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4813"/>
      </w:tblGrid>
      <w:tr w:rsidR="00484631" w:rsidRPr="00484631" w14:paraId="5BFFFFD2" w14:textId="77777777" w:rsidTr="00484631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1302627" w14:textId="201B4442" w:rsidR="00484631" w:rsidRPr="00484631" w:rsidRDefault="00484631" w:rsidP="004846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84631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4107540C" wp14:editId="0384FE45">
                      <wp:extent cx="723900" cy="784860"/>
                      <wp:effectExtent l="0" t="0" r="0" b="0"/>
                      <wp:docPr id="616343319" name="Retângulo 1" descr="Brasão das Armas Nacionais da República Federativa do Brasil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2390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F9E422" id="Retângulo 1" o:spid="_x0000_s1026" alt="Brasão das Armas Nacionais da República Federativa do Brasil" style="width:57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xWD2AEAAJ4DAAAOAAAAZHJzL2Uyb0RvYy54bWysU9tu2zAMfR+wfxD0vtjJsiY14hRFiw4D&#10;ugvQ7QMUWbaF2aJGKnGyrx8lp0m2vhV7EURSPjw8PF7d7PtO7AySBVfK6SSXwjgNlXVNKX98f3i3&#10;lIKCcpXqwJlSHgzJm/XbN6vBF2YGLXSVQcEgjorBl7INwRdZRro1vaIJeOO4WAP2KnCITVahGhi9&#10;77JZnl9lA2DlEbQh4uz9WJTrhF/XRoevdU0miK6UzC2kE9O5iWe2XqmiQeVbq4801CtY9Mo6bnqC&#10;uldBiS3aF1C91QgEdZho6DOoa6tNmoGnmeb/TPPUKm/SLCwO+ZNM9P9g9Zfdk/+GkTr5R9A/STi4&#10;a5VrzC15lo+XKs8pRBhaoypmMI3aZYOn4oQRA2I0sRk+Q8XbVtsASZZ9jX3swQOLfVL/cFLf7IPQ&#10;nFzM3l/nvCPNpcVyvrxK28lU8fyxRwofDfQiXkqJzC6Bq90jhUhGFc9PYi8HD7br0oI791eCH8ZM&#10;Ih/5RrdQsYHqwNwRRpOwqfnSAv6WYmCDlJJ+bRUaKbpPjue/ns7n0VEpmH9YzDjAy8rmsqKcZqhS&#10;BinG610YXbj1aJs2yTxyvGXNapvmObM6kmUTpDGPho0uu4zTq/Nvtf4DAAD//wMAUEsDBBQABgAI&#10;AAAAIQAzcyrq3AAAAAUBAAAPAAAAZHJzL2Rvd25yZXYueG1sTI9Ba8JAEIXvBf/DMoVeim60RUqa&#10;jYhQKqUgxup5zU6T0OxszK5J+u879qKXYR5vePO9ZDHYWnTY+sqRgukkAoGUO1NRoeBr9zZ+AeGD&#10;JqNrR6jgFz0s0tFdomPjetpil4VCcAj5WCsoQ2hiKX1eotV+4hok9r5da3Vg2RbStLrncFvLWRTN&#10;pdUV8YdSN7gqMf/JzlZBn2+6w+7zXW4eD2tHp/Vple0/lHq4H5avIAIO4XoMF3xGh5SZju5Mxota&#10;ARcJ//PiTZ9ZHnmZPc1Bpom8pU//AAAA//8DAFBLAQItABQABgAIAAAAIQC2gziS/gAAAOEBAAAT&#10;AAAAAAAAAAAAAAAAAAAAAABbQ29udGVudF9UeXBlc10ueG1sUEsBAi0AFAAGAAgAAAAhADj9If/W&#10;AAAAlAEAAAsAAAAAAAAAAAAAAAAALwEAAF9yZWxzLy5yZWxzUEsBAi0AFAAGAAgAAAAhAIGTFYPY&#10;AQAAngMAAA4AAAAAAAAAAAAAAAAALgIAAGRycy9lMm9Eb2MueG1sUEsBAi0AFAAGAAgAAAAhADNz&#10;KurcAAAABQEAAA8AAAAAAAAAAAAAAAAAMgQAAGRycy9kb3ducmV2LnhtbFBLBQYAAAAABAAEAPMA&#10;AAA7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3F347F2F" w14:textId="77777777" w:rsidR="00484631" w:rsidRPr="00484631" w:rsidRDefault="00484631" w:rsidP="004846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8463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48463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48463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Secretaria-Geral</w:t>
            </w:r>
            <w:r w:rsidRPr="0048463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48463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0705FBA7" w14:textId="77777777" w:rsidR="00484631" w:rsidRPr="00484631" w:rsidRDefault="00484631" w:rsidP="00484631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484631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LEI Nº 13.134, DE 16 DE JUNHO DE 2015.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484631" w:rsidRPr="00484631" w14:paraId="4F1AE6BE" w14:textId="77777777" w:rsidTr="00484631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0B93D96A" w14:textId="77777777" w:rsidR="00484631" w:rsidRPr="00484631" w:rsidRDefault="00484631" w:rsidP="0048463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5" w:history="1">
              <w:r w:rsidRPr="00484631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Conversão da Medida Provisória nº 665, de 2014</w:t>
              </w:r>
            </w:hyperlink>
          </w:p>
          <w:p w14:paraId="42085D46" w14:textId="77777777" w:rsidR="00484631" w:rsidRPr="00484631" w:rsidRDefault="00484631" w:rsidP="004846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6" w:history="1">
              <w:r w:rsidRPr="00484631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Mensagem de veto</w:t>
              </w:r>
            </w:hyperlink>
          </w:p>
        </w:tc>
        <w:tc>
          <w:tcPr>
            <w:tcW w:w="2500" w:type="pct"/>
            <w:vAlign w:val="center"/>
            <w:hideMark/>
          </w:tcPr>
          <w:p w14:paraId="55EF0EE2" w14:textId="77777777" w:rsidR="00484631" w:rsidRPr="00484631" w:rsidRDefault="00484631" w:rsidP="0048463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8463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Altera as Leis nº 7.998, de 11 de janeiro de 1990, que regula o Programa do Seguro-Desemprego e o Abono Salarial e institui o Fundo de Amparo ao Trabalhador (FAT), nº 10.779, de 25 de novembro de 2003, que dispõe sobre o seguro-desemprego para o pescador artesanal, e nº 8.213, de 24 de julho de 1991, que dispõe sobre os planos de benefícios da Previdência Social; revoga dispositivos da Lei nº 7.998, de 11 de janeiro de 1990, e as Leis nº 7.859, de 25 de outubro de 1989, e no 8.900, de 30 de junho de 1994; e dá outras providências.</w:t>
            </w:r>
          </w:p>
        </w:tc>
      </w:tr>
    </w:tbl>
    <w:p w14:paraId="5612DD6A" w14:textId="77777777" w:rsidR="00484631" w:rsidRPr="00484631" w:rsidRDefault="00484631" w:rsidP="0048463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A PRESIDENTA DA REPÚBLICA </w:t>
      </w: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2CC515E8" w14:textId="77777777" w:rsidR="00484631" w:rsidRPr="00484631" w:rsidRDefault="00484631" w:rsidP="0048463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A Lei nº </w:t>
      </w:r>
      <w:hyperlink r:id="rId7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7.998, de 11 de janeiro de 1990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passa a vigorar com as seguintes alterações:</w:t>
      </w:r>
    </w:p>
    <w:p w14:paraId="1FE63C6D" w14:textId="77777777" w:rsidR="00484631" w:rsidRPr="00484631" w:rsidRDefault="00484631" w:rsidP="00484631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“Art. 3º ............................................................................</w:t>
      </w:r>
    </w:p>
    <w:p w14:paraId="5EA8DE96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8" w:anchor="art3i..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 -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ter recebido salários de pessoa jurídica ou de pessoa física a ela equiparada, relativos a:</w:t>
      </w:r>
    </w:p>
    <w:p w14:paraId="0F701B27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a) pelo menos 12 (doze) meses nos últimos 18 (dezoito) meses imediatamente anteriores à data de dispensa, quando da primeira solicitação;</w:t>
      </w:r>
    </w:p>
    <w:p w14:paraId="5ACE67E8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b) pelo menos 9 (nove) meses nos últimos 12 (doze) meses imediatamente anteriores à data de dispensa, quando da segunda solicitação; e</w:t>
      </w:r>
    </w:p>
    <w:p w14:paraId="3B7506B9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c) cada um dos 6 (seis) meses imediatamente anteriores à data de dispensa, quando das demais solicitações;</w:t>
      </w:r>
    </w:p>
    <w:p w14:paraId="138FC013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9" w:anchor="art3ii.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II -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(Revogado);</w:t>
      </w:r>
    </w:p>
    <w:p w14:paraId="0CC85CB7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</w:t>
      </w:r>
    </w:p>
    <w:p w14:paraId="7D999AB7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0" w:anchor="art3vi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VI -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matrícula e frequência, quando aplicável, nos termos do regulamento, em curso de formação inicial e continuada ou de qualificação profissional habilitado pelo Ministério da Educação, nos termos do </w:t>
      </w:r>
      <w:hyperlink r:id="rId11" w:anchor="art18..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18 da Lei nº 12.513, de 26 de outubro de 2011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ofertado por meio da Bolsa-Formação Trabalhador concedida no âmbito do Programa Nacional de Acesso ao Ensino Técnico e Emprego (Pronatec), instituído pela </w:t>
      </w:r>
      <w:hyperlink r:id="rId12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12.513, de 26 de outubro de 2011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ou de vagas gratuitas na rede de educação profissional e tecnológica.</w:t>
      </w:r>
    </w:p>
    <w:p w14:paraId="08D14E34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.................................................................................” (NR)</w:t>
      </w:r>
    </w:p>
    <w:p w14:paraId="60B1CDC5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 </w:t>
      </w:r>
      <w:hyperlink r:id="rId13" w:anchor="art4..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4º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O benefício do seguro-desemprego será concedido ao trabalhador desempregado, por período máximo variável de 3 (três) a 5 (cinco) meses, de forma contínua ou alternada, a cada período aquisitivo, contados da data de dispensa que deu origem à última habilitação, cuja </w:t>
      </w: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duração será definida pelo Conselho Deliberativo do Fundo de Amparo ao Trabalhador (Codefat).</w:t>
      </w:r>
    </w:p>
    <w:p w14:paraId="202FF734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1º O benefício do seguro-desemprego poderá ser retomado a cada novo período aquisitivo, satisfeitas as condições arroladas nos incisos I, III, IV e V do </w:t>
      </w:r>
      <w:r w:rsidRPr="00484631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caput </w:t>
      </w: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do art. 3º.</w:t>
      </w:r>
    </w:p>
    <w:p w14:paraId="6B2B4A4C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2º A determinação do período máximo mencionado no </w:t>
      </w:r>
      <w:r w:rsidRPr="00484631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caput </w:t>
      </w: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observará a seguinte relação entre o número de parcelas mensais do benefício do seguro-desemprego e o tempo de serviço do trabalhador nos 36 (trinta e seis) meses que antecederem a data de dispensa que originou o requerimento do seguro-desemprego, vedado o cômputo de vínculos empregatícios utilizados em períodos aquisitivos anteriores:</w:t>
      </w:r>
    </w:p>
    <w:p w14:paraId="76CE3F97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 - para a primeira solicitação:</w:t>
      </w:r>
    </w:p>
    <w:p w14:paraId="616A78F7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a) 4 (quatro) parcelas, se o trabalhador comprovar vínculo empregatício com pessoa jurídica ou pessoa física a ela equiparada de, no mínimo, 12 (doze) meses e, no máximo, 23 (vinte e três) meses, no período de referência; ou</w:t>
      </w:r>
    </w:p>
    <w:p w14:paraId="4CAF9856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b) 5 (cinco) parcelas, se o trabalhador comprovar vínculo empregatício com pessoa jurídica ou pessoa física a ela equiparada de, no mínimo, 24 (vinte e quatro) meses, no período de referência;</w:t>
      </w:r>
    </w:p>
    <w:p w14:paraId="0773F7B5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 - para a segunda solicitação:</w:t>
      </w:r>
    </w:p>
    <w:p w14:paraId="06F293C7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a) 3 (três) parcelas, se o trabalhador comprovar vínculo empregatício com pessoa jurídica ou pessoa física a ela equiparada de, no mínimo, 9 (nove) meses e, no máximo, 11 (onze) meses, no período de referência;</w:t>
      </w:r>
    </w:p>
    <w:p w14:paraId="231BF58A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b) 4 (quatro) parcelas, se o trabalhador comprovar vínculo empregatício com pessoa jurídica ou pessoa física a ela equiparada de, no mínimo, 12 (doze) meses e, no máximo, 23 (vinte e três) meses, no período de referência; ou</w:t>
      </w:r>
    </w:p>
    <w:p w14:paraId="02A7641C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c) 5 (cinco) parcelas, se o trabalhador comprovar vínculo empregatício com pessoa jurídica ou pessoa física a ela equiparada de, no mínimo, 24 (vinte e quatro) meses, no período de referência;</w:t>
      </w:r>
    </w:p>
    <w:p w14:paraId="6AB849C1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III - a partir da terceira solicitação:</w:t>
      </w:r>
    </w:p>
    <w:p w14:paraId="3AF26B2D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a) 3 (três) parcelas, se o trabalhador comprovar vínculo empregatício com pessoa jurídica ou pessoa física a ela equiparada de, no mínimo, 6 (seis) meses e, no máximo, 11 (onze) meses, no período de referência;</w:t>
      </w:r>
    </w:p>
    <w:p w14:paraId="010663B6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b) 4 (quatro) parcelas, se o trabalhador comprovar vínculo empregatício com pessoa jurídica ou pessoa física a ela equiparada de, no mínimo, 12 (doze) meses e, no máximo, 23 (vinte e três) meses, no período de referência; ou</w:t>
      </w:r>
    </w:p>
    <w:p w14:paraId="6D2BDFBB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c) 5 (cinco) parcelas, se o trabalhador comprovar vínculo empregatício com pessoa jurídica ou pessoa física a ela equiparada de, no mínimo, 24 (vinte e quatro) meses, no período de referência.</w:t>
      </w:r>
    </w:p>
    <w:p w14:paraId="473305FD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3º A fração igual ou superior a 15 (quinze) dias de trabalho será havida como mês integral para os efeitos do § 2º.</w:t>
      </w:r>
    </w:p>
    <w:p w14:paraId="0B79A670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4º Nos casos em que o cálculo da parcela do seguro-desemprego resultar em valores decimais, o valor a ser pago deverá ser arredondado para a unidade inteira imediatamente superior.</w:t>
      </w:r>
    </w:p>
    <w:p w14:paraId="54F2BCE6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§ 5º O período máximo de que trata o </w:t>
      </w:r>
      <w:r w:rsidRPr="00484631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caput </w:t>
      </w: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poderá ser excepcionalmente prolongado por até 2 (dois) meses, para grupos específicos de segurados, a critério do Codefat, desde que o gasto adicional representado por esse prolongamento não ultrapasse, em cada semestre, 10% (dez por cento) do montante da reserva mínima de liquidez de que trata o </w:t>
      </w:r>
      <w:hyperlink r:id="rId14" w:anchor="art9%C2%A72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2º do art. 9º da Lei nº 8.019, de 11 de abril de 1990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7F45B5D1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6º Na hipótese de prolongamento do período máximo de percepção do benefício do seguro-desemprego, o Codefat observará, entre outras variáveis, a evolução geográfica e setorial das taxas de desemprego no País e o tempo médio de desemprego de grupos específicos de trabalhadores.</w:t>
      </w:r>
    </w:p>
    <w:p w14:paraId="305D1334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7º O Codefat observará as estatísticas do mercado de trabalho, inclusive o tempo médio de permanência no emprego, por setor, e recomendará ao Ministro de Estado do Trabalho e Emprego a adoção de políticas públicas que julgar adequadas à mitigação da alta rotatividade no emprego.” (NR)</w:t>
      </w:r>
    </w:p>
    <w:p w14:paraId="7DB68A87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 </w:t>
      </w:r>
      <w:hyperlink r:id="rId15" w:anchor="art4a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4º -A.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(VETADO).”</w:t>
      </w:r>
    </w:p>
    <w:p w14:paraId="5EED58AC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“Art. 7º ............................................................................</w:t>
      </w:r>
    </w:p>
    <w:p w14:paraId="526FB399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..............................................................................................</w:t>
      </w:r>
    </w:p>
    <w:p w14:paraId="2249CAC0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6" w:anchor="art7iv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IV -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recusa injustificada por parte do trabalhador desempregado em participar de ações de recolocação de emprego, conforme regulamentação do Codefat.” (NR)</w:t>
      </w:r>
    </w:p>
    <w:p w14:paraId="03F3FD3F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 </w:t>
      </w:r>
      <w:hyperlink r:id="rId17" w:anchor="art9..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9º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É assegurado o recebimento de abono salarial anual, no valor máximo de 1 (um) salário-mínimo vigente na data do respectivo pagamento, aos empregados que:</w:t>
      </w:r>
    </w:p>
    <w:p w14:paraId="42471707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 - (VETADO):</w:t>
      </w:r>
    </w:p>
    <w:p w14:paraId="3C4B49C6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</w:t>
      </w:r>
    </w:p>
    <w:p w14:paraId="2F5A0FCA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1º ................................................................................</w:t>
      </w:r>
    </w:p>
    <w:p w14:paraId="2D1C9093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8" w:anchor="art9%C2%A72.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2º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 valor do abono salarial anual de que trata o </w:t>
      </w:r>
      <w:r w:rsidRPr="00484631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caput </w:t>
      </w: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será calculado na proporção de 1/12 (um doze avos) do valor do salário-mínimo vigente na data do respectivo pagamento, multiplicado pelo número de meses trabalhados no ano correspondente.</w:t>
      </w:r>
    </w:p>
    <w:p w14:paraId="3BE3293A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3º A fração igual ou superior a 15 (quinze) dias de trabalho será contada como mês integral para os efeitos do § 2º deste artigo.</w:t>
      </w:r>
    </w:p>
    <w:p w14:paraId="14B15709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4º O valor do abono salarial será emitido em unidades inteiras de moeda corrente, com a suplementação das partes decimais até a unidade inteira imediatamente superior.” (NR)</w:t>
      </w:r>
    </w:p>
    <w:p w14:paraId="7264BA40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 </w:t>
      </w:r>
      <w:hyperlink r:id="rId19" w:anchor="art9a.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9º -A.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 abono será pago pelo Banco do Brasil S.A. e pela Caixa Econômica Federal mediante:</w:t>
      </w:r>
    </w:p>
    <w:p w14:paraId="1D4A1C1E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 - depósito em nome do trabalhador;</w:t>
      </w:r>
    </w:p>
    <w:p w14:paraId="3F256FE8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 - saque em espécie; ou</w:t>
      </w:r>
    </w:p>
    <w:p w14:paraId="1A42FC4A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III - folha de salários.</w:t>
      </w:r>
    </w:p>
    <w:p w14:paraId="16D550AB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1º Ao Banco do Brasil S.A. caberá o pagamento aos servidores e empregados dos contribuintes mencionados no </w:t>
      </w:r>
      <w:hyperlink r:id="rId20" w:anchor="art14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14 do Decreto-Lei nº 2.052, de 3 de agosto de 1983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e à </w:t>
      </w: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Caixa Econômica Federal, aos empregados dos contribuintes a que se refere o art. 15 desse Decreto-Lei.</w:t>
      </w:r>
    </w:p>
    <w:p w14:paraId="108462ED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2º As instituições financeiras pagadoras manterão em seu poder, à disposição das autoridades fazendárias, por processo que possibilite sua imediata recuperação, os comprovantes de pagamentos efetuados.”</w:t>
      </w:r>
    </w:p>
    <w:p w14:paraId="41D3D76B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21" w:anchor="art25a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“Art. 25-A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 O trabalhador que infringir o disposto nesta Lei e houver percebido indevidamente parcela de seguro-desemprego sujeitar-se-á à compensação automática do débito com o novo benefício, na forma e no percentual definidos por resolução do Codefat.</w:t>
      </w:r>
    </w:p>
    <w:p w14:paraId="76FBFBFC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1º O ato administrativo de compensação automática poderá ser objeto de impugnação, no prazo de 10 (dez) dias, pelo trabalhador, por meio de requerimento de revisão simples, o qual seguirá o rito prescrito pela </w:t>
      </w:r>
      <w:hyperlink r:id="rId22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9.784, de 29 de janeiro de 1999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3BFEE3C4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2º A restituição de valor devido pelo trabalhador de que trata o </w:t>
      </w:r>
      <w:r w:rsidRPr="00484631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caput </w:t>
      </w: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deste artigo será realizada mediante compensação do saldo de valores nas datas de liberação de cada parcela ou pagamento com Guia de Recolhimento da União (GRU), conforme regulamentação do Codefat.”</w:t>
      </w:r>
    </w:p>
    <w:p w14:paraId="3C749B5D" w14:textId="77777777" w:rsidR="00484631" w:rsidRPr="00484631" w:rsidRDefault="00484631" w:rsidP="0048463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A </w:t>
      </w:r>
      <w:hyperlink r:id="rId23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10.779, de 25 de novembro de 2003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passa a vigorar com as seguintes alterações:</w:t>
      </w:r>
    </w:p>
    <w:p w14:paraId="60790B5C" w14:textId="77777777" w:rsidR="00484631" w:rsidRPr="00484631" w:rsidRDefault="00484631" w:rsidP="00484631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 </w:t>
      </w:r>
      <w:hyperlink r:id="rId24" w:anchor="art1..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1º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 pescador artesanal de que tratam a </w:t>
      </w:r>
      <w:hyperlink r:id="rId25" w:anchor="art12viib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alínea “b” do inciso VII do art. 12 da Lei nº 8.212, de 24 de julho de 1991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e a </w:t>
      </w:r>
      <w:hyperlink r:id="rId26" w:anchor="art11viib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alínea “b” do inciso VII do art. 11 da Lei nº 8.213, de 24 de julho de 1991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desde que exerça sua atividade profissional ininterruptamente, de forma artesanal e individualmente ou em regime de economia familiar, fará jus ao benefício do seguro-desemprego, no valor de 1 (um) salário-mínimo mensal, durante o período de defeso de atividade pesqueira para a preservação da espécie.</w:t>
      </w:r>
    </w:p>
    <w:p w14:paraId="1EB5BAB1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27" w:anchor="art1%C2%A71.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1º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Considera-se profissão habitual ou principal meio de vida a atividade exercida durante o período compreendido entre o defeso anterior e o em curso, ou nos 12 (doze) meses imediatamente anteriores ao do defeso em curso, o que for menor.</w:t>
      </w:r>
    </w:p>
    <w:p w14:paraId="3CC7CBDA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</w:t>
      </w:r>
    </w:p>
    <w:p w14:paraId="57E442D6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28" w:anchor="art1%C2%A73.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3º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Considera-se ininterrupta a atividade exercida durante o período compreendido entre o defeso anterior e o em curso, ou nos 12 (doze) meses imediatamente anteriores ao do defeso em curso, o que for menor.</w:t>
      </w:r>
    </w:p>
    <w:p w14:paraId="6AE4E102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4º Somente terá direito ao seguro-desemprego o segurado especial pescador artesanal que não disponha de outra fonte de renda diversa da decorrente da atividade pesqueira.</w:t>
      </w:r>
    </w:p>
    <w:p w14:paraId="6998FEB0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5º O pescador profissional artesanal não fará jus, no mesmo ano, a mais de um benefício de seguro-desemprego decorrente de defesos relativos a espécies distintas.</w:t>
      </w:r>
    </w:p>
    <w:p w14:paraId="2D6F949C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6º A concessão do benefício não será extensível às atividades de apoio à pesca nem aos familiares do pescador profissional que não satisfaçam os requisitos e as condições estabelecidos nesta Lei.</w:t>
      </w:r>
    </w:p>
    <w:p w14:paraId="2CA4E304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7º O benefício do seguro-desemprego é pessoal e intransferível.</w:t>
      </w:r>
    </w:p>
    <w:p w14:paraId="4CA5C8B9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8º O período de recebimento do benefício não poderá exceder o limite máximo variável de que trata o </w:t>
      </w:r>
      <w:hyperlink r:id="rId29" w:anchor="art4." w:history="1">
        <w:r w:rsidRPr="00484631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caput </w:t>
        </w:r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do art. 4º da Lei nº 7.998, de 11 de janeiro de 1990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ressalvado o disposto nos §§ 4º e 5º do referido artigo.” (NR)</w:t>
      </w:r>
    </w:p>
    <w:p w14:paraId="0F124ADC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“ </w:t>
      </w:r>
      <w:hyperlink r:id="rId30" w:anchor="art2..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2º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Cabe ao Instituto Nacional do Seguro Social (INSS) receber e processar os requerimentos e habilitar os beneficiários, nos termos do regulamento.</w:t>
      </w:r>
    </w:p>
    <w:p w14:paraId="4BCE91BE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 - (Revogado);</w:t>
      </w:r>
    </w:p>
    <w:p w14:paraId="4EBA0C3A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 - (Revogado);</w:t>
      </w:r>
    </w:p>
    <w:p w14:paraId="5273DD9E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III - (Revogado);</w:t>
      </w:r>
    </w:p>
    <w:p w14:paraId="4209DA5A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IV - (Revogado):</w:t>
      </w:r>
    </w:p>
    <w:p w14:paraId="0F0A9460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a) (Revogada);</w:t>
      </w:r>
    </w:p>
    <w:p w14:paraId="23EAED03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b) (Revogada);</w:t>
      </w:r>
    </w:p>
    <w:p w14:paraId="0693402B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c) (Revogada).</w:t>
      </w:r>
    </w:p>
    <w:p w14:paraId="5A116E50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1º Para fazer jus ao benefício, o pescador não poderá estar em gozo de nenhum benefício decorrente de benefício previdenciário ou assistencial de natureza continuada, exceto pensão por morte e auxílio-acidente.</w:t>
      </w:r>
    </w:p>
    <w:p w14:paraId="69C1D1D8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2º Para se habilitar ao benefício, o pescador deverá apresentar ao INSS os seguintes documentos:</w:t>
      </w:r>
    </w:p>
    <w:p w14:paraId="4B9C430E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 - registro como pescador profissional, categoria artesanal, devidamente atualizado no Registro Geral da Atividade Pesqueira (RGP), emitido pelo Ministério da Pesca e Aquicultura com antecedência mínima de 1 (um) ano, contado da data de requerimento do benefício;</w:t>
      </w:r>
    </w:p>
    <w:p w14:paraId="44C54607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 - cópia do documento fiscal de venda do pescado a empresa adquirente, consumidora ou consignatária da produção, em que conste, além do registro da operação realizada, o valor da respectiva contribuição previdenciária de que trata o </w:t>
      </w:r>
      <w:hyperlink r:id="rId31" w:anchor="art30%C2%A77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7º do art. 30 da Lei nº 8.212, de 24 de julho de 1991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ou comprovante de recolhimento da contribuição previdenciária, caso tenha comercializado sua produção a pessoa física; e</w:t>
      </w:r>
    </w:p>
    <w:p w14:paraId="5F1C617E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III - outros estabelecidos em ato do Ministério da Previdência Social que comprovem:</w:t>
      </w:r>
    </w:p>
    <w:p w14:paraId="5ED50EA4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a) o exercício da profissão, na forma do art. 1º desta Lei;</w:t>
      </w:r>
    </w:p>
    <w:p w14:paraId="2E9F8AB0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b) que se dedicou à pesca durante o período definido no § 3º do art. 1º desta Lei;</w:t>
      </w:r>
    </w:p>
    <w:p w14:paraId="39984500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c) que não dispõe de outra fonte de renda diversa da decorrente da atividade pesqueira.</w:t>
      </w:r>
    </w:p>
    <w:p w14:paraId="219BDA48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3º O INSS, no ato de habilitação ao benefício, deverá verificar a condição de segurado pescador artesanal e o pagamento da contribuição previdenciária, nos termos da </w:t>
      </w:r>
      <w:hyperlink r:id="rId32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8.212, de 24 de julho de 1991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nos últimos 12 (doze) meses imediatamente anteriores ao requerimento do benefício ou desde o último período de defeso até o requerimento do benefício, o que for menor, observado, quando for o caso, o disposto no inciso II do § 2º.</w:t>
      </w:r>
    </w:p>
    <w:p w14:paraId="7311C85B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4º O Ministério da Previdência Social e o Ministério da Pesca e Aquicultura desenvolverão atividades que garantam ao INSS acesso às informações cadastrais disponíveis no RGP, de que trata o </w:t>
      </w:r>
      <w:hyperlink r:id="rId33" w:anchor="art24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24 da Lei nº 11.959, de 29 de junho de 2009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necessárias para a concessão do seguro-desemprego.</w:t>
      </w:r>
    </w:p>
    <w:p w14:paraId="0C4040D9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5º Da aplicação do disposto no § 4º deste artigo não poderá resultar nenhum ônus para os segurados.</w:t>
      </w:r>
    </w:p>
    <w:p w14:paraId="18048CFE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§ 6º O Ministério da Previdência Social poderá, quando julgar necessário, exigir outros documentos para a habilitação do benefício.</w:t>
      </w:r>
    </w:p>
    <w:p w14:paraId="01A19CAE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7º O INSS deverá divulgar mensalmente lista com todos os beneficiários que estão em gozo do seguro-desemprego no período de defeso, detalhados por localidade, nome, endereço e número e data de inscrição no RGP.</w:t>
      </w:r>
    </w:p>
    <w:p w14:paraId="30047FBA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8º Desde que atendidos os demais requisitos previstos neste artigo, o benefício de seguro-desemprego será concedido ao pescador profissional artesanal cuja família seja beneficiária de programa de transferência de renda com condicionalidades, e caberá ao órgão ou à entidade da administração pública federal responsável pela manutenção do programa a suspensão do pagamento pelo mesmo período da percepção do benefício de seguro-desemprego.</w:t>
      </w:r>
    </w:p>
    <w:p w14:paraId="37A4C51C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9º Para fins do disposto no § 8º, o INSS disponibilizará aos órgãos ou às entidades da administração pública federal responsáveis pela manutenção de programas de transferência de renda com condicionalidades as informações necessárias para identificação dos beneficiários e dos benefícios de seguro-desemprego concedidos, inclusive as relativas à duração, à suspensão ou à cessação do benefício.” (NR)</w:t>
      </w:r>
    </w:p>
    <w:p w14:paraId="472A8D8A" w14:textId="77777777" w:rsidR="00484631" w:rsidRPr="00484631" w:rsidRDefault="00484631" w:rsidP="0048463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2" w:name="art3"/>
      <w:bookmarkEnd w:id="2"/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A </w:t>
      </w:r>
      <w:hyperlink r:id="rId34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8.213, de 24 de julho de 1991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passa a vigorar com as seguintes alterações:</w:t>
      </w:r>
    </w:p>
    <w:p w14:paraId="4684B881" w14:textId="77777777" w:rsidR="00484631" w:rsidRPr="00484631" w:rsidRDefault="00484631" w:rsidP="00484631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“Art.38-A.......................................................................</w:t>
      </w:r>
    </w:p>
    <w:p w14:paraId="6CA710BE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35" w:anchor="art38a%C2%A71.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1º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 programa de que trata o </w:t>
      </w:r>
      <w:r w:rsidRPr="00484631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caput </w:t>
      </w: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deste artigo deverá prever a manutenção e a atualização anual do cadastro e conter todas as informações necessárias à caracterização da condição de segurado especial.</w:t>
      </w:r>
    </w:p>
    <w:p w14:paraId="603A27BB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</w:t>
      </w:r>
    </w:p>
    <w:p w14:paraId="3213218D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36" w:anchor="art38a%C2%A73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3º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 INSS, no ato de habilitação ou de concessão de benefício, deverá verificar a condição de segurado especial e, se for o caso, o pagamento da contribuição previdenciária, nos termos da </w:t>
      </w:r>
      <w:hyperlink r:id="rId37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8.212, de 24 de julho de 1991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considerando, dentre outros, o que consta do Cadastro Nacional de Informações Sociais (CNIS) de que trata o art. 29-A desta Lei.” (NR)</w:t>
      </w:r>
    </w:p>
    <w:p w14:paraId="22FAF84A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 </w:t>
      </w:r>
      <w:hyperlink r:id="rId38" w:anchor="art38b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38-B.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 INSS utilizará as informações constantes do cadastro de que trata o art. 38-A para fins de comprovação do exercício da atividade e da condição do segurado especial e do respectivo grupo familiar.</w:t>
      </w:r>
    </w:p>
    <w:p w14:paraId="1113EF19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único. Havendo divergências de informações, para fins de reconhecimento de direito com vistas à concessão de benefício, o INSS poderá exigir a apresentação dos documentos previstos no art. 106 desta Lei.”</w:t>
      </w:r>
    </w:p>
    <w:p w14:paraId="44C85F1C" w14:textId="77777777" w:rsidR="00484631" w:rsidRPr="00484631" w:rsidRDefault="00484631" w:rsidP="0048463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3" w:name="art4"/>
      <w:bookmarkEnd w:id="3"/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As alterações ao </w:t>
      </w:r>
      <w:hyperlink r:id="rId39" w:anchor="art9..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9º da Lei nº 7.998, de 11 de janeiro de 1990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introduzidas pelo art. 1º desta Lei somente produzirão efeitos financeiros a partir do exercício de 2016, considerando-se, para os fins do disposto no </w:t>
      </w:r>
      <w:hyperlink r:id="rId40" w:anchor="art9i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inciso I do art. 9º da Lei nº 7.998, de 11 de janeiro de 1990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como ano-base para a sua aplicação o ano de 2015.</w:t>
      </w:r>
    </w:p>
    <w:p w14:paraId="55F58485" w14:textId="77777777" w:rsidR="00484631" w:rsidRPr="00484631" w:rsidRDefault="00484631" w:rsidP="0048463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4" w:name="art5"/>
      <w:bookmarkEnd w:id="4"/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É assegurada aos pescadores profissionais categoria artesanal a concessão pelo INSS do seguro-desemprego de defeso relativo ao período de defeso compreendido entre 1º de abril de 2015 e 31 de agosto de 2015 nos termos e condições da legislação vigente anteriormente à edição da </w:t>
      </w:r>
      <w:hyperlink r:id="rId41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Medida Provisória nº 665, de 30 de dezembro de 2014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46E9C9DE" w14:textId="77777777" w:rsidR="00484631" w:rsidRPr="00484631" w:rsidRDefault="00484631" w:rsidP="0048463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5" w:name="art6"/>
      <w:bookmarkEnd w:id="5"/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6º Revogam-se:</w:t>
      </w:r>
    </w:p>
    <w:p w14:paraId="11F2248A" w14:textId="77777777" w:rsidR="00484631" w:rsidRPr="00484631" w:rsidRDefault="00484631" w:rsidP="0048463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6" w:name="art6i"/>
      <w:bookmarkEnd w:id="6"/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 - o </w:t>
      </w:r>
      <w:hyperlink r:id="rId42" w:anchor="art2b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2º-B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 o </w:t>
      </w:r>
      <w:hyperlink r:id="rId43" w:anchor="art3ii.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inciso II do </w:t>
        </w:r>
        <w:r w:rsidRPr="00484631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caput </w:t>
        </w:r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do art. 3º da Lei nº 7.998, de 11 de janeiro de 1990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;</w:t>
      </w:r>
    </w:p>
    <w:p w14:paraId="11708246" w14:textId="77777777" w:rsidR="00484631" w:rsidRPr="00484631" w:rsidRDefault="00484631" w:rsidP="0048463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7" w:name="art6ii"/>
      <w:bookmarkEnd w:id="7"/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II - a </w:t>
      </w:r>
      <w:hyperlink r:id="rId44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7.859, de 25 de outubro de 1989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; e</w:t>
      </w:r>
    </w:p>
    <w:p w14:paraId="24427D7D" w14:textId="77777777" w:rsidR="00484631" w:rsidRPr="00484631" w:rsidRDefault="00484631" w:rsidP="0048463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8" w:name="art6iii"/>
      <w:bookmarkEnd w:id="8"/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III - a </w:t>
      </w:r>
      <w:hyperlink r:id="rId45" w:history="1">
        <w:r w:rsidRPr="0048463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8.900, de 30 de junho de 1994 </w:t>
        </w:r>
      </w:hyperlink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25D4F7E2" w14:textId="77777777" w:rsidR="00484631" w:rsidRPr="00484631" w:rsidRDefault="00484631" w:rsidP="0048463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9" w:name="art7"/>
      <w:bookmarkEnd w:id="9"/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7º Esta Lei entra em vigor na data de sua publicação.</w:t>
      </w:r>
    </w:p>
    <w:p w14:paraId="763659E9" w14:textId="77777777" w:rsidR="00484631" w:rsidRPr="00484631" w:rsidRDefault="00484631" w:rsidP="0048463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16 de junho de 2015; 194º da Independência e 127º da República.</w:t>
      </w:r>
    </w:p>
    <w:p w14:paraId="1E24446B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DILMA ROUSSEFF</w:t>
      </w:r>
      <w:r w:rsidRPr="0048463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484631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Joaquim Vieira Ferreira Levy</w:t>
      </w:r>
      <w:r w:rsidRPr="00484631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Manoel Dias</w:t>
      </w:r>
      <w:r w:rsidRPr="00484631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Nelson Barbosa</w:t>
      </w:r>
      <w:r w:rsidRPr="00484631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Carlos Eduardo Gabas</w:t>
      </w:r>
      <w:r w:rsidRPr="00484631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Helder Barbalho</w:t>
      </w:r>
    </w:p>
    <w:p w14:paraId="7061919D" w14:textId="77777777" w:rsidR="00484631" w:rsidRPr="00484631" w:rsidRDefault="00484631" w:rsidP="0048463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17.6.2015</w:t>
      </w:r>
    </w:p>
    <w:p w14:paraId="6A1C1E95" w14:textId="77777777" w:rsidR="00484631" w:rsidRPr="00484631" w:rsidRDefault="00484631" w:rsidP="00484631">
      <w:pPr>
        <w:spacing w:before="300" w:after="300" w:line="240" w:lineRule="auto"/>
        <w:ind w:firstLine="570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484631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66836B76" w14:textId="77777777" w:rsidR="00D7302C" w:rsidRDefault="00D7302C"/>
    <w:sectPr w:rsidR="00D730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A5C"/>
    <w:rsid w:val="00484631"/>
    <w:rsid w:val="00A94892"/>
    <w:rsid w:val="00BD5A5C"/>
    <w:rsid w:val="00D7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4A98E"/>
  <w15:chartTrackingRefBased/>
  <w15:docId w15:val="{17FD3589-45C4-445C-BC48-F634360E1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84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48463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84631"/>
    <w:rPr>
      <w:color w:val="0000FF"/>
      <w:u w:val="single"/>
    </w:rPr>
  </w:style>
  <w:style w:type="paragraph" w:customStyle="1" w:styleId="artigo">
    <w:name w:val="artigo"/>
    <w:basedOn w:val="Normal"/>
    <w:rsid w:val="00484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art">
    <w:name w:val="artart"/>
    <w:basedOn w:val="Normal"/>
    <w:rsid w:val="00484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36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0313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8339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0941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6630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40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lanalto.gov.br/ccivil_03/LEIS/L7998.htm" TargetMode="External"/><Relationship Id="rId18" Type="http://schemas.openxmlformats.org/officeDocument/2006/relationships/hyperlink" Target="https://www.planalto.gov.br/ccivil_03/LEIS/L7998.htm" TargetMode="External"/><Relationship Id="rId26" Type="http://schemas.openxmlformats.org/officeDocument/2006/relationships/hyperlink" Target="https://www.planalto.gov.br/ccivil_03/LEIS/L8213cons.htm" TargetMode="External"/><Relationship Id="rId39" Type="http://schemas.openxmlformats.org/officeDocument/2006/relationships/hyperlink" Target="https://www.planalto.gov.br/ccivil_03/LEIS/L7998.htm" TargetMode="External"/><Relationship Id="rId21" Type="http://schemas.openxmlformats.org/officeDocument/2006/relationships/hyperlink" Target="https://www.planalto.gov.br/ccivil_03/LEIS/L7998.htm" TargetMode="External"/><Relationship Id="rId34" Type="http://schemas.openxmlformats.org/officeDocument/2006/relationships/hyperlink" Target="https://www.planalto.gov.br/ccivil_03/LEIS/L8213cons.htm" TargetMode="External"/><Relationship Id="rId42" Type="http://schemas.openxmlformats.org/officeDocument/2006/relationships/hyperlink" Target="https://www.planalto.gov.br/ccivil_03/LEIS/L7998.htm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www.planalto.gov.br/ccivil_03/LEIS/L7998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planalto.gov.br/ccivil_03/LEIS/L7998.htm" TargetMode="External"/><Relationship Id="rId29" Type="http://schemas.openxmlformats.org/officeDocument/2006/relationships/hyperlink" Target="https://www.planalto.gov.br/ccivil_03/LEIS/L7998.htm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_ato2015-2018/2015/Msg/VEP-212.htm" TargetMode="External"/><Relationship Id="rId11" Type="http://schemas.openxmlformats.org/officeDocument/2006/relationships/hyperlink" Target="https://www.planalto.gov.br/ccivil_03/_Ato2011-2014/2011/Lei/L12513.htm" TargetMode="External"/><Relationship Id="rId24" Type="http://schemas.openxmlformats.org/officeDocument/2006/relationships/hyperlink" Target="https://www.planalto.gov.br/ccivil_03/LEIS/2003/L10.779.htm" TargetMode="External"/><Relationship Id="rId32" Type="http://schemas.openxmlformats.org/officeDocument/2006/relationships/hyperlink" Target="https://www.planalto.gov.br/ccivil_03/LEIS/L8212cons.htm" TargetMode="External"/><Relationship Id="rId37" Type="http://schemas.openxmlformats.org/officeDocument/2006/relationships/hyperlink" Target="https://www.planalto.gov.br/ccivil_03/LEIS/L8212cons.htm" TargetMode="External"/><Relationship Id="rId40" Type="http://schemas.openxmlformats.org/officeDocument/2006/relationships/hyperlink" Target="https://www.planalto.gov.br/ccivil_03/LEIS/L7998.htm" TargetMode="External"/><Relationship Id="rId45" Type="http://schemas.openxmlformats.org/officeDocument/2006/relationships/hyperlink" Target="https://www.planalto.gov.br/ccivil_03/LEIS/L8900.htm" TargetMode="External"/><Relationship Id="rId5" Type="http://schemas.openxmlformats.org/officeDocument/2006/relationships/hyperlink" Target="https://www.planalto.gov.br/ccivil_03/_Ato2011-2014/2014/Mpv/mpv665.htm" TargetMode="External"/><Relationship Id="rId15" Type="http://schemas.openxmlformats.org/officeDocument/2006/relationships/hyperlink" Target="https://www.planalto.gov.br/ccivil_03/LEIS/L7998.htm" TargetMode="External"/><Relationship Id="rId23" Type="http://schemas.openxmlformats.org/officeDocument/2006/relationships/hyperlink" Target="https://www.planalto.gov.br/ccivil_03/LEIS/2003/L10.779.htm" TargetMode="External"/><Relationship Id="rId28" Type="http://schemas.openxmlformats.org/officeDocument/2006/relationships/hyperlink" Target="https://www.planalto.gov.br/ccivil_03/LEIS/2003/L10.779.htm" TargetMode="External"/><Relationship Id="rId36" Type="http://schemas.openxmlformats.org/officeDocument/2006/relationships/hyperlink" Target="https://www.planalto.gov.br/ccivil_03/LEIS/L8213cons.htm" TargetMode="External"/><Relationship Id="rId10" Type="http://schemas.openxmlformats.org/officeDocument/2006/relationships/hyperlink" Target="https://www.planalto.gov.br/ccivil_03/LEIS/L7998.htm" TargetMode="External"/><Relationship Id="rId19" Type="http://schemas.openxmlformats.org/officeDocument/2006/relationships/hyperlink" Target="https://www.planalto.gov.br/ccivil_03/LEIS/L7998.htm" TargetMode="External"/><Relationship Id="rId31" Type="http://schemas.openxmlformats.org/officeDocument/2006/relationships/hyperlink" Target="https://www.planalto.gov.br/ccivil_03/LEIS/L8212cons.htm" TargetMode="External"/><Relationship Id="rId44" Type="http://schemas.openxmlformats.org/officeDocument/2006/relationships/hyperlink" Target="https://www.planalto.gov.br/ccivil_03/LEIS/L7859.htm" TargetMode="External"/><Relationship Id="rId4" Type="http://schemas.openxmlformats.org/officeDocument/2006/relationships/hyperlink" Target="http://legislacao.planalto.gov.br/legisla/legislacao.nsf/Viw_Identificacao/lei%2013.134-2015?OpenDocument" TargetMode="External"/><Relationship Id="rId9" Type="http://schemas.openxmlformats.org/officeDocument/2006/relationships/hyperlink" Target="https://www.planalto.gov.br/ccivil_03/LEIS/L7998.htm" TargetMode="External"/><Relationship Id="rId14" Type="http://schemas.openxmlformats.org/officeDocument/2006/relationships/hyperlink" Target="https://www.planalto.gov.br/ccivil_03/LEIS/L8019.htm" TargetMode="External"/><Relationship Id="rId22" Type="http://schemas.openxmlformats.org/officeDocument/2006/relationships/hyperlink" Target="https://www.planalto.gov.br/ccivil_03/LEIS/L9784.htm" TargetMode="External"/><Relationship Id="rId27" Type="http://schemas.openxmlformats.org/officeDocument/2006/relationships/hyperlink" Target="https://www.planalto.gov.br/ccivil_03/LEIS/2003/L10.779.htm" TargetMode="External"/><Relationship Id="rId30" Type="http://schemas.openxmlformats.org/officeDocument/2006/relationships/hyperlink" Target="https://www.planalto.gov.br/ccivil_03/LEIS/2003/L10.779.htm" TargetMode="External"/><Relationship Id="rId35" Type="http://schemas.openxmlformats.org/officeDocument/2006/relationships/hyperlink" Target="https://www.planalto.gov.br/ccivil_03/LEIS/L8213cons.htm" TargetMode="External"/><Relationship Id="rId43" Type="http://schemas.openxmlformats.org/officeDocument/2006/relationships/hyperlink" Target="https://www.planalto.gov.br/ccivil_03/LEIS/L7998.htm" TargetMode="External"/><Relationship Id="rId8" Type="http://schemas.openxmlformats.org/officeDocument/2006/relationships/hyperlink" Target="https://www.planalto.gov.br/ccivil_03/LEIS/L7998.ht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planalto.gov.br/ccivil_03/_Ato2011-2014/2011/Lei/L12513.htm" TargetMode="External"/><Relationship Id="rId17" Type="http://schemas.openxmlformats.org/officeDocument/2006/relationships/hyperlink" Target="https://www.planalto.gov.br/ccivil_03/LEIS/L7998.htm" TargetMode="External"/><Relationship Id="rId25" Type="http://schemas.openxmlformats.org/officeDocument/2006/relationships/hyperlink" Target="https://www.planalto.gov.br/ccivil_03/LEIS/L8212cons.htm" TargetMode="External"/><Relationship Id="rId33" Type="http://schemas.openxmlformats.org/officeDocument/2006/relationships/hyperlink" Target="https://www.planalto.gov.br/ccivil_03/_Ato2007-2010/2009/Lei/L11959.htm" TargetMode="External"/><Relationship Id="rId38" Type="http://schemas.openxmlformats.org/officeDocument/2006/relationships/hyperlink" Target="https://www.planalto.gov.br/ccivil_03/LEIS/L8213cons.htm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www.planalto.gov.br/ccivil_03/Decreto-Lei/Del2052.htm" TargetMode="External"/><Relationship Id="rId41" Type="http://schemas.openxmlformats.org/officeDocument/2006/relationships/hyperlink" Target="https://www.planalto.gov.br/ccivil_03/_Ato2011-2014/2014/Mpv/mpv665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3194</Words>
  <Characters>17253</Characters>
  <Application>Microsoft Office Word</Application>
  <DocSecurity>0</DocSecurity>
  <Lines>143</Lines>
  <Paragraphs>40</Paragraphs>
  <ScaleCrop>false</ScaleCrop>
  <Company/>
  <LinksUpToDate>false</LinksUpToDate>
  <CharactersWithSpaces>20407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Dias</dc:creator>
  <cp:keywords/>
  <dc:description/>
  <cp:lastModifiedBy>Fernando Dias</cp:lastModifiedBy>
  <cp:revision>2</cp:revision>
  <dcterms:created xsi:type="dcterms:W3CDTF">2023-07-23T19:22:00Z</dcterms:created>
  <dcterms:modified xsi:type="dcterms:W3CDTF">2023-07-23T19:22:00Z</dcterms:modified>
</cp:coreProperties>
</file>