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7D3" w:rsidRPr="002B67D3" w:rsidRDefault="002B67D3" w:rsidP="002B67D3">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2B67D3">
        <w:rPr>
          <w:rFonts w:ascii="Times New Roman" w:eastAsia="Times New Roman" w:hAnsi="Times New Roman" w:cs="Times New Roman"/>
          <w:b/>
          <w:bCs/>
          <w:kern w:val="36"/>
          <w:sz w:val="32"/>
          <w:szCs w:val="32"/>
          <w:lang w:eastAsia="pt-BR"/>
        </w:rPr>
        <w:t>Presidência da República</w:t>
      </w:r>
    </w:p>
    <w:p w:rsidR="002B67D3" w:rsidRPr="002B67D3" w:rsidRDefault="002B67D3" w:rsidP="002B67D3">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2B67D3">
        <w:rPr>
          <w:rFonts w:ascii="Times New Roman" w:eastAsia="Times New Roman" w:hAnsi="Times New Roman" w:cs="Times New Roman"/>
          <w:b/>
          <w:bCs/>
          <w:sz w:val="28"/>
          <w:szCs w:val="28"/>
          <w:lang w:eastAsia="pt-BR"/>
        </w:rPr>
        <w:t>Casa Civil</w:t>
      </w:r>
    </w:p>
    <w:p w:rsidR="002B67D3" w:rsidRPr="002B67D3" w:rsidRDefault="002B67D3" w:rsidP="002B67D3">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2B67D3">
        <w:rPr>
          <w:rFonts w:ascii="Times New Roman" w:eastAsia="Times New Roman" w:hAnsi="Times New Roman" w:cs="Times New Roman"/>
          <w:b/>
          <w:bCs/>
          <w:sz w:val="24"/>
          <w:szCs w:val="24"/>
          <w:lang w:eastAsia="pt-BR"/>
        </w:rPr>
        <w:t>Subchefia para Assuntos Jurídicos</w:t>
      </w:r>
    </w:p>
    <w:p w:rsidR="002B67D3" w:rsidRPr="002B67D3" w:rsidRDefault="002B67D3" w:rsidP="002B67D3">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2B67D3">
          <w:rPr>
            <w:rFonts w:ascii="Arial" w:eastAsia="Times New Roman" w:hAnsi="Arial" w:cs="Arial"/>
            <w:b/>
            <w:bCs/>
            <w:color w:val="000080"/>
            <w:sz w:val="20"/>
            <w:szCs w:val="20"/>
            <w:u w:val="single"/>
            <w:lang w:eastAsia="pt-BR"/>
          </w:rPr>
          <w:t xml:space="preserve">LEI Nº 12.973, DE 13 DE MAIO DE </w:t>
        </w:r>
        <w:proofErr w:type="gramStart"/>
        <w:r w:rsidRPr="002B67D3">
          <w:rPr>
            <w:rFonts w:ascii="Arial" w:eastAsia="Times New Roman" w:hAnsi="Arial" w:cs="Arial"/>
            <w:b/>
            <w:bCs/>
            <w:color w:val="000080"/>
            <w:sz w:val="20"/>
            <w:szCs w:val="20"/>
            <w:u w:val="single"/>
            <w:lang w:eastAsia="pt-BR"/>
          </w:rPr>
          <w:t>2014.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2B67D3" w:rsidRPr="002B67D3" w:rsidTr="002B67D3">
        <w:trPr>
          <w:tblCellSpacing w:w="0" w:type="dxa"/>
        </w:trPr>
        <w:tc>
          <w:tcPr>
            <w:tcW w:w="2600" w:type="pct"/>
            <w:vAlign w:val="center"/>
            <w:hideMark/>
          </w:tcPr>
          <w:p w:rsidR="002B67D3" w:rsidRPr="002B67D3" w:rsidRDefault="002B67D3" w:rsidP="002B67D3">
            <w:pPr>
              <w:spacing w:after="0" w:line="240" w:lineRule="auto"/>
              <w:rPr>
                <w:rFonts w:ascii="Times New Roman" w:eastAsia="Times New Roman" w:hAnsi="Times New Roman" w:cs="Times New Roman"/>
                <w:sz w:val="20"/>
                <w:szCs w:val="20"/>
                <w:lang w:eastAsia="pt-BR"/>
              </w:rPr>
            </w:pPr>
            <w:hyperlink r:id="rId6" w:history="1">
              <w:r w:rsidRPr="002B67D3">
                <w:rPr>
                  <w:rFonts w:ascii="Times New Roman" w:eastAsia="Times New Roman" w:hAnsi="Times New Roman" w:cs="Times New Roman"/>
                  <w:color w:val="0000FF"/>
                  <w:sz w:val="20"/>
                  <w:szCs w:val="20"/>
                  <w:u w:val="single"/>
                  <w:lang w:eastAsia="pt-BR"/>
                </w:rPr>
                <w:t>Conversão da Medida Provisória nº 627, de 2013</w:t>
              </w:r>
              <w:proofErr w:type="gramStart"/>
            </w:hyperlink>
            <w:proofErr w:type="gramEnd"/>
          </w:p>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7" w:history="1">
              <w:r w:rsidRPr="002B67D3">
                <w:rPr>
                  <w:rFonts w:ascii="Times New Roman" w:eastAsia="Times New Roman" w:hAnsi="Times New Roman" w:cs="Times New Roman"/>
                  <w:color w:val="0000FF"/>
                  <w:sz w:val="20"/>
                  <w:szCs w:val="20"/>
                  <w:u w:val="single"/>
                  <w:lang w:eastAsia="pt-BR"/>
                </w:rPr>
                <w:t>Mensagem de veto</w:t>
              </w:r>
            </w:hyperlink>
          </w:p>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8" w:anchor="art119" w:history="1">
              <w:r w:rsidRPr="002B67D3">
                <w:rPr>
                  <w:rFonts w:ascii="Times New Roman" w:eastAsia="Times New Roman" w:hAnsi="Times New Roman" w:cs="Times New Roman"/>
                  <w:color w:val="0000FF"/>
                  <w:sz w:val="20"/>
                  <w:szCs w:val="20"/>
                  <w:u w:val="single"/>
                  <w:lang w:eastAsia="pt-BR"/>
                </w:rPr>
                <w:t>Vigência</w:t>
              </w:r>
            </w:hyperlink>
          </w:p>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9" w:anchor="art42" w:history="1">
              <w:r w:rsidRPr="002B67D3">
                <w:rPr>
                  <w:rFonts w:ascii="Arial" w:eastAsia="Times New Roman" w:hAnsi="Arial" w:cs="Arial"/>
                  <w:strike/>
                  <w:color w:val="0000FF"/>
                  <w:sz w:val="20"/>
                  <w:szCs w:val="20"/>
                  <w:u w:val="single"/>
                  <w:lang w:eastAsia="pt-BR"/>
                </w:rPr>
                <w:t>(Vide Medida Provisória nº 1.152, de 2022)</w:t>
              </w:r>
            </w:hyperlink>
            <w:r w:rsidRPr="002B67D3">
              <w:rPr>
                <w:rFonts w:ascii="Arial" w:eastAsia="Times New Roman" w:hAnsi="Arial" w:cs="Arial"/>
                <w:strike/>
                <w:color w:val="000000"/>
                <w:sz w:val="20"/>
                <w:szCs w:val="20"/>
                <w:lang w:eastAsia="pt-BR"/>
              </w:rPr>
              <w:t>    </w:t>
            </w:r>
            <w:hyperlink r:id="rId10" w:anchor="art48" w:history="1">
              <w:r w:rsidRPr="002B67D3">
                <w:rPr>
                  <w:rFonts w:ascii="Arial" w:eastAsia="Times New Roman" w:hAnsi="Arial" w:cs="Arial"/>
                  <w:strike/>
                  <w:color w:val="0000FF"/>
                  <w:sz w:val="20"/>
                  <w:szCs w:val="20"/>
                  <w:u w:val="single"/>
                  <w:lang w:eastAsia="pt-BR"/>
                </w:rPr>
                <w:t>Vigência</w:t>
              </w:r>
              <w:proofErr w:type="gramStart"/>
            </w:hyperlink>
            <w:proofErr w:type="gramEnd"/>
          </w:p>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11" w:anchor="art41" w:history="1">
              <w:r w:rsidRPr="002B67D3">
                <w:rPr>
                  <w:rFonts w:ascii="Arial" w:eastAsia="Times New Roman" w:hAnsi="Arial" w:cs="Arial"/>
                  <w:color w:val="0000FF"/>
                  <w:sz w:val="20"/>
                  <w:szCs w:val="20"/>
                  <w:u w:val="single"/>
                  <w:lang w:eastAsia="pt-BR"/>
                </w:rPr>
                <w:t>(Vide Lei nº 14.596, de 2023) </w:t>
              </w:r>
            </w:hyperlink>
            <w:r w:rsidRPr="002B67D3">
              <w:rPr>
                <w:rFonts w:ascii="Arial" w:eastAsia="Times New Roman" w:hAnsi="Arial" w:cs="Arial"/>
                <w:sz w:val="20"/>
                <w:szCs w:val="20"/>
                <w:lang w:eastAsia="pt-BR"/>
              </w:rPr>
              <w:t>   </w:t>
            </w:r>
            <w:hyperlink r:id="rId12" w:anchor="art47" w:history="1">
              <w:r w:rsidRPr="002B67D3">
                <w:rPr>
                  <w:rFonts w:ascii="Arial" w:eastAsia="Times New Roman" w:hAnsi="Arial" w:cs="Arial"/>
                  <w:color w:val="0000FF"/>
                  <w:sz w:val="20"/>
                  <w:szCs w:val="20"/>
                  <w:u w:val="single"/>
                  <w:lang w:eastAsia="pt-BR"/>
                </w:rPr>
                <w:t>Vigência</w:t>
              </w:r>
              <w:proofErr w:type="gramStart"/>
            </w:hyperlink>
            <w:proofErr w:type="gramEnd"/>
          </w:p>
        </w:tc>
        <w:tc>
          <w:tcPr>
            <w:tcW w:w="2400" w:type="pct"/>
            <w:vAlign w:val="center"/>
            <w:hideMark/>
          </w:tcPr>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2B67D3">
              <w:rPr>
                <w:rFonts w:ascii="Arial" w:eastAsia="Times New Roman" w:hAnsi="Arial" w:cs="Arial"/>
                <w:color w:val="800000"/>
                <w:sz w:val="20"/>
                <w:szCs w:val="20"/>
                <w:lang w:eastAsia="pt-BR"/>
              </w:rPr>
              <w:t>Altera a legislação tributária federal relativa ao Imposto sobre a Renda das Pessoas Jurídicas - IRPJ, à Contribuição Social sobre o Lucro Líquido - CSLL, à Contribuição para o PIS/</w:t>
            </w:r>
            <w:proofErr w:type="gramStart"/>
            <w:r w:rsidRPr="002B67D3">
              <w:rPr>
                <w:rFonts w:ascii="Arial" w:eastAsia="Times New Roman" w:hAnsi="Arial" w:cs="Arial"/>
                <w:color w:val="800000"/>
                <w:sz w:val="20"/>
                <w:szCs w:val="20"/>
                <w:lang w:eastAsia="pt-BR"/>
              </w:rPr>
              <w:t>Pasep</w:t>
            </w:r>
            <w:proofErr w:type="gramEnd"/>
            <w:r w:rsidRPr="002B67D3">
              <w:rPr>
                <w:rFonts w:ascii="Arial" w:eastAsia="Times New Roman" w:hAnsi="Arial" w:cs="Arial"/>
                <w:color w:val="800000"/>
                <w:sz w:val="20"/>
                <w:szCs w:val="20"/>
                <w:lang w:eastAsia="pt-BR"/>
              </w:rPr>
              <w:t xml:space="preserve"> e à Contribuição para o Financiamento da Seguridade Social - </w:t>
            </w:r>
            <w:proofErr w:type="spellStart"/>
            <w:r w:rsidRPr="002B67D3">
              <w:rPr>
                <w:rFonts w:ascii="Arial" w:eastAsia="Times New Roman" w:hAnsi="Arial" w:cs="Arial"/>
                <w:color w:val="800000"/>
                <w:sz w:val="20"/>
                <w:szCs w:val="20"/>
                <w:lang w:eastAsia="pt-BR"/>
              </w:rPr>
              <w:t>Cofins</w:t>
            </w:r>
            <w:proofErr w:type="spellEnd"/>
            <w:r w:rsidRPr="002B67D3">
              <w:rPr>
                <w:rFonts w:ascii="Arial" w:eastAsia="Times New Roman" w:hAnsi="Arial" w:cs="Arial"/>
                <w:color w:val="800000"/>
                <w:sz w:val="20"/>
                <w:szCs w:val="20"/>
                <w:lang w:eastAsia="pt-BR"/>
              </w:rPr>
              <w:t xml:space="preserve">; revoga o Regime Tributário de Transição - RTT, instituído pela Lei nº 11.941, de 27 de maio de 2009; dispõe sobre a tributação da pessoa jurídica domiciliada no Brasil, com relação ao acréscimo patrimonial decorrente de participação em lucros auferidos no exterior por controladas e coligadas; altera o Decreto-Lei nº 1.598, de 26 de dezembro de 1977 e as Leis </w:t>
            </w:r>
            <w:proofErr w:type="spellStart"/>
            <w:r w:rsidRPr="002B67D3">
              <w:rPr>
                <w:rFonts w:ascii="Arial" w:eastAsia="Times New Roman" w:hAnsi="Arial" w:cs="Arial"/>
                <w:color w:val="800000"/>
                <w:sz w:val="20"/>
                <w:szCs w:val="20"/>
                <w:lang w:eastAsia="pt-BR"/>
              </w:rPr>
              <w:t>nºs</w:t>
            </w:r>
            <w:proofErr w:type="spellEnd"/>
            <w:r w:rsidRPr="002B67D3">
              <w:rPr>
                <w:rFonts w:ascii="Arial" w:eastAsia="Times New Roman" w:hAnsi="Arial" w:cs="Arial"/>
                <w:color w:val="800000"/>
                <w:sz w:val="20"/>
                <w:szCs w:val="20"/>
                <w:lang w:eastAsia="pt-BR"/>
              </w:rPr>
              <w:t xml:space="preserve"> 9.430, de 27 de dezembro de 1996, 9.249, de 26 de dezembro de 1995, 8.981, de 20 de janeiro de 1995, 4.506, de 30 de novembro de 1964, 7.689, de 15 de dezembro de 1988, 9.718, de 27 de novembro de 1998, 10.865, de 30 de abril de 2004, 10.637, de 30 de dezembro de 2002, 10.833, de 29 de dezembro de 2003, 12.865, de 9 de outubro de 2013, 9.532, de 10 de dezembro de 1997, 9.656, de 3 de junho de 1998, 9.826, de 23 de agosto de 1999, 10.485, de 3 de julho de 2002, 10.893, de 13 de julho de 2004, 11.312, de 27 de junho de 2006, 11.941, de 27 de maio de 2009, 12.249, de 11 de junho de 2010, 12.431, de 24 de junho de 2011, 12.716, de 21 de setembro de 2012, e 12.844, de 19 de julho de 2013; e dá outras providências.</w:t>
            </w:r>
          </w:p>
        </w:tc>
      </w:tr>
    </w:tbl>
    <w:p w:rsidR="002B67D3" w:rsidRPr="002B67D3" w:rsidRDefault="002B67D3" w:rsidP="002B67D3">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2B67D3">
        <w:rPr>
          <w:rFonts w:ascii="Times New Roman" w:eastAsia="Times New Roman" w:hAnsi="Times New Roman" w:cs="Times New Roman"/>
          <w:b/>
          <w:bCs/>
          <w:color w:val="000000"/>
          <w:sz w:val="20"/>
          <w:szCs w:val="20"/>
          <w:lang w:eastAsia="pt-BR"/>
        </w:rPr>
        <w:t>A PRESIDENTA DA REPÚBLICA </w:t>
      </w:r>
      <w:r w:rsidRPr="002B67D3">
        <w:rPr>
          <w:rFonts w:ascii="Times New Roman" w:eastAsia="Times New Roman" w:hAnsi="Times New Roman" w:cs="Times New Roman"/>
          <w:color w:val="000000"/>
          <w:sz w:val="20"/>
          <w:szCs w:val="20"/>
          <w:lang w:eastAsia="pt-BR"/>
        </w:rPr>
        <w:t>Faço</w:t>
      </w:r>
      <w:proofErr w:type="gramEnd"/>
      <w:r w:rsidRPr="002B67D3">
        <w:rPr>
          <w:rFonts w:ascii="Times New Roman" w:eastAsia="Times New Roman" w:hAnsi="Times New Roman" w:cs="Times New Roman"/>
          <w:color w:val="000000"/>
          <w:sz w:val="20"/>
          <w:szCs w:val="20"/>
          <w:lang w:eastAsia="pt-BR"/>
        </w:rPr>
        <w:t xml:space="preserve"> saber que o Congresso Nacional decreta e eu sanciono a seguinte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0" w:name="art1"/>
      <w:bookmarkEnd w:id="0"/>
      <w:r w:rsidRPr="002B67D3">
        <w:rPr>
          <w:rFonts w:ascii="Arial" w:eastAsia="Times New Roman" w:hAnsi="Arial" w:cs="Arial"/>
          <w:color w:val="000000"/>
          <w:sz w:val="20"/>
          <w:szCs w:val="20"/>
          <w:lang w:eastAsia="pt-BR"/>
        </w:rPr>
        <w:t>Art. 1º O Imposto sobre a Renda das Pessoas Jurídicas - IRPJ, a Contribuição Social sobre o Lucro Líquido - CSLL, 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a Contribuição para o Financiamento da Seguridade Social -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xml:space="preserve"> serão determinados segundo as normas da legislação vigente, com as alterações desta Lei. </w:t>
      </w:r>
      <w:hyperlink r:id="rId13"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 w:name="capituloi"/>
      <w:bookmarkEnd w:id="1"/>
      <w:r w:rsidRPr="002B67D3">
        <w:rPr>
          <w:rFonts w:ascii="Arial" w:eastAsia="Times New Roman" w:hAnsi="Arial" w:cs="Arial"/>
          <w:color w:val="000000"/>
          <w:sz w:val="20"/>
          <w:szCs w:val="20"/>
          <w:lang w:eastAsia="pt-BR"/>
        </w:rPr>
        <w:t>CAPÍTULO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DO IMPOSTO SOBRE A RENDA DAS PESSOAS JURÍDICAS E DA CONTRIBUIÇÃO SOCIAL SOBRE O LUCRO LÍQUIDO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 w:name="art2"/>
      <w:bookmarkEnd w:id="2"/>
      <w:r w:rsidRPr="002B67D3">
        <w:rPr>
          <w:rFonts w:ascii="Arial" w:eastAsia="Times New Roman" w:hAnsi="Arial" w:cs="Arial"/>
          <w:color w:val="000000"/>
          <w:sz w:val="20"/>
          <w:szCs w:val="20"/>
          <w:lang w:eastAsia="pt-BR"/>
        </w:rPr>
        <w:t>Art. 2º O </w:t>
      </w:r>
      <w:hyperlink r:id="rId14" w:history="1">
        <w:r w:rsidRPr="002B67D3">
          <w:rPr>
            <w:rFonts w:ascii="Arial" w:eastAsia="Times New Roman" w:hAnsi="Arial" w:cs="Arial"/>
            <w:color w:val="0000FF"/>
            <w:sz w:val="20"/>
            <w:szCs w:val="20"/>
            <w:u w:val="single"/>
            <w:lang w:eastAsia="pt-BR"/>
          </w:rPr>
          <w:t>Decreto-Lei nº 1.598, de 26 de dezembro de 1977, </w:t>
        </w:r>
      </w:hyperlink>
      <w:r w:rsidRPr="002B67D3">
        <w:rPr>
          <w:rFonts w:ascii="Arial" w:eastAsia="Times New Roman" w:hAnsi="Arial" w:cs="Arial"/>
          <w:color w:val="000000"/>
          <w:sz w:val="20"/>
          <w:szCs w:val="20"/>
          <w:lang w:eastAsia="pt-BR"/>
        </w:rPr>
        <w:t>passa a vigorar com as seguintes alterações: </w:t>
      </w:r>
      <w:hyperlink r:id="rId1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7º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6" w:anchor="art7%C2%A76" w:history="1">
        <w:r w:rsidRPr="002B67D3">
          <w:rPr>
            <w:rFonts w:ascii="Arial" w:eastAsia="Times New Roman" w:hAnsi="Arial" w:cs="Arial"/>
            <w:color w:val="0000FF"/>
            <w:sz w:val="20"/>
            <w:szCs w:val="20"/>
            <w:u w:val="single"/>
            <w:lang w:eastAsia="pt-BR"/>
          </w:rPr>
          <w:t>§ 6º </w:t>
        </w:r>
      </w:hyperlink>
      <w:r w:rsidRPr="002B67D3">
        <w:rPr>
          <w:rFonts w:ascii="Arial" w:eastAsia="Times New Roman" w:hAnsi="Arial" w:cs="Arial"/>
          <w:color w:val="000000"/>
          <w:sz w:val="20"/>
          <w:szCs w:val="20"/>
          <w:lang w:eastAsia="pt-BR"/>
        </w:rPr>
        <w:t>A escrituração prevista neste artigo deverá ser entregue em meio digital ao Sistema Público de Escrituração Digital - SPED.”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8º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7" w:anchor="art8i." w:history="1">
        <w:r w:rsidRPr="002B67D3">
          <w:rPr>
            <w:rFonts w:ascii="Arial" w:eastAsia="Times New Roman" w:hAnsi="Arial" w:cs="Arial"/>
            <w:color w:val="0000FF"/>
            <w:sz w:val="20"/>
            <w:szCs w:val="20"/>
            <w:u w:val="single"/>
            <w:lang w:eastAsia="pt-BR"/>
          </w:rPr>
          <w:t>I - </w:t>
        </w:r>
      </w:hyperlink>
      <w:r w:rsidRPr="002B67D3">
        <w:rPr>
          <w:rFonts w:ascii="Arial" w:eastAsia="Times New Roman" w:hAnsi="Arial" w:cs="Arial"/>
          <w:color w:val="000000"/>
          <w:sz w:val="20"/>
          <w:szCs w:val="20"/>
          <w:lang w:eastAsia="pt-BR"/>
        </w:rPr>
        <w:t>de apuração do lucro real, que será entregue em meio digital, e no qual: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8" w:anchor="art18ib." w:history="1">
        <w:proofErr w:type="gramStart"/>
        <w:r w:rsidRPr="002B67D3">
          <w:rPr>
            <w:rFonts w:ascii="Arial" w:eastAsia="Times New Roman" w:hAnsi="Arial" w:cs="Arial"/>
            <w:color w:val="0000FF"/>
            <w:sz w:val="20"/>
            <w:szCs w:val="20"/>
            <w:u w:val="single"/>
            <w:lang w:eastAsia="pt-BR"/>
          </w:rPr>
          <w:t>b)</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será transcrita a demonstração do lucro real e a apuração do Imposto sobre a Renda;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9" w:anchor="art8%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Completada a ocorrência de cada fato gerador do imposto, o contribuinte deverá elaborar o livro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 forma integrada às escriturações comercial e fiscal, que discriminará:</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0" w:anchor="art8%C2%A71b." w:history="1">
        <w:proofErr w:type="gramStart"/>
        <w:r w:rsidRPr="002B67D3">
          <w:rPr>
            <w:rFonts w:ascii="Arial" w:eastAsia="Times New Roman" w:hAnsi="Arial" w:cs="Arial"/>
            <w:color w:val="0000FF"/>
            <w:sz w:val="20"/>
            <w:szCs w:val="20"/>
            <w:u w:val="single"/>
            <w:lang w:eastAsia="pt-BR"/>
          </w:rPr>
          <w:t>b)</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os registros de ajuste do lucro líquido, com identificação das contas analíticas do plano de contas e indicação discriminada por lançamento correspondente na escrituração comercial, quando presentes;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1" w:anchor="art8%C2%A71d" w:history="1">
        <w:proofErr w:type="gramStart"/>
        <w:r w:rsidRPr="002B67D3">
          <w:rPr>
            <w:rFonts w:ascii="Arial" w:eastAsia="Times New Roman" w:hAnsi="Arial" w:cs="Arial"/>
            <w:color w:val="0000FF"/>
            <w:sz w:val="20"/>
            <w:szCs w:val="20"/>
            <w:u w:val="single"/>
            <w:lang w:eastAsia="pt-BR"/>
          </w:rPr>
          <w:t>d)</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a apuração do Imposto sobre a Renda devido, com a discriminação das deduções, quando aplicáveis;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2" w:anchor="art8%C2%A71e" w:history="1">
        <w:proofErr w:type="gramStart"/>
        <w:r w:rsidRPr="002B67D3">
          <w:rPr>
            <w:rFonts w:ascii="Arial" w:eastAsia="Times New Roman" w:hAnsi="Arial" w:cs="Arial"/>
            <w:color w:val="0000FF"/>
            <w:sz w:val="20"/>
            <w:szCs w:val="20"/>
            <w:u w:val="single"/>
            <w:lang w:eastAsia="pt-BR"/>
          </w:rPr>
          <w:t>e</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demais informações econômico-fiscais da pessoa jurídica.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 w:anchor="art8%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disposto neste artigo será disciplinado em ato normativo da Secretaria da Receita Federal do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4" w:anchor="art8%C2%A74" w:history="1">
        <w:r w:rsidRPr="002B67D3">
          <w:rPr>
            <w:rFonts w:ascii="Arial" w:eastAsia="Times New Roman" w:hAnsi="Arial" w:cs="Arial"/>
            <w:color w:val="0000FF"/>
            <w:sz w:val="20"/>
            <w:szCs w:val="20"/>
            <w:u w:val="single"/>
            <w:lang w:eastAsia="pt-BR"/>
          </w:rPr>
          <w:t>§ 4º </w:t>
        </w:r>
      </w:hyperlink>
      <w:r w:rsidRPr="002B67D3">
        <w:rPr>
          <w:rFonts w:ascii="Arial" w:eastAsia="Times New Roman" w:hAnsi="Arial" w:cs="Arial"/>
          <w:color w:val="000000"/>
          <w:sz w:val="20"/>
          <w:szCs w:val="20"/>
          <w:lang w:eastAsia="pt-BR"/>
        </w:rPr>
        <w:t xml:space="preserve">Para fins do disposto na alínea “b” do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considera-se conta analítica aquela que registra em último nível os lançamentos contábeis.”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"art8a"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8º-A.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sujeito passivo que deixar de apresentar o livro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8º , nos prazos fixados no ato normativo a que se refere o seu § 3º , ou que o apresentar com inexatidões, incorreções ou omissões, fica sujeito às seguintes multas: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equivalente a 0,25% (vinte e cinco centésimos por cento), por mês-calendário ou fração, do lucro líquido antes do Imposto de Renda da pessoa jurídica e da Contribuição Social sobre o Lucro Líquido, no período a que se refere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apuração, limitada a 10% (dez por cento) relativamente às pessoas jurídicas que deixarem de apresentar ou apresentarem em atraso o livro;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- 3% (três por cento), não inferior a R$ 100,00 (cem reais), do valor omitido, inexato ou incorreto.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multa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será limitada em:</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 - R$ 100.000,00 (cem mil reais) para as pessoas jurídicas que no ano-calendário anterior tiverem auferido receita bruta total, igual ou inferior a R$ 3.600.000,00 (três milhões e seiscentos mil reais);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R$ 5.000.000,00 (cinco milhões de reais) para as pessoas jurídicas que não se enquadrarem na hipótese de que trata o inciso I deste parágrafo.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multa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será reduzida: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em 90% (noventa por cento), quando o livro for apresentado em até 30 (trinta) dias após o prazo;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em 75% (setenta e cinco por cento), quando o livro for apresentado em até 60 (sessenta) dias após o prazo;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à metade, quando o livro for apresentado depois do prazo, mas antes de qualquer procedimento de ofício;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IV - em 25% (vinte e cinco por cento), se houver a apresentação do livro no prazo fixado em intimação.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A multa de que trata o inciso II do </w:t>
      </w:r>
      <w:proofErr w:type="gramStart"/>
      <w:r w:rsidRPr="002B67D3">
        <w:rPr>
          <w:rFonts w:ascii="Arial" w:eastAsia="Times New Roman" w:hAnsi="Arial" w:cs="Arial"/>
          <w:b/>
          <w:bCs/>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não será devida se o sujeito passivo corrigir as inexatidões, incorreções ou omissões antes de iniciado qualquer procedimento de ofício;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será reduzida em 50% (cinquenta por cento) se forem corrigidas as inexatidões, incorreções ou omissões no prazo fixado em intimação.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Quando não houver lucro líquido, antes do Imposto de Renda e da Contribuição Social, no período de apuração a que se refere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escrituração, deverá ser utilizado o lucro líquido, antes do Imposto de Renda e da Contribuição Social do último período de apuração informado, atualizado pela taxa referencial do Sistema Especial de Liquidação e de Custódia - Selic, até o termo final de encerramento do período a que se refere a escrituração.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Sem prejuízo das penalidades previstas neste artigo, aplica-se o disposto no </w:t>
      </w:r>
      <w:hyperlink r:id="rId25" w:anchor="art47" w:history="1">
        <w:r w:rsidRPr="002B67D3">
          <w:rPr>
            <w:rFonts w:ascii="Arial" w:eastAsia="Times New Roman" w:hAnsi="Arial" w:cs="Arial"/>
            <w:color w:val="0000FF"/>
            <w:sz w:val="20"/>
            <w:szCs w:val="20"/>
            <w:u w:val="single"/>
            <w:lang w:eastAsia="pt-BR"/>
          </w:rPr>
          <w:t>art. 47 da Lei nº 8.981, de 20 de janeiro de 1995, </w:t>
        </w:r>
      </w:hyperlink>
      <w:r w:rsidRPr="002B67D3">
        <w:rPr>
          <w:rFonts w:ascii="Arial" w:eastAsia="Times New Roman" w:hAnsi="Arial" w:cs="Arial"/>
          <w:color w:val="000000"/>
          <w:sz w:val="20"/>
          <w:szCs w:val="20"/>
          <w:lang w:eastAsia="pt-BR"/>
        </w:rPr>
        <w:t>à pessoa jurídica que não escriturar o livro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8º da presente Lei de acordo com as disposições da legislação tributária.</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"art12."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12.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receita bruta compreende: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produto da venda de bens nas operações de conta própria;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 preço da prestação de serviços em geral;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o resultado auferido nas operações de conta alheia;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IV - as receitas da atividade ou objeto principal da pessoa </w:t>
      </w:r>
      <w:proofErr w:type="gramStart"/>
      <w:r w:rsidRPr="002B67D3">
        <w:rPr>
          <w:rFonts w:ascii="Arial" w:eastAsia="Times New Roman" w:hAnsi="Arial" w:cs="Arial"/>
          <w:color w:val="000000"/>
          <w:sz w:val="20"/>
          <w:szCs w:val="20"/>
          <w:lang w:eastAsia="pt-BR"/>
        </w:rPr>
        <w:t>jurídica não compreendidas</w:t>
      </w:r>
      <w:proofErr w:type="gramEnd"/>
      <w:r w:rsidRPr="002B67D3">
        <w:rPr>
          <w:rFonts w:ascii="Arial" w:eastAsia="Times New Roman" w:hAnsi="Arial" w:cs="Arial"/>
          <w:color w:val="000000"/>
          <w:sz w:val="20"/>
          <w:szCs w:val="20"/>
          <w:lang w:eastAsia="pt-BR"/>
        </w:rPr>
        <w:t xml:space="preserve"> nos incisos I a III.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6" w:anchor="art12%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A receita líquida será a receita bruta diminuída de: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devoluções e vendas canceladas;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II - descontos concedidos incondicionalmente;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tributos sobre ela incidentes;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IV - valores decorrentes do ajuste a valor presente, de que trata o </w:t>
      </w:r>
      <w:hyperlink r:id="rId27"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183 da Lei nº 6.404, de 15 de dezembro de 1976, </w:t>
        </w:r>
      </w:hyperlink>
      <w:r w:rsidRPr="002B67D3">
        <w:rPr>
          <w:rFonts w:ascii="Arial" w:eastAsia="Times New Roman" w:hAnsi="Arial" w:cs="Arial"/>
          <w:color w:val="000000"/>
          <w:sz w:val="20"/>
          <w:szCs w:val="20"/>
          <w:lang w:eastAsia="pt-BR"/>
        </w:rPr>
        <w:t>das operações vinculadas à receita bruta.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8" w:anchor="art12%C2%A74" w:history="1">
        <w:r w:rsidRPr="002B67D3">
          <w:rPr>
            <w:rFonts w:ascii="Arial" w:eastAsia="Times New Roman" w:hAnsi="Arial" w:cs="Arial"/>
            <w:color w:val="0000FF"/>
            <w:sz w:val="20"/>
            <w:szCs w:val="20"/>
            <w:u w:val="single"/>
            <w:lang w:eastAsia="pt-BR"/>
          </w:rPr>
          <w:t>§ 4º </w:t>
        </w:r>
      </w:hyperlink>
      <w:r w:rsidRPr="002B67D3">
        <w:rPr>
          <w:rFonts w:ascii="Arial" w:eastAsia="Times New Roman" w:hAnsi="Arial" w:cs="Arial"/>
          <w:color w:val="000000"/>
          <w:sz w:val="20"/>
          <w:szCs w:val="20"/>
          <w:lang w:eastAsia="pt-BR"/>
        </w:rPr>
        <w:t>Na receita bruta não se incluem os tributos não cumulativos cobrados, destacadamente, do comprador ou contratante pelo vendedor dos bens ou pelo prestador dos serviços na condição de mero depositário.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Na receita bruta incluem-se os tributos sobre ela incidentes e os valores decorrentes do ajuste a valor presente, de que trata o </w:t>
      </w:r>
      <w:hyperlink r:id="rId29" w:anchor="art183viii" w:history="1">
        <w:r w:rsidRPr="002B67D3">
          <w:rPr>
            <w:rFonts w:ascii="Arial" w:eastAsia="Times New Roman" w:hAnsi="Arial" w:cs="Arial"/>
            <w:color w:val="0000FF"/>
            <w:sz w:val="20"/>
            <w:szCs w:val="20"/>
            <w:u w:val="single"/>
            <w:lang w:eastAsia="pt-BR"/>
          </w:rPr>
          <w:t>inciso VIII do caput do art. 183 da Lei nº 6.404, de 15 de dezembro de 1976, </w:t>
        </w:r>
      </w:hyperlink>
      <w:r w:rsidRPr="002B67D3">
        <w:rPr>
          <w:rFonts w:ascii="Arial" w:eastAsia="Times New Roman" w:hAnsi="Arial" w:cs="Arial"/>
          <w:color w:val="000000"/>
          <w:sz w:val="20"/>
          <w:szCs w:val="20"/>
          <w:lang w:eastAsia="pt-BR"/>
        </w:rPr>
        <w:t>das operações previstas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 xml:space="preserve">observado o disposto no § </w:t>
      </w:r>
      <w:proofErr w:type="gramStart"/>
      <w:r w:rsidRPr="002B67D3">
        <w:rPr>
          <w:rFonts w:ascii="Arial" w:eastAsia="Times New Roman" w:hAnsi="Arial" w:cs="Arial"/>
          <w:color w:val="000000"/>
          <w:sz w:val="20"/>
          <w:szCs w:val="20"/>
          <w:lang w:eastAsia="pt-BR"/>
        </w:rPr>
        <w:t>4º .</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13</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0" w:anchor="art13%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disposto nas alíneas “c”, “d” e “e” do § 1º não alcança os encargos de depreciação, amortização e exaustão gerados por bem objeto de arrendamento mercantil, na pessoa jurídica arrendatária.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No caso de que trata 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a pessoa jurídica deverá proceder ao ajuste no lucro líquido para fins de apuração do lucro real, no período de apuração em que o encargo de depreciação, amortização ou exaustão for apropriado como custo de produção.”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"art15."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15.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custo de aquisição de bens do ativo não circulante imobilizado e intangível não poderá ser deduzido como despesa operacional, salvo se o bem adquirido tiver valor unitário não superior a R$ 1.200,00 (mil e duzentos reais) ou prazo de vida útil não superior a 1 (um) ano.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17</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1" w:anchor="art17%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Sem prejuízo do disposto no </w:t>
      </w:r>
      <w:hyperlink r:id="rId32" w:anchor="art13" w:history="1">
        <w:r w:rsidRPr="002B67D3">
          <w:rPr>
            <w:rFonts w:ascii="Arial" w:eastAsia="Times New Roman" w:hAnsi="Arial" w:cs="Arial"/>
            <w:color w:val="0000FF"/>
            <w:sz w:val="20"/>
            <w:szCs w:val="20"/>
            <w:u w:val="single"/>
            <w:lang w:eastAsia="pt-BR"/>
          </w:rPr>
          <w:t>art. 13 da Lei nº 9.249, de 26 de dezembro de 1995, </w:t>
        </w:r>
      </w:hyperlink>
      <w:r w:rsidRPr="002B67D3">
        <w:rPr>
          <w:rFonts w:ascii="Arial" w:eastAsia="Times New Roman" w:hAnsi="Arial" w:cs="Arial"/>
          <w:color w:val="000000"/>
          <w:sz w:val="20"/>
          <w:szCs w:val="20"/>
          <w:lang w:eastAsia="pt-BR"/>
        </w:rPr>
        <w:t>os juros pagos ou incorridos pelo contribuinte são dedutíveis como custo ou despesa operacional, observadas as seguintes normas: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 os juros pagos antecipadamente, os descontos de títulos de crédito, a correção monetária prefixada e o deságio concedido na colocação de debêntures ou títulos de crédito deverão ser apropriados, </w:t>
      </w:r>
      <w:r w:rsidRPr="002B67D3">
        <w:rPr>
          <w:rFonts w:ascii="Arial" w:eastAsia="Times New Roman" w:hAnsi="Arial" w:cs="Arial"/>
          <w:b/>
          <w:bCs/>
          <w:color w:val="000000"/>
          <w:sz w:val="20"/>
          <w:szCs w:val="20"/>
          <w:lang w:eastAsia="pt-BR"/>
        </w:rPr>
        <w:t>pro rata tempore, </w:t>
      </w:r>
      <w:r w:rsidRPr="002B67D3">
        <w:rPr>
          <w:rFonts w:ascii="Arial" w:eastAsia="Times New Roman" w:hAnsi="Arial" w:cs="Arial"/>
          <w:color w:val="000000"/>
          <w:sz w:val="20"/>
          <w:szCs w:val="20"/>
          <w:lang w:eastAsia="pt-BR"/>
        </w:rPr>
        <w:t xml:space="preserve">nos exercícios sociais a que competirem;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b) os juros e outros encargos, associados a empréstimos contraídos, especificamente ou não, para financiar a aquisição, construção ou produção de bens classificados como estoques de longa maturação, propriedade para investimentos, ativo imobilizado ou ativo intangível, podem ser registrados como custo do ativo, desde que incorridos até o momento em que os referidos bens estejam prontos para seu uso ou venda.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Considera-se como encargo associado a empréstimo aquele em que o tomador deve necessariamente incorrer para fins de obtenção dos recursos.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3º Alternativamente, nas hipóteses a que se refere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alínea “b” do § 1º , os juros e outros encargos poderão ser excluídos na apuração do lucro real quando incorridos, devendo ser adicionados quando o respectivo ativo for realizado, inclusive mediante depreciação, amortização, exaustão, alienação ou baixa.”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19</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3" w:anchor="art19v" w:history="1">
        <w:r w:rsidRPr="002B67D3">
          <w:rPr>
            <w:rFonts w:ascii="Arial" w:eastAsia="Times New Roman" w:hAnsi="Arial" w:cs="Arial"/>
            <w:color w:val="0000FF"/>
            <w:sz w:val="20"/>
            <w:szCs w:val="20"/>
            <w:u w:val="single"/>
            <w:lang w:eastAsia="pt-BR"/>
          </w:rPr>
          <w:t>V - </w:t>
        </w:r>
      </w:hyperlink>
      <w:r w:rsidRPr="002B67D3">
        <w:rPr>
          <w:rFonts w:ascii="Arial" w:eastAsia="Times New Roman" w:hAnsi="Arial" w:cs="Arial"/>
          <w:color w:val="000000"/>
          <w:sz w:val="20"/>
          <w:szCs w:val="20"/>
          <w:lang w:eastAsia="pt-BR"/>
        </w:rPr>
        <w:t xml:space="preserve">as subvenções para investimento, inclusive mediante isenção e redução de impostos, concedidas como estímulo à implantação ou expansão de empreendimentos econômicos, e as doações, feitas pelo poder público;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VI - ganhos ou perdas decorrentes de avaliação de ativo ou passivo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4" w:anchor="art19%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valor do imposto que deixar de ser pago em virtude das isenções e reduções de que tratam as alíneas “a”, “b”, “c” e “e” do § 1º não poderá ser distribuído aos sócios e constituirá a reserva de incentivos fiscais de que trata o </w:t>
      </w:r>
      <w:hyperlink r:id="rId35" w:anchor="art195a" w:history="1">
        <w:r w:rsidRPr="002B67D3">
          <w:rPr>
            <w:rFonts w:ascii="Arial" w:eastAsia="Times New Roman" w:hAnsi="Arial" w:cs="Arial"/>
            <w:color w:val="0000FF"/>
            <w:sz w:val="20"/>
            <w:szCs w:val="20"/>
            <w:u w:val="single"/>
            <w:lang w:eastAsia="pt-BR"/>
          </w:rPr>
          <w:t>art. 195-A da Lei nº 6.404, de 15 de dezembro de 1976, </w:t>
        </w:r>
      </w:hyperlink>
      <w:r w:rsidRPr="002B67D3">
        <w:rPr>
          <w:rFonts w:ascii="Arial" w:eastAsia="Times New Roman" w:hAnsi="Arial" w:cs="Arial"/>
          <w:color w:val="000000"/>
          <w:sz w:val="20"/>
          <w:szCs w:val="20"/>
          <w:lang w:eastAsia="pt-BR"/>
        </w:rPr>
        <w:t>que poderá ser utilizada somente para: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absorção de prejuízos, desde que anteriormente já tenham sido totalmente absorvidas as demais Reservas de Lucros, com exceção da Reserva Legal;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aumento do capital social.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4º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6" w:anchor="art19%C2%A74b." w:history="1">
        <w:proofErr w:type="gramStart"/>
        <w:r w:rsidRPr="002B67D3">
          <w:rPr>
            <w:rFonts w:ascii="Arial" w:eastAsia="Times New Roman" w:hAnsi="Arial" w:cs="Arial"/>
            <w:color w:val="0000FF"/>
            <w:sz w:val="20"/>
            <w:szCs w:val="20"/>
            <w:u w:val="single"/>
            <w:lang w:eastAsia="pt-BR"/>
          </w:rPr>
          <w:t>b)</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a partilha do acervo líquido da sociedade dissolvida, até o valor do saldo da reserva de que trata o </w:t>
      </w:r>
      <w:hyperlink r:id="rId37" w:anchor="art195a" w:history="1">
        <w:r w:rsidRPr="002B67D3">
          <w:rPr>
            <w:rFonts w:ascii="Arial" w:eastAsia="Times New Roman" w:hAnsi="Arial" w:cs="Arial"/>
            <w:color w:val="0000FF"/>
            <w:sz w:val="20"/>
            <w:szCs w:val="20"/>
            <w:u w:val="single"/>
            <w:lang w:eastAsia="pt-BR"/>
          </w:rPr>
          <w:t>art. 195-A da Lei nº 6.404, de 15 de dezembro de 1976.</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8" w:anchor="art19%C2%A75." w:history="1">
        <w:r w:rsidRPr="002B67D3">
          <w:rPr>
            <w:rFonts w:ascii="Arial" w:eastAsia="Times New Roman" w:hAnsi="Arial" w:cs="Arial"/>
            <w:color w:val="0000FF"/>
            <w:sz w:val="20"/>
            <w:szCs w:val="20"/>
            <w:u w:val="single"/>
            <w:lang w:eastAsia="pt-BR"/>
          </w:rPr>
          <w:t>§ 5º </w:t>
        </w:r>
      </w:hyperlink>
      <w:r w:rsidRPr="002B67D3">
        <w:rPr>
          <w:rFonts w:ascii="Arial" w:eastAsia="Times New Roman" w:hAnsi="Arial" w:cs="Arial"/>
          <w:color w:val="000000"/>
          <w:sz w:val="20"/>
          <w:szCs w:val="20"/>
          <w:lang w:eastAsia="pt-BR"/>
        </w:rPr>
        <w:t xml:space="preserve">A inobservância do disposto nos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4º , 8º e 9º importa em perda da isenção e em obrigação de recolher, com relação à importância distribuída ou valor da reserva não constituída, não recomposta ou absorvida indevidamente, o imposto que deixou de ser pago.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 w:anchor="art19%C2%A77" w:history="1">
        <w:r w:rsidRPr="002B67D3">
          <w:rPr>
            <w:rFonts w:ascii="Arial" w:eastAsia="Times New Roman" w:hAnsi="Arial" w:cs="Arial"/>
            <w:color w:val="0000FF"/>
            <w:sz w:val="20"/>
            <w:szCs w:val="20"/>
            <w:u w:val="single"/>
            <w:lang w:eastAsia="pt-BR"/>
          </w:rPr>
          <w:t>§ 7º </w:t>
        </w:r>
      </w:hyperlink>
      <w:r w:rsidRPr="002B67D3">
        <w:rPr>
          <w:rFonts w:ascii="Arial" w:eastAsia="Times New Roman" w:hAnsi="Arial" w:cs="Arial"/>
          <w:color w:val="000000"/>
          <w:sz w:val="20"/>
          <w:szCs w:val="20"/>
          <w:lang w:eastAsia="pt-BR"/>
        </w:rPr>
        <w:t>No cálculo da diferença entre as receitas e despesas financeiras a que se refere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serão computadas as receitas e despesas financeiras decorrentes do ajuste a valor presente de que tratam o </w:t>
      </w:r>
      <w:hyperlink r:id="rId40" w:anchor="art183viii" w:history="1">
        <w:r w:rsidRPr="002B67D3">
          <w:rPr>
            <w:rFonts w:ascii="Arial" w:eastAsia="Times New Roman" w:hAnsi="Arial" w:cs="Arial"/>
            <w:color w:val="0000FF"/>
            <w:sz w:val="20"/>
            <w:szCs w:val="20"/>
            <w:u w:val="single"/>
            <w:lang w:eastAsia="pt-BR"/>
          </w:rPr>
          <w:t>inciso VIII do caput do art. 183 </w:t>
        </w:r>
      </w:hyperlink>
      <w:r w:rsidRPr="002B67D3">
        <w:rPr>
          <w:rFonts w:ascii="Arial" w:eastAsia="Times New Roman" w:hAnsi="Arial" w:cs="Arial"/>
          <w:color w:val="000000"/>
          <w:sz w:val="20"/>
          <w:szCs w:val="20"/>
          <w:lang w:eastAsia="pt-BR"/>
        </w:rPr>
        <w:t>e o </w:t>
      </w:r>
      <w:hyperlink r:id="rId41" w:anchor="art184iii.." w:history="1">
        <w:r w:rsidRPr="002B67D3">
          <w:rPr>
            <w:rFonts w:ascii="Arial" w:eastAsia="Times New Roman" w:hAnsi="Arial" w:cs="Arial"/>
            <w:color w:val="0000FF"/>
            <w:sz w:val="20"/>
            <w:szCs w:val="20"/>
            <w:u w:val="single"/>
            <w:lang w:eastAsia="pt-BR"/>
          </w:rPr>
          <w:t xml:space="preserve">inciso III do caput do art. 184 da Lei no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8º Se, no período em que deveria ter sido constituída a reserva de incentivos fiscais de que trata o </w:t>
      </w:r>
      <w:hyperlink r:id="rId42" w:anchor="art195a" w:history="1">
        <w:r w:rsidRPr="002B67D3">
          <w:rPr>
            <w:rFonts w:ascii="Arial" w:eastAsia="Times New Roman" w:hAnsi="Arial" w:cs="Arial"/>
            <w:color w:val="0000FF"/>
            <w:sz w:val="20"/>
            <w:szCs w:val="20"/>
            <w:u w:val="single"/>
            <w:lang w:eastAsia="pt-BR"/>
          </w:rPr>
          <w:t>art. 195-A da Lei nº 6.404, de 15 de dezembro de 1976, </w:t>
        </w:r>
      </w:hyperlink>
      <w:r w:rsidRPr="002B67D3">
        <w:rPr>
          <w:rFonts w:ascii="Arial" w:eastAsia="Times New Roman" w:hAnsi="Arial" w:cs="Arial"/>
          <w:color w:val="000000"/>
          <w:sz w:val="20"/>
          <w:szCs w:val="20"/>
          <w:lang w:eastAsia="pt-BR"/>
        </w:rPr>
        <w:t xml:space="preserve">a pessoa jurídica tiver apurado prejuízo contábil ou lucro líquido contábil inferior ao valor do imposto que deixou de ser pago na forma prevista no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a constituição da reserva deverá ocorrer nos períodos subsequentes.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9º Na hipótese do inciso I do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a pessoa jurídica deverá recompor a reserva à medida que forem apurados lucros nos períodos subsequentes.”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"art20."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20.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contribuinte que avaliar investimento pelo valor de patrimônio líquido deverá, por ocasião da aquisição da participação, desdobrar o custo de aquisição em:</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3" w:anchor="art20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mais ou menos-valia, que corresponde à diferença entre o valor justo dos ativos líquidos da investida, na proporção da porcentagem da participação adquirida, e o valor de que trata o inciso I do </w:t>
      </w:r>
      <w:proofErr w:type="gramStart"/>
      <w:r w:rsidRPr="002B67D3">
        <w:rPr>
          <w:rFonts w:ascii="Arial" w:eastAsia="Times New Roman" w:hAnsi="Arial" w:cs="Arial"/>
          <w:b/>
          <w:bCs/>
          <w:color w:val="000000"/>
          <w:sz w:val="20"/>
          <w:szCs w:val="20"/>
          <w:lang w:eastAsia="pt-BR"/>
        </w:rPr>
        <w:t>caput ;</w:t>
      </w:r>
      <w:proofErr w:type="gramEnd"/>
      <w:r w:rsidRPr="002B67D3">
        <w:rPr>
          <w:rFonts w:ascii="Arial" w:eastAsia="Times New Roman" w:hAnsi="Arial" w:cs="Arial"/>
          <w:b/>
          <w:bCs/>
          <w:color w:val="000000"/>
          <w:sz w:val="20"/>
          <w:szCs w:val="20"/>
          <w:lang w:eastAsia="pt-BR"/>
        </w:rPr>
        <w:t> </w:t>
      </w:r>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b/>
          <w:bCs/>
          <w:color w:val="000000"/>
          <w:sz w:val="20"/>
          <w:szCs w:val="20"/>
          <w:lang w:eastAsia="pt-BR"/>
        </w:rPr>
        <w:t>goodwill</w:t>
      </w:r>
      <w:proofErr w:type="spellEnd"/>
      <w:r w:rsidRPr="002B67D3">
        <w:rPr>
          <w:rFonts w:ascii="Arial" w:eastAsia="Times New Roman" w:hAnsi="Arial" w:cs="Arial"/>
          <w:b/>
          <w:bCs/>
          <w:color w:val="000000"/>
          <w:sz w:val="20"/>
          <w:szCs w:val="20"/>
          <w:lang w:eastAsia="pt-BR"/>
        </w:rPr>
        <w:t> </w:t>
      </w:r>
      <w:r w:rsidRPr="002B67D3">
        <w:rPr>
          <w:rFonts w:ascii="Arial" w:eastAsia="Times New Roman" w:hAnsi="Arial" w:cs="Arial"/>
          <w:color w:val="000000"/>
          <w:sz w:val="20"/>
          <w:szCs w:val="20"/>
          <w:lang w:eastAsia="pt-BR"/>
        </w:rPr>
        <w:t>), que corresponde à diferença entre o custo de aquisição do investimento e o somatório dos valores de que tratam os incisos I e II do </w:t>
      </w:r>
      <w:r w:rsidRPr="002B67D3">
        <w:rPr>
          <w:rFonts w:ascii="Arial" w:eastAsia="Times New Roman" w:hAnsi="Arial" w:cs="Arial"/>
          <w:b/>
          <w:bCs/>
          <w:color w:val="000000"/>
          <w:sz w:val="20"/>
          <w:szCs w:val="20"/>
          <w:lang w:eastAsia="pt-BR"/>
        </w:rPr>
        <w:t>caput.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4" w:anchor="art20%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Os valores de que tratam os incisos I a III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serão registrados em subcontas distintas.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5" w:anchor="art20%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valor de que trata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deverá ser baseado em laudo elaborado por perito independente que deverá ser protocolado na Secretaria da Receita Federal do Brasil ou cujo sumário deverá ser registrado em Cartório de Registro de Títulos e Documentos, até o último dia útil do 13º (décimo terceiro) mês subsequente ao da aquisição da participação.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6" w:anchor="art20%C2%A75" w:history="1">
        <w:r w:rsidRPr="002B67D3">
          <w:rPr>
            <w:rFonts w:ascii="Arial" w:eastAsia="Times New Roman" w:hAnsi="Arial" w:cs="Arial"/>
            <w:color w:val="0000FF"/>
            <w:sz w:val="20"/>
            <w:szCs w:val="20"/>
            <w:u w:val="single"/>
            <w:lang w:eastAsia="pt-BR"/>
          </w:rPr>
          <w:t>§ 5º </w:t>
        </w:r>
      </w:hyperlink>
      <w:r w:rsidRPr="002B67D3">
        <w:rPr>
          <w:rFonts w:ascii="Arial" w:eastAsia="Times New Roman" w:hAnsi="Arial" w:cs="Arial"/>
          <w:color w:val="000000"/>
          <w:sz w:val="20"/>
          <w:szCs w:val="20"/>
          <w:lang w:eastAsia="pt-BR"/>
        </w:rPr>
        <w:t>A aquisição de participação societária sujeita à avaliação pelo valor do patrimônio líquido exige o reconhecimento e a mensuração: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primeiramente, dos ativos identificáveis adquiridos e dos passivos assumidos a valor justo;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posteriormente, do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b/>
          <w:bCs/>
          <w:color w:val="000000"/>
          <w:sz w:val="20"/>
          <w:szCs w:val="20"/>
          <w:lang w:eastAsia="pt-BR"/>
        </w:rPr>
        <w:t>goodwill</w:t>
      </w:r>
      <w:proofErr w:type="spellEnd"/>
      <w:r w:rsidRPr="002B67D3">
        <w:rPr>
          <w:rFonts w:ascii="Arial" w:eastAsia="Times New Roman" w:hAnsi="Arial" w:cs="Arial"/>
          <w:b/>
          <w:bCs/>
          <w:color w:val="000000"/>
          <w:sz w:val="20"/>
          <w:szCs w:val="20"/>
          <w:lang w:eastAsia="pt-BR"/>
        </w:rPr>
        <w:t> </w:t>
      </w:r>
      <w:r w:rsidRPr="002B67D3">
        <w:rPr>
          <w:rFonts w:ascii="Arial" w:eastAsia="Times New Roman" w:hAnsi="Arial" w:cs="Arial"/>
          <w:color w:val="000000"/>
          <w:sz w:val="20"/>
          <w:szCs w:val="20"/>
          <w:lang w:eastAsia="pt-BR"/>
        </w:rPr>
        <w:t>) ou do ganho proveniente de compra vantajosa.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6º O ganho proveniente de compra vantajosa de que trata o § </w:t>
      </w:r>
      <w:proofErr w:type="gramStart"/>
      <w:r w:rsidRPr="002B67D3">
        <w:rPr>
          <w:rFonts w:ascii="Arial" w:eastAsia="Times New Roman" w:hAnsi="Arial" w:cs="Arial"/>
          <w:color w:val="000000"/>
          <w:sz w:val="20"/>
          <w:szCs w:val="20"/>
          <w:lang w:eastAsia="pt-BR"/>
        </w:rPr>
        <w:t>5º ,</w:t>
      </w:r>
      <w:proofErr w:type="gramEnd"/>
      <w:r w:rsidRPr="002B67D3">
        <w:rPr>
          <w:rFonts w:ascii="Arial" w:eastAsia="Times New Roman" w:hAnsi="Arial" w:cs="Arial"/>
          <w:color w:val="000000"/>
          <w:sz w:val="20"/>
          <w:szCs w:val="20"/>
          <w:lang w:eastAsia="pt-BR"/>
        </w:rPr>
        <w:t xml:space="preserve"> que corresponde ao excesso do valor justo dos ativos líquidos da investida, na proporção da participação adquirida, em relação ao custo de aquisição do investimento, será computado na determinação do lucro real no período de apuração da alienação ou baixa do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7º A Secretaria da Receita Federal do Brasil disciplinará o disposto neste artigo, podendo estabelecer formas alternativas de registro e de apresentação do laudo previsto no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"art21."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21.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Em cada balanço, o contribuinte deverá avaliar o investimento pelo valor de patrimônio líquido da investida, de acordo com o disposto no </w:t>
      </w:r>
      <w:hyperlink r:id="rId47" w:anchor="art248" w:history="1">
        <w:r w:rsidRPr="002B67D3">
          <w:rPr>
            <w:rFonts w:ascii="Arial" w:eastAsia="Times New Roman" w:hAnsi="Arial" w:cs="Arial"/>
            <w:color w:val="0000FF"/>
            <w:sz w:val="20"/>
            <w:szCs w:val="20"/>
            <w:u w:val="single"/>
            <w:lang w:eastAsia="pt-BR"/>
          </w:rPr>
          <w:t>art. 248 da Lei nº 6.404, de 15 de dezembro de 1976, </w:t>
        </w:r>
      </w:hyperlink>
      <w:r w:rsidRPr="002B67D3">
        <w:rPr>
          <w:rFonts w:ascii="Arial" w:eastAsia="Times New Roman" w:hAnsi="Arial" w:cs="Arial"/>
          <w:color w:val="000000"/>
          <w:sz w:val="20"/>
          <w:szCs w:val="20"/>
          <w:lang w:eastAsia="pt-BR"/>
        </w:rPr>
        <w:t>e com as seguintes normas: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o valor de patrimônio líquido será determinado com base em balanço patrimonial ou balancete de verificação da investida levantado na mesma data do balanço do contribuinte ou até </w:t>
      </w:r>
      <w:proofErr w:type="gramStart"/>
      <w:r w:rsidRPr="002B67D3">
        <w:rPr>
          <w:rFonts w:ascii="Arial" w:eastAsia="Times New Roman" w:hAnsi="Arial" w:cs="Arial"/>
          <w:color w:val="000000"/>
          <w:sz w:val="20"/>
          <w:szCs w:val="20"/>
          <w:lang w:eastAsia="pt-BR"/>
        </w:rPr>
        <w:t>2</w:t>
      </w:r>
      <w:proofErr w:type="gramEnd"/>
      <w:r w:rsidRPr="002B67D3">
        <w:rPr>
          <w:rFonts w:ascii="Arial" w:eastAsia="Times New Roman" w:hAnsi="Arial" w:cs="Arial"/>
          <w:color w:val="000000"/>
          <w:sz w:val="20"/>
          <w:szCs w:val="20"/>
          <w:lang w:eastAsia="pt-BR"/>
        </w:rPr>
        <w:t xml:space="preserve"> (dois) meses, no máximo, antes dessa data, com observância da lei comercial, inclusive quanto à dedução das participações nos resultados e da provisão para o imposto sobre a renda;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se os critérios contábeis adotados pela investida e pelo contribuinte não forem uniformes, o contribuinte deverá fazer no balanço ou balancete da investida os ajustes necessários para eliminar as diferenças relevantes decorrentes da diversidade de critérios;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III - o balanço ou balancete da investida, levantado em data anterior à do balanço do contribuinte, deverá ser ajustado para registrar os efeitos relevantes de fatos extraordinários ocorridos no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IV - o prazo de </w:t>
      </w:r>
      <w:proofErr w:type="gramStart"/>
      <w:r w:rsidRPr="002B67D3">
        <w:rPr>
          <w:rFonts w:ascii="Arial" w:eastAsia="Times New Roman" w:hAnsi="Arial" w:cs="Arial"/>
          <w:color w:val="000000"/>
          <w:sz w:val="20"/>
          <w:szCs w:val="20"/>
          <w:lang w:eastAsia="pt-BR"/>
        </w:rPr>
        <w:t>2</w:t>
      </w:r>
      <w:proofErr w:type="gramEnd"/>
      <w:r w:rsidRPr="002B67D3">
        <w:rPr>
          <w:rFonts w:ascii="Arial" w:eastAsia="Times New Roman" w:hAnsi="Arial" w:cs="Arial"/>
          <w:color w:val="000000"/>
          <w:sz w:val="20"/>
          <w:szCs w:val="20"/>
          <w:lang w:eastAsia="pt-BR"/>
        </w:rPr>
        <w:t xml:space="preserve"> (dois) meses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aplica-se aos balanços ou balancetes de verificação das sociedades de que a investida participe, direta ou indiretamente, com investimentos que devam ser avaliados pelo valor de patrimônio líquido para efeito de determinar o valor de patrimônio líquido da investida;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V - o valor do investimento do contribuinte será determinado mediante a aplicação sobre o valor de patrimônio líquido ajustado de acordo com os números anteriores da porcentagem da participação do contribuinte na investida;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VI - no caso de filiais, sucursais, controladas e coligadas, domiciliadas no exterior, aplicam-se as normas da legislação correspondente do país de domicílio.”</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"art22."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22.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valor do investimento na data do balanço, conforme o disposto no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 deverá ser ajustado ao valor de patrimônio líquido determinado de acordo com o disposto no art. 21, mediante lançamento da diferença a débito ou a crédito da conta de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w:t>
      </w:r>
      <w:proofErr w:type="gramStart"/>
      <w:r w:rsidRPr="002B67D3">
        <w:rPr>
          <w:rFonts w:ascii="Arial" w:eastAsia="Times New Roman" w:hAnsi="Arial" w:cs="Arial"/>
          <w:color w:val="000000"/>
          <w:sz w:val="20"/>
          <w:szCs w:val="20"/>
          <w:lang w:eastAsia="pt-BR"/>
        </w:rPr>
        <w:t>Os lucros ou dividendos distribuídos pela investida deverão ser registrados pelo contribuinte como diminuição do valor do investimento, e não influenciarão as contas de resultado.”</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23</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8" w:anchor="art23p." w:history="1">
        <w:r w:rsidRPr="002B67D3">
          <w:rPr>
            <w:rFonts w:ascii="Arial" w:eastAsia="Times New Roman" w:hAnsi="Arial" w:cs="Arial"/>
            <w:color w:val="0000FF"/>
            <w:sz w:val="20"/>
            <w:szCs w:val="20"/>
            <w:u w:val="single"/>
            <w:lang w:eastAsia="pt-BR"/>
          </w:rPr>
          <w:t>Parágrafo único. </w:t>
        </w:r>
      </w:hyperlink>
      <w:r w:rsidRPr="002B67D3">
        <w:rPr>
          <w:rFonts w:ascii="Arial" w:eastAsia="Times New Roman" w:hAnsi="Arial" w:cs="Arial"/>
          <w:color w:val="000000"/>
          <w:sz w:val="20"/>
          <w:szCs w:val="20"/>
          <w:lang w:eastAsia="pt-BR"/>
        </w:rPr>
        <w:t>Não serão computadas na determinação do lucro real as contrapartidas de ajuste do valor do investimento ou da redução dos valores de que tratam os incisos II e III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 derivados de investimentos em sociedades estrangeiras que não funcionem no País.”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“Ajuste Decorrente de Avaliação a Valor Justo na Investida</w:t>
      </w:r>
    </w:p>
    <w:proofErr w:type="gramEnd"/>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"art24a"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24-A.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contrapartida do ajuste positivo, na participação societária, mensurada pelo patrimônio líquido, decorrente da avaliação pelo valor justo de ativo ou passivo da investida, deverá ser compensada pela baixa do respectivo saldo da mais-valia de que trata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 ganho relativo à contrapartida de que trata 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no caso de bens diferentes dos que serviram de fundamento à mais-valia de que trata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 ou relativo à contrapartida superior ao saldo da mais-valia, deverá ser computado na determinação do lucro real, salvo se o ganho for evidenciado contabilmente em subconta vinculada à participação societária, com discriminação do bem, do direito ou da obrigação da investida objeto de avaliação com base no valor justo, em condições de permitir a determinação da parcela realizada, liquidada ou baixada em cada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valor registrado na subconta de que trata o § 1º será baixado à medida que o ativo da investida for realizado, inclusive mediante depreciação, amortização, exaustão, alienação ou baixa, ou quando o passivo da investida for liquidado ou baixado, e o ganho respectivo não será computado na determinação do lucro real nos períodos de apuração em que a investida computar o ganho na determinação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ganho relativo ao saldo da subconta de que trata o § 1º deverá ser computado na determinação do lucro real do período de apuração em que o contribuinte alienar ou liquidar o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w:t>
      </w:r>
      <w:proofErr w:type="gramStart"/>
      <w:r w:rsidRPr="002B67D3">
        <w:rPr>
          <w:rFonts w:ascii="Arial" w:eastAsia="Times New Roman" w:hAnsi="Arial" w:cs="Arial"/>
          <w:color w:val="000000"/>
          <w:sz w:val="20"/>
          <w:szCs w:val="20"/>
          <w:lang w:eastAsia="pt-BR"/>
        </w:rPr>
        <w:t>4º A Secretaria da Receita Federal do Brasil irá disciplinar o controle em subcontas de que trata este artigo.”</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"art24b"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24-B.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contrapartida do ajuste negativo na participação societária, mensurada pelo patrimônio líquido, decorrente da avaliação pelo valor justo de ativo ou passivo da investida, deverá ser compensada pela baixa do respectivo saldo da menos-valia de que trata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perda relativa à contrapartida de que trata 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 xml:space="preserve">no caso de bens diferentes dos que serviram de fundamento </w:t>
      </w:r>
      <w:proofErr w:type="gramStart"/>
      <w:r w:rsidRPr="002B67D3">
        <w:rPr>
          <w:rFonts w:ascii="Arial" w:eastAsia="Times New Roman" w:hAnsi="Arial" w:cs="Arial"/>
          <w:color w:val="000000"/>
          <w:sz w:val="20"/>
          <w:szCs w:val="20"/>
          <w:lang w:eastAsia="pt-BR"/>
        </w:rPr>
        <w:t>à</w:t>
      </w:r>
      <w:proofErr w:type="gramEnd"/>
      <w:r w:rsidRPr="002B67D3">
        <w:rPr>
          <w:rFonts w:ascii="Arial" w:eastAsia="Times New Roman" w:hAnsi="Arial" w:cs="Arial"/>
          <w:color w:val="000000"/>
          <w:sz w:val="20"/>
          <w:szCs w:val="20"/>
          <w:lang w:eastAsia="pt-BR"/>
        </w:rPr>
        <w:t xml:space="preserve"> menos-valia, ou relativa à contrapartida superior ao saldo da menos-valia não será computada na determinação do lucro real e será evidenciada contabilmente em subconta vinculada à participação societária, com discriminação do bem, do direito ou da obrigação da investida objeto de avaliação com base no valor justo, em condições de permitir a determinação da parcela realizada, liquidada ou baixada em cada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valor registrado na subconta de que trata o § 1º será baixado à medida que o ativo da investida for realizado, inclusive mediante depreciação, amortização, exaustão, alienação ou baixa, ou quando o passivo da investida for liquidado ou baixado, e a perda respectiva não será computada na determinação do lucro real nos períodos de apuração em que a investida computar a perda na determinação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A perda relativa ao saldo da subconta de que trata o § 1º poderá ser computada na determinação do lucro real do período de apuração em que o contribuinte alienar ou liquidar o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Na hipótese de não ser evidenciada por meio de subconta na forma prevista no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a perda será considerada </w:t>
      </w:r>
      <w:proofErr w:type="spellStart"/>
      <w:r w:rsidRPr="002B67D3">
        <w:rPr>
          <w:rFonts w:ascii="Arial" w:eastAsia="Times New Roman" w:hAnsi="Arial" w:cs="Arial"/>
          <w:color w:val="000000"/>
          <w:sz w:val="20"/>
          <w:szCs w:val="20"/>
          <w:lang w:eastAsia="pt-BR"/>
        </w:rPr>
        <w:t>indedutível</w:t>
      </w:r>
      <w:proofErr w:type="spellEnd"/>
      <w:r w:rsidRPr="002B67D3">
        <w:rPr>
          <w:rFonts w:ascii="Arial" w:eastAsia="Times New Roman" w:hAnsi="Arial" w:cs="Arial"/>
          <w:color w:val="000000"/>
          <w:sz w:val="20"/>
          <w:szCs w:val="20"/>
          <w:lang w:eastAsia="pt-BR"/>
        </w:rPr>
        <w:t xml:space="preserve">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5º A Secretaria da Receita Federal do Brasil disciplinará o controle em subcontas de que trata este artigo.”</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xml:space="preserve">“Redução da Mais ou Menos-Valia e do </w:t>
      </w:r>
      <w:proofErr w:type="spellStart"/>
      <w:r w:rsidRPr="002B67D3">
        <w:rPr>
          <w:rFonts w:ascii="Arial" w:eastAsia="Times New Roman" w:hAnsi="Arial" w:cs="Arial"/>
          <w:color w:val="000000"/>
          <w:sz w:val="20"/>
          <w:szCs w:val="20"/>
          <w:lang w:eastAsia="pt-BR"/>
        </w:rPr>
        <w:t>Goodwill</w:t>
      </w:r>
      <w:proofErr w:type="spellEnd"/>
    </w:p>
    <w:proofErr w:type="gramEnd"/>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"art25.."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25.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contrapartida da redução dos valores de que tratam os incisos II e III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 não será computada na determinação do lucro real, ressalvado o disposto no art. 33.</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“Atividade Imobiliária - Permuta - Determinação do Custo e Apuração do Lucro Bruto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End"/>
      <w:r w:rsidRPr="002B67D3">
        <w:rPr>
          <w:rFonts w:ascii="Arial" w:eastAsia="Times New Roman" w:hAnsi="Arial" w:cs="Arial"/>
          <w:color w:val="000000"/>
          <w:sz w:val="20"/>
          <w:szCs w:val="20"/>
          <w:lang w:eastAsia="pt-BR"/>
        </w:rPr>
        <w:t xml:space="preserve">Art. 27. </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9" w:anchor="art27%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 xml:space="preserve">Na hipótese de operações de permuta envolvendo unidades imobiliárias, a parcela do lucro bruto decorrente da avaliação a valor justo das unidades permutadas será computada na determinação do lucro real pelas pessoas jurídicas </w:t>
      </w:r>
      <w:proofErr w:type="spellStart"/>
      <w:r w:rsidRPr="002B67D3">
        <w:rPr>
          <w:rFonts w:ascii="Arial" w:eastAsia="Times New Roman" w:hAnsi="Arial" w:cs="Arial"/>
          <w:color w:val="000000"/>
          <w:sz w:val="20"/>
          <w:szCs w:val="20"/>
          <w:lang w:eastAsia="pt-BR"/>
        </w:rPr>
        <w:t>permutantes</w:t>
      </w:r>
      <w:proofErr w:type="spellEnd"/>
      <w:r w:rsidRPr="002B67D3">
        <w:rPr>
          <w:rFonts w:ascii="Arial" w:eastAsia="Times New Roman" w:hAnsi="Arial" w:cs="Arial"/>
          <w:color w:val="000000"/>
          <w:sz w:val="20"/>
          <w:szCs w:val="20"/>
          <w:lang w:eastAsia="pt-BR"/>
        </w:rPr>
        <w:t xml:space="preserve">, quando o imóvel recebido em permuta for alienado, inclusive como parte integrante do custo de outras unidades imobiliárias ou realizado a qualquer título, ou quando, a qualquer tempo, for </w:t>
      </w:r>
      <w:proofErr w:type="gramStart"/>
      <w:r w:rsidRPr="002B67D3">
        <w:rPr>
          <w:rFonts w:ascii="Arial" w:eastAsia="Times New Roman" w:hAnsi="Arial" w:cs="Arial"/>
          <w:color w:val="000000"/>
          <w:sz w:val="20"/>
          <w:szCs w:val="20"/>
          <w:lang w:eastAsia="pt-BR"/>
        </w:rPr>
        <w:t>classificada no ativo não circulante investimentos ou imobilizado</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O disposto no </w:t>
      </w:r>
      <w:proofErr w:type="gramStart"/>
      <w:r w:rsidRPr="002B67D3">
        <w:rPr>
          <w:rFonts w:ascii="Arial" w:eastAsia="Times New Roman" w:hAnsi="Arial" w:cs="Arial"/>
          <w:color w:val="000000"/>
          <w:sz w:val="20"/>
          <w:szCs w:val="20"/>
          <w:lang w:eastAsia="pt-BR"/>
        </w:rPr>
        <w:t>§ 3º será disciplinado pela Secretaria da Receita Federal do Brasil.”</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"art29."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29.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Na venda a prazo, ou em prestações, com pagamento após o término do período de apuração da venda, o lucro bruto de que trata o § 1º do art. 27 poderá, para efeito de determinação do lucro real, ser reconhecido proporcionalmente à receita de venda recebida, observadas as seguintes normas: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0" w:anchor="art29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por ocasião da venda, será determinada a relação entre o lucro bruto e a receita bruta de venda e, em cada período, será computada, na determinação do lucro real, parte do lucro bruto proporcional à receita recebida no mesmo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1" w:anchor="art29iii." w:history="1">
        <w:r w:rsidRPr="002B67D3">
          <w:rPr>
            <w:rFonts w:ascii="Arial" w:eastAsia="Times New Roman" w:hAnsi="Arial" w:cs="Arial"/>
            <w:color w:val="0000FF"/>
            <w:sz w:val="20"/>
            <w:szCs w:val="20"/>
            <w:u w:val="single"/>
            <w:lang w:eastAsia="pt-BR"/>
          </w:rPr>
          <w:t>III - </w:t>
        </w:r>
      </w:hyperlink>
      <w:r w:rsidRPr="002B67D3">
        <w:rPr>
          <w:rFonts w:ascii="Arial" w:eastAsia="Times New Roman" w:hAnsi="Arial" w:cs="Arial"/>
          <w:color w:val="000000"/>
          <w:sz w:val="20"/>
          <w:szCs w:val="20"/>
          <w:lang w:eastAsia="pt-BR"/>
        </w:rPr>
        <w:t>a relação entre o lucro bruto e a receita bruta de venda, de que trata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deverá ser reajustada sempre que for alterado o valor do orçamento, em decorrência de modificações no projeto ou nas especificações do empreendimento, e apurada diferença entre custo orçado e efetivo, devendo ser computada na determinação do lucro real, do período de apuração desse reajustamento, a diferença de custo correspondente à parte da receita de venda já recebida;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2" w:anchor="art29v" w:history="1">
        <w:r w:rsidRPr="002B67D3">
          <w:rPr>
            <w:rFonts w:ascii="Arial" w:eastAsia="Times New Roman" w:hAnsi="Arial" w:cs="Arial"/>
            <w:color w:val="0000FF"/>
            <w:sz w:val="20"/>
            <w:szCs w:val="20"/>
            <w:u w:val="single"/>
            <w:lang w:eastAsia="pt-BR"/>
          </w:rPr>
          <w:t>V - </w:t>
        </w:r>
      </w:hyperlink>
      <w:r w:rsidRPr="002B67D3">
        <w:rPr>
          <w:rFonts w:ascii="Arial" w:eastAsia="Times New Roman" w:hAnsi="Arial" w:cs="Arial"/>
          <w:color w:val="000000"/>
          <w:sz w:val="20"/>
          <w:szCs w:val="20"/>
          <w:lang w:eastAsia="pt-BR"/>
        </w:rPr>
        <w:t>os ajustes pertinentes ao reconhecimento do lucro bruto, na forma do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e da diferença de que trata o inciso III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deverão ser realizados no livro de apuração do lucro real de que trata 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 xml:space="preserve">do art. </w:t>
      </w:r>
      <w:proofErr w:type="gramStart"/>
      <w:r w:rsidRPr="002B67D3">
        <w:rPr>
          <w:rFonts w:ascii="Arial" w:eastAsia="Times New Roman" w:hAnsi="Arial" w:cs="Arial"/>
          <w:color w:val="000000"/>
          <w:sz w:val="20"/>
          <w:szCs w:val="20"/>
          <w:lang w:eastAsia="pt-BR"/>
        </w:rPr>
        <w:t>8º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"art31."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31.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Serão classificados como ganhos ou perdas de capital, e computados na determinação do lucro real, os resultados na alienação, inclusive por desapropriação (§ 4º ), na baixa por perecimento, extinção, desgaste, obsolescência ou exaustão, ou na liquidação de bens do ativo não circulante, classificados como investimentos, imobilizado ou intangível.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Ressalvadas as disposições especiais, a determinação do ganho ou perda de capital terá por base o valor contábil do bem, assim entendido o que estiver registrado na escrituração do contribuinte, diminuído, se for o caso, da depreciação, amortização ou exaustão acumulada e das perdas estimadas no valor de ativos.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Nas vendas de bens do ativo não circulante classificados como investimentos, imobilizado ou intangível, para recebimento do preço, no todo ou em parte, após o término do exercício social seguinte ao da contratação, o contribuinte poderá, para efeito de determinar o lucro real, reconhecer o lucro na proporção da parcela do preço recebida em cada período de apuração.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3" w:anchor="art31%C2%A76" w:history="1">
        <w:r w:rsidRPr="002B67D3">
          <w:rPr>
            <w:rFonts w:ascii="Arial" w:eastAsia="Times New Roman" w:hAnsi="Arial" w:cs="Arial"/>
            <w:color w:val="0000FF"/>
            <w:sz w:val="20"/>
            <w:szCs w:val="20"/>
            <w:u w:val="single"/>
            <w:lang w:eastAsia="pt-BR"/>
          </w:rPr>
          <w:t>§ 6º </w:t>
        </w:r>
      </w:hyperlink>
      <w:r w:rsidRPr="002B67D3">
        <w:rPr>
          <w:rFonts w:ascii="Arial" w:eastAsia="Times New Roman" w:hAnsi="Arial" w:cs="Arial"/>
          <w:color w:val="000000"/>
          <w:sz w:val="20"/>
          <w:szCs w:val="20"/>
          <w:lang w:eastAsia="pt-BR"/>
        </w:rPr>
        <w:t>A parcela de depreciação anteriormente excluída do lucro líquido na apuração do lucro real deverá ser adicionada na apuração do imposto no período de apuração em que ocorrer a alienação ou baixa do ativo.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7º A Secretaria da Receita Federal do Brasil, no âmbito de suas atribuições, disciplinará o disposto neste artigo.”</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"art33."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33.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valor contábil, para efeito de determinar o ganho ou perda de capital na alienação ou liquidação do investimento avaliado pelo valor de patrimônio líquido (art. 20), será a soma algébrica dos seguintes valores: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4" w:anchor="art33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de que tratam os incisos II e III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20, ainda que tenham sido realizados na escrituração comercial do contribuinte, conforme previsto no art. 25 deste Decreto-Lei;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55" w:anchor="art33%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Não será computado na determinação do lucro real o acréscimo ou a diminuição do valor de patrimônio líquido de investimento, decorrente de ganho ou perda por variação na porcentagem de participação do contribuinte no capital social da investida.”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“Despesa com Emissão de Ações</w:t>
      </w:r>
    </w:p>
    <w:proofErr w:type="gramEnd"/>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"http://www.planalto.gov.br/ccivil_03/Decreto-Lei/Del1598.htm" \l "art38a"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38-A.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Os custos associados às transações destinadas à obtenção de recursos próprios, mediante a distribuição primária de ações ou bônus de subscrição contabilizados no patrimônio líquido, poderão ser excluídos, na determinação do lucro real, quando incorridos.</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“Art. 38-B.</w:t>
      </w:r>
      <w:proofErr w:type="gramEnd"/>
      <w:r w:rsidRPr="002B67D3">
        <w:rPr>
          <w:rFonts w:ascii="Arial" w:eastAsia="Times New Roman" w:hAnsi="Arial" w:cs="Arial"/>
          <w:color w:val="000000"/>
          <w:sz w:val="20"/>
          <w:szCs w:val="20"/>
          <w:lang w:eastAsia="pt-BR"/>
        </w:rPr>
        <w:t xml:space="preserve"> A remuneração, os encargos, as despesas e demais custos, ainda que contabilizados no patrimônio líquido, referentes a instrumentos de capital ou de dívida subordinada, emitidos pela pessoa jurídica, exceto na forma de ações, poderão ser excluídos na determinação do lucro real e da base de cálculo de Contribuição Social sobre o Lucro Líquido quando incorridos.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No caso das entidades de que trata o </w:t>
      </w:r>
      <w:hyperlink r:id="rId56" w:anchor="art22%C2%A71" w:history="1">
        <w:r w:rsidRPr="002B67D3">
          <w:rPr>
            <w:rFonts w:ascii="Arial" w:eastAsia="Times New Roman" w:hAnsi="Arial" w:cs="Arial"/>
            <w:color w:val="0000FF"/>
            <w:sz w:val="20"/>
            <w:szCs w:val="20"/>
            <w:u w:val="single"/>
            <w:lang w:eastAsia="pt-BR"/>
          </w:rPr>
          <w:t>§ 1º do art. 22 da Lei nº 8.212, de 24 de julho de 1991, </w:t>
        </w:r>
      </w:hyperlink>
      <w:r w:rsidRPr="002B67D3">
        <w:rPr>
          <w:rFonts w:ascii="Arial" w:eastAsia="Times New Roman" w:hAnsi="Arial" w:cs="Arial"/>
          <w:color w:val="000000"/>
          <w:sz w:val="20"/>
          <w:szCs w:val="20"/>
          <w:lang w:eastAsia="pt-BR"/>
        </w:rPr>
        <w:t>a remuneração e os encargos mencionados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poderão, para fins de determinação da base de cálculo das contribuições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ser excluídos ou deduzidos como despesas de operações de intermediação financeira.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disposto neste artigo não se aplica aos instrumentos previstos no </w:t>
      </w:r>
      <w:hyperlink r:id="rId57" w:anchor="art15" w:history="1">
        <w:r w:rsidRPr="002B67D3">
          <w:rPr>
            <w:rFonts w:ascii="Arial" w:eastAsia="Times New Roman" w:hAnsi="Arial" w:cs="Arial"/>
            <w:color w:val="0000FF"/>
            <w:sz w:val="20"/>
            <w:szCs w:val="20"/>
            <w:u w:val="single"/>
            <w:lang w:eastAsia="pt-BR"/>
          </w:rPr>
          <w:t xml:space="preserve">art. 15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3º Na hipótese de estorno por qualquer razão, em contrapartida de conta de patrimônio líquido, os valores mencionados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e anteriormente deduzidos deverão ser adicionados nas respectivas bases de cálculo.”</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 w:name="art3"/>
      <w:bookmarkEnd w:id="3"/>
      <w:r w:rsidRPr="002B67D3">
        <w:rPr>
          <w:rFonts w:ascii="Arial" w:eastAsia="Times New Roman" w:hAnsi="Arial" w:cs="Arial"/>
          <w:color w:val="000000"/>
          <w:sz w:val="20"/>
          <w:szCs w:val="20"/>
          <w:lang w:eastAsia="pt-BR"/>
        </w:rPr>
        <w:t>Art. 3º Ficam isentos do Imposto sobre a Renda das Pessoas Físicas os rendimentos recebidos pelos condomínios residenciais constituídos nos termos da </w:t>
      </w:r>
      <w:hyperlink r:id="rId58" w:history="1">
        <w:r w:rsidRPr="002B67D3">
          <w:rPr>
            <w:rFonts w:ascii="Arial" w:eastAsia="Times New Roman" w:hAnsi="Arial" w:cs="Arial"/>
            <w:color w:val="0000FF"/>
            <w:sz w:val="20"/>
            <w:szCs w:val="20"/>
            <w:u w:val="single"/>
            <w:lang w:eastAsia="pt-BR"/>
          </w:rPr>
          <w:t>Lei nº 4.591, de 16 de dezembro de 1964, </w:t>
        </w:r>
      </w:hyperlink>
      <w:r w:rsidRPr="002B67D3">
        <w:rPr>
          <w:rFonts w:ascii="Arial" w:eastAsia="Times New Roman" w:hAnsi="Arial" w:cs="Arial"/>
          <w:color w:val="000000"/>
          <w:sz w:val="20"/>
          <w:szCs w:val="20"/>
          <w:lang w:eastAsia="pt-BR"/>
        </w:rPr>
        <w:t>limitado a R$ 24.000,00 (vinte e quatro mil reais) por ano-calendário, e desde que sejam revertidos em benefício do condomínio para cobertura de despesas de custeio e de despesas extraordinárias, estejam previstos e autorizados na convenção condominial, não sejam distribuídos aos condôminos e decorram:</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 w:name="art3i"/>
      <w:bookmarkEnd w:id="4"/>
      <w:r w:rsidRPr="002B67D3">
        <w:rPr>
          <w:rFonts w:ascii="Arial" w:eastAsia="Times New Roman" w:hAnsi="Arial" w:cs="Arial"/>
          <w:color w:val="000000"/>
          <w:sz w:val="20"/>
          <w:szCs w:val="20"/>
          <w:lang w:eastAsia="pt-BR"/>
        </w:rPr>
        <w:t>I - de uso, aluguel ou locação de partes comuns do condomínio;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de multas e penalidades aplicadas em decorrência de inobservância das regras previstas na convenção condominial;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de alienação de ativos detidos pelo condomínio.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5" w:name="capituloisecaoi"/>
      <w:bookmarkEnd w:id="5"/>
      <w:r w:rsidRPr="002B67D3">
        <w:rPr>
          <w:rFonts w:ascii="Arial" w:eastAsia="Times New Roman" w:hAnsi="Arial" w:cs="Arial"/>
          <w:b/>
          <w:bCs/>
          <w:color w:val="000000"/>
          <w:sz w:val="20"/>
          <w:szCs w:val="20"/>
          <w:lang w:eastAsia="pt-BR"/>
        </w:rPr>
        <w:t>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Ajuste a Valor Presente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 w:name="art4"/>
      <w:bookmarkEnd w:id="6"/>
      <w:r w:rsidRPr="002B67D3">
        <w:rPr>
          <w:rFonts w:ascii="Arial" w:eastAsia="Times New Roman" w:hAnsi="Arial" w:cs="Arial"/>
          <w:color w:val="000000"/>
          <w:sz w:val="20"/>
          <w:szCs w:val="20"/>
          <w:lang w:eastAsia="pt-BR"/>
        </w:rPr>
        <w:t>Art. 4º Os valores decorrentes do ajuste a valor presente, de que trata o </w:t>
      </w:r>
      <w:hyperlink r:id="rId59" w:anchor="art183viii" w:history="1">
        <w:r w:rsidRPr="002B67D3">
          <w:rPr>
            <w:rFonts w:ascii="Arial" w:eastAsia="Times New Roman" w:hAnsi="Arial" w:cs="Arial"/>
            <w:color w:val="0000FF"/>
            <w:sz w:val="20"/>
            <w:szCs w:val="20"/>
            <w:u w:val="single"/>
            <w:lang w:eastAsia="pt-BR"/>
          </w:rPr>
          <w:t>inciso VIII do </w:t>
        </w:r>
      </w:hyperlink>
      <w:hyperlink r:id="rId60" w:anchor="art183viii" w:history="1">
        <w:r w:rsidRPr="002B67D3">
          <w:rPr>
            <w:rFonts w:ascii="Arial" w:eastAsia="Times New Roman" w:hAnsi="Arial" w:cs="Arial"/>
            <w:color w:val="0000FF"/>
            <w:sz w:val="20"/>
            <w:szCs w:val="20"/>
            <w:u w:val="single"/>
            <w:lang w:eastAsia="pt-BR"/>
          </w:rPr>
          <w:t>caput do art. 183 da Lei nº 6.404, de 15 de dezembro de 1976 </w:t>
        </w:r>
      </w:hyperlink>
      <w:r w:rsidRPr="002B67D3">
        <w:rPr>
          <w:rFonts w:ascii="Arial" w:eastAsia="Times New Roman" w:hAnsi="Arial" w:cs="Arial"/>
          <w:color w:val="000000"/>
          <w:sz w:val="20"/>
          <w:szCs w:val="20"/>
          <w:lang w:eastAsia="pt-BR"/>
        </w:rPr>
        <w:t>, relativos a cada operação, somente serão considerados na determinação do lucro real no mesmo período de apuração em que a receita ou resultado da operação deva ser oferecido à tributação. </w:t>
      </w:r>
      <w:hyperlink r:id="rId61"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 w:name="art5"/>
      <w:bookmarkEnd w:id="7"/>
      <w:r w:rsidRPr="002B67D3">
        <w:rPr>
          <w:rFonts w:ascii="Arial" w:eastAsia="Times New Roman" w:hAnsi="Arial" w:cs="Arial"/>
          <w:color w:val="000000"/>
          <w:sz w:val="20"/>
          <w:szCs w:val="20"/>
          <w:lang w:eastAsia="pt-BR"/>
        </w:rPr>
        <w:lastRenderedPageBreak/>
        <w:t>Art. 5º Os valores decorrentes do ajuste a valor presente, de que trata o </w:t>
      </w:r>
      <w:hyperlink r:id="rId62" w:anchor="art184iii.." w:history="1">
        <w:r w:rsidRPr="002B67D3">
          <w:rPr>
            <w:rFonts w:ascii="Arial" w:eastAsia="Times New Roman" w:hAnsi="Arial" w:cs="Arial"/>
            <w:color w:val="0000FF"/>
            <w:sz w:val="20"/>
            <w:szCs w:val="20"/>
            <w:u w:val="single"/>
            <w:lang w:eastAsia="pt-BR"/>
          </w:rPr>
          <w:t>inciso III do </w:t>
        </w:r>
      </w:hyperlink>
      <w:hyperlink r:id="rId63" w:anchor="art184iii.." w:history="1">
        <w:r w:rsidRPr="002B67D3">
          <w:rPr>
            <w:rFonts w:ascii="Arial" w:eastAsia="Times New Roman" w:hAnsi="Arial" w:cs="Arial"/>
            <w:color w:val="0000FF"/>
            <w:sz w:val="20"/>
            <w:szCs w:val="20"/>
            <w:u w:val="single"/>
            <w:lang w:eastAsia="pt-BR"/>
          </w:rPr>
          <w:t>caput do art. 184 da Lei nº 6.404, de 15 de dezembro de 1976 </w:t>
        </w:r>
      </w:hyperlink>
      <w:r w:rsidRPr="002B67D3">
        <w:rPr>
          <w:rFonts w:ascii="Arial" w:eastAsia="Times New Roman" w:hAnsi="Arial" w:cs="Arial"/>
          <w:color w:val="000000"/>
          <w:sz w:val="20"/>
          <w:szCs w:val="20"/>
          <w:lang w:eastAsia="pt-BR"/>
        </w:rPr>
        <w:t>, relativos a cada operação, somente serão considerados na determinação do lucro real no período de apuração em que: </w:t>
      </w:r>
      <w:hyperlink r:id="rId6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bem for revendido, no caso de aquisição a prazo de bem para revenda;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 bem for utilizado como insumo na produção de bens ou serviços, no caso de aquisição a prazo de bem a ser utilizado como insumo na produção de bens ou serviços;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o ativo for realizado, inclusive mediante depreciação, amortização, exaustão, alienação ou baixa, no caso de aquisição a prazo de ativo não classificável nos incisos I e II do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IV - a despesa for incorrida, no caso de aquisição a prazo de bem ou serviço contabilizado diretamente como despesa;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V - o custo for incorrido, no caso de aquisição a prazo de bem ou serviço contabilizado diretamente como custo de produção de bens ou serviços.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Nas hipóteses previstas nos incisos I, II e III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os valores decorrentes do ajuste a valor presente deverão ser evidenciados contabilmente em subconta vinculada ao ativo.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Os valores decorrentes de ajuste a valor presente de que trata o caput não poderão ser considerados na determinação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na hipótese prevista no inciso III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caso o valor realizado, inclusive mediante depreciação, amortização, exaustão, alienação ou baixa não seja dedutível;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na hipótese prevista no inciso IV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caso a despesa não seja dedutível;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nas hipóteses previstas nos incisos I, II e III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caso os valores decorrentes do ajuste a valor presente não tenham sido evidenciados conforme disposto no § 1º .</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 w:name="art6"/>
      <w:bookmarkEnd w:id="8"/>
      <w:r w:rsidRPr="002B67D3">
        <w:rPr>
          <w:rFonts w:ascii="Arial" w:eastAsia="Times New Roman" w:hAnsi="Arial" w:cs="Arial"/>
          <w:color w:val="000000"/>
          <w:sz w:val="20"/>
          <w:szCs w:val="20"/>
          <w:lang w:eastAsia="pt-BR"/>
        </w:rPr>
        <w:t>Art. 6º A </w:t>
      </w:r>
      <w:hyperlink r:id="rId65" w:history="1">
        <w:r w:rsidRPr="002B67D3">
          <w:rPr>
            <w:rFonts w:ascii="Arial" w:eastAsia="Times New Roman" w:hAnsi="Arial" w:cs="Arial"/>
            <w:color w:val="0000FF"/>
            <w:sz w:val="20"/>
            <w:szCs w:val="20"/>
            <w:u w:val="single"/>
            <w:lang w:eastAsia="pt-BR"/>
          </w:rPr>
          <w:t>Lei nº 9.430, de 27 de dezembro de 1996, </w:t>
        </w:r>
      </w:hyperlink>
      <w:r w:rsidRPr="002B67D3">
        <w:rPr>
          <w:rFonts w:ascii="Arial" w:eastAsia="Times New Roman" w:hAnsi="Arial" w:cs="Arial"/>
          <w:color w:val="000000"/>
          <w:sz w:val="20"/>
          <w:szCs w:val="20"/>
          <w:lang w:eastAsia="pt-BR"/>
        </w:rPr>
        <w:t>passa a vigorar com as seguintes alterações: </w:t>
      </w:r>
      <w:hyperlink r:id="rId66"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"http://www.planalto.gov.br/ccivil_03/LEIS/L9430.htm" \l "art2."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2º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pessoa jurídica sujeita a tributação com base no lucro real poderá optar pelo pagamento do imposto, em cada mês, determinado sobre base de cálculo estimada, mediante a aplicação dos percentuais de que trata o </w:t>
      </w:r>
      <w:hyperlink r:id="rId67" w:anchor="art15" w:history="1">
        <w:r w:rsidRPr="002B67D3">
          <w:rPr>
            <w:rFonts w:ascii="Arial" w:eastAsia="Times New Roman" w:hAnsi="Arial" w:cs="Arial"/>
            <w:color w:val="0000FF"/>
            <w:sz w:val="20"/>
            <w:szCs w:val="20"/>
            <w:u w:val="single"/>
            <w:lang w:eastAsia="pt-BR"/>
          </w:rPr>
          <w:t>art. 15 da Lei nº 9.249, de 26 de dezembro de 1995, </w:t>
        </w:r>
      </w:hyperlink>
      <w:r w:rsidRPr="002B67D3">
        <w:rPr>
          <w:rFonts w:ascii="Arial" w:eastAsia="Times New Roman" w:hAnsi="Arial" w:cs="Arial"/>
          <w:color w:val="000000"/>
          <w:sz w:val="20"/>
          <w:szCs w:val="20"/>
          <w:lang w:eastAsia="pt-BR"/>
        </w:rPr>
        <w:t>sobre a receita bruta definida pelo </w:t>
      </w:r>
      <w:hyperlink r:id="rId68"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auferida mensalmente, deduzida das devoluções, vendas canceladas e dos descontos incondicionais concedidos, observado o disposto nos </w:t>
      </w:r>
      <w:hyperlink r:id="rId69" w:anchor="art29%C2%A71" w:history="1">
        <w:r w:rsidRPr="002B67D3">
          <w:rPr>
            <w:rFonts w:ascii="Arial" w:eastAsia="Times New Roman" w:hAnsi="Arial" w:cs="Arial"/>
            <w:color w:val="0000FF"/>
            <w:sz w:val="20"/>
            <w:szCs w:val="20"/>
            <w:u w:val="single"/>
            <w:lang w:eastAsia="pt-BR"/>
          </w:rPr>
          <w:t>§§ 1º e 2º do art. 29 </w:t>
        </w:r>
      </w:hyperlink>
      <w:r w:rsidRPr="002B67D3">
        <w:rPr>
          <w:rFonts w:ascii="Arial" w:eastAsia="Times New Roman" w:hAnsi="Arial" w:cs="Arial"/>
          <w:color w:val="000000"/>
          <w:sz w:val="20"/>
          <w:szCs w:val="20"/>
          <w:lang w:eastAsia="pt-BR"/>
        </w:rPr>
        <w:t>e nos </w:t>
      </w:r>
      <w:hyperlink r:id="rId70" w:anchor="art30" w:history="1">
        <w:r w:rsidRPr="002B67D3">
          <w:rPr>
            <w:rFonts w:ascii="Arial" w:eastAsia="Times New Roman" w:hAnsi="Arial" w:cs="Arial"/>
            <w:color w:val="0000FF"/>
            <w:sz w:val="20"/>
            <w:szCs w:val="20"/>
            <w:u w:val="single"/>
            <w:lang w:eastAsia="pt-BR"/>
          </w:rPr>
          <w:t>arts. 30, 32, </w:t>
        </w:r>
      </w:hyperlink>
      <w:hyperlink r:id="rId71" w:anchor="art34" w:history="1">
        <w:r w:rsidRPr="002B67D3">
          <w:rPr>
            <w:rFonts w:ascii="Arial" w:eastAsia="Times New Roman" w:hAnsi="Arial" w:cs="Arial"/>
            <w:color w:val="0000FF"/>
            <w:sz w:val="20"/>
            <w:szCs w:val="20"/>
            <w:u w:val="single"/>
            <w:lang w:eastAsia="pt-BR"/>
          </w:rPr>
          <w:t>34 e 35 da Lei no 8.981, de 20 de janeiro de 1995.</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25</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72" w:anchor="art25i." w:history="1">
        <w:r w:rsidRPr="002B67D3">
          <w:rPr>
            <w:rFonts w:ascii="Arial" w:eastAsia="Times New Roman" w:hAnsi="Arial" w:cs="Arial"/>
            <w:color w:val="0000FF"/>
            <w:sz w:val="20"/>
            <w:szCs w:val="20"/>
            <w:u w:val="single"/>
            <w:lang w:eastAsia="pt-BR"/>
          </w:rPr>
          <w:t>I - </w:t>
        </w:r>
      </w:hyperlink>
      <w:r w:rsidRPr="002B67D3">
        <w:rPr>
          <w:rFonts w:ascii="Arial" w:eastAsia="Times New Roman" w:hAnsi="Arial" w:cs="Arial"/>
          <w:color w:val="000000"/>
          <w:sz w:val="20"/>
          <w:szCs w:val="20"/>
          <w:lang w:eastAsia="pt-BR"/>
        </w:rPr>
        <w:t>o valor resultante da aplicação dos percentuais de que trata o </w:t>
      </w:r>
      <w:hyperlink r:id="rId73" w:anchor="art15" w:history="1">
        <w:r w:rsidRPr="002B67D3">
          <w:rPr>
            <w:rFonts w:ascii="Arial" w:eastAsia="Times New Roman" w:hAnsi="Arial" w:cs="Arial"/>
            <w:color w:val="0000FF"/>
            <w:sz w:val="20"/>
            <w:szCs w:val="20"/>
            <w:u w:val="single"/>
            <w:lang w:eastAsia="pt-BR"/>
          </w:rPr>
          <w:t>art. 15 da Lei nº 9.249, de 26 de dezembro de 1995, </w:t>
        </w:r>
      </w:hyperlink>
      <w:r w:rsidRPr="002B67D3">
        <w:rPr>
          <w:rFonts w:ascii="Arial" w:eastAsia="Times New Roman" w:hAnsi="Arial" w:cs="Arial"/>
          <w:color w:val="000000"/>
          <w:sz w:val="20"/>
          <w:szCs w:val="20"/>
          <w:lang w:eastAsia="pt-BR"/>
        </w:rPr>
        <w:t>sobre a receita bruta definida pelo </w:t>
      </w:r>
      <w:hyperlink r:id="rId74"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 xml:space="preserve">auferida no período de apuração de que trata o art.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deduzida das devoluções e vendas canceladas e dos descontos incondicionais concedidos;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II - os ganhos de capital, os rendimentos e ganhos líquidos auferidos em aplicações financeiras, as demais receitas, os resultados positivos decorrentes de receitas não abrangidas pelo inciso I, com os respectivos valores decorrentes do ajuste a valor presente de que trata o </w:t>
      </w:r>
      <w:hyperlink r:id="rId75"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183 da Lei nº 6.404, de 15 de dezembro de 1976, </w:t>
        </w:r>
      </w:hyperlink>
      <w:r w:rsidRPr="002B67D3">
        <w:rPr>
          <w:rFonts w:ascii="Arial" w:eastAsia="Times New Roman" w:hAnsi="Arial" w:cs="Arial"/>
          <w:color w:val="000000"/>
          <w:sz w:val="20"/>
          <w:szCs w:val="20"/>
          <w:lang w:eastAsia="pt-BR"/>
        </w:rPr>
        <w:t>e demais valores determinados nesta Lei, auferidos naquele mesmo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76" w:anchor="art25%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O ganho de capital nas alienações de investimentos, imobilizados e intangíveis corresponderá à diferença positiva entre o valor da alienação e o respectivo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Para fins do disposto no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poderão ser considerados no valor contábil, e na proporção deste, os respectivos valores decorrentes dos efeitos do ajuste a valor presente de que trata o </w:t>
      </w:r>
      <w:hyperlink r:id="rId77" w:anchor="art184iii" w:history="1">
        <w:r w:rsidRPr="002B67D3">
          <w:rPr>
            <w:rFonts w:ascii="Arial" w:eastAsia="Times New Roman" w:hAnsi="Arial" w:cs="Arial"/>
            <w:color w:val="0000FF"/>
            <w:sz w:val="20"/>
            <w:szCs w:val="20"/>
            <w:u w:val="single"/>
            <w:lang w:eastAsia="pt-BR"/>
          </w:rPr>
          <w:t>inciso III do caput do art. 184 da Lei nº 6.404, de 15 de dezembro de 1976.</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Os ganhos decorrentes de avaliação de ativo ou passivo com base no valor justo não integrarão a base de cálculo do imposto, no momento em que forem apurados.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Para fins do disposto no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os ganhos e perdas decorrentes de avaliação do ativo com base em valor justo não serão considerados como parte integrante do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O disposto no § 4º não se aplica aos ganhos que tenham sido anteriormente computados na base de cálculo do imposto.”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27</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78" w:anchor="art27i." w:history="1">
        <w:r w:rsidRPr="002B67D3">
          <w:rPr>
            <w:rFonts w:ascii="Arial" w:eastAsia="Times New Roman" w:hAnsi="Arial" w:cs="Arial"/>
            <w:color w:val="0000FF"/>
            <w:sz w:val="20"/>
            <w:szCs w:val="20"/>
            <w:u w:val="single"/>
            <w:lang w:eastAsia="pt-BR"/>
          </w:rPr>
          <w:t>I - </w:t>
        </w:r>
      </w:hyperlink>
      <w:r w:rsidRPr="002B67D3">
        <w:rPr>
          <w:rFonts w:ascii="Arial" w:eastAsia="Times New Roman" w:hAnsi="Arial" w:cs="Arial"/>
          <w:color w:val="000000"/>
          <w:sz w:val="20"/>
          <w:szCs w:val="20"/>
          <w:lang w:eastAsia="pt-BR"/>
        </w:rPr>
        <w:t>o valor resultante da aplicação dos percentuais de que trata o </w:t>
      </w:r>
      <w:hyperlink r:id="rId79" w:anchor="art16" w:history="1">
        <w:r w:rsidRPr="002B67D3">
          <w:rPr>
            <w:rFonts w:ascii="Arial" w:eastAsia="Times New Roman" w:hAnsi="Arial" w:cs="Arial"/>
            <w:color w:val="0000FF"/>
            <w:sz w:val="20"/>
            <w:szCs w:val="20"/>
            <w:u w:val="single"/>
            <w:lang w:eastAsia="pt-BR"/>
          </w:rPr>
          <w:t>art. 16 da Lei nº 9.249, de 26 de dezembro de 1995, </w:t>
        </w:r>
      </w:hyperlink>
      <w:r w:rsidRPr="002B67D3">
        <w:rPr>
          <w:rFonts w:ascii="Arial" w:eastAsia="Times New Roman" w:hAnsi="Arial" w:cs="Arial"/>
          <w:color w:val="000000"/>
          <w:sz w:val="20"/>
          <w:szCs w:val="20"/>
          <w:lang w:eastAsia="pt-BR"/>
        </w:rPr>
        <w:t>sobre a receita bruta definida pelo </w:t>
      </w:r>
      <w:hyperlink r:id="rId80"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 xml:space="preserve">auferida no período de apuração de que trata o art.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deduzida das devoluções e vendas canceladas e dos descontos incondicionais concedidos;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os ganhos de capital, os rendimentos e ganhos líquidos auferidos em aplicações financeiras, as demais receitas, os resultados positivos decorrentes de receitas não abrangidas pelo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com os respectivos valores decorrentes do ajuste a valor presente de que trata o </w:t>
      </w:r>
      <w:hyperlink r:id="rId81" w:anchor="art183viii" w:history="1">
        <w:r w:rsidRPr="002B67D3">
          <w:rPr>
            <w:rFonts w:ascii="Arial" w:eastAsia="Times New Roman" w:hAnsi="Arial" w:cs="Arial"/>
            <w:color w:val="0000FF"/>
            <w:sz w:val="20"/>
            <w:szCs w:val="20"/>
            <w:u w:val="single"/>
            <w:lang w:eastAsia="pt-BR"/>
          </w:rPr>
          <w:t>inciso VIII do caput do art. 183 da Lei nº 6.404, de 15 de dezembro de 1976, </w:t>
        </w:r>
      </w:hyperlink>
      <w:r w:rsidRPr="002B67D3">
        <w:rPr>
          <w:rFonts w:ascii="Arial" w:eastAsia="Times New Roman" w:hAnsi="Arial" w:cs="Arial"/>
          <w:color w:val="000000"/>
          <w:sz w:val="20"/>
          <w:szCs w:val="20"/>
          <w:lang w:eastAsia="pt-BR"/>
        </w:rPr>
        <w:t>e demais valores determinados nesta Lei, auferidos naquele mesmo período.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82" w:anchor="art27%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ganho de capital nas alienações de investimentos, imobilizados e intangíveis corresponderá à diferença positiva entre o valor da alienação e o respectivo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Para fins do disposto no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poderão ser considerados no valor contábil, e na proporção deste, os respectivos valores decorrentes dos efeitos do ajuste a valor presente de que trata o </w:t>
      </w:r>
      <w:hyperlink r:id="rId83" w:anchor="art184iii" w:history="1">
        <w:r w:rsidRPr="002B67D3">
          <w:rPr>
            <w:rFonts w:ascii="Arial" w:eastAsia="Times New Roman" w:hAnsi="Arial" w:cs="Arial"/>
            <w:color w:val="0000FF"/>
            <w:sz w:val="20"/>
            <w:szCs w:val="20"/>
            <w:u w:val="single"/>
            <w:lang w:eastAsia="pt-BR"/>
          </w:rPr>
          <w:t>inciso III do caput do art. 184 da Lei nº 6.404, de 15 de dezembro de 1976.</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Os ganhos decorrentes de avaliação de ativo ou passivo com base no valor justo não integrarão a base de cálculo do imposto, no momento em que forem apurados.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6º Para fins do disposto no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os ganhos e perdas decorrentes de avaliação do ativo com base em valor justo não serão considerados como parte integrante do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7º O disposto no § 6º não se aplica aos ganhos que tenham sido anteriormente computados na base de cálculo do imposto.”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29</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84" w:anchor="art29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os ganhos de capital, os rendimentos e ganhos líquidos auferidos em aplicações financeiras, as demais receitas, os resultados positivos decorrentes de receitas não abrangidas pelo inciso 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com os respectivos valores decorrentes do ajuste a valor presente de que trata o </w:t>
      </w:r>
      <w:hyperlink r:id="rId85" w:anchor="art183viii" w:history="1">
        <w:r w:rsidRPr="002B67D3">
          <w:rPr>
            <w:rFonts w:ascii="Arial" w:eastAsia="Times New Roman" w:hAnsi="Arial" w:cs="Arial"/>
            <w:color w:val="0000FF"/>
            <w:sz w:val="20"/>
            <w:szCs w:val="20"/>
            <w:u w:val="single"/>
            <w:lang w:eastAsia="pt-BR"/>
          </w:rPr>
          <w:t>inciso VIII do caput do art. 183 da Lei nº 6.404, de 15 de dezembro de 1976, </w:t>
        </w:r>
      </w:hyperlink>
      <w:r w:rsidRPr="002B67D3">
        <w:rPr>
          <w:rFonts w:ascii="Arial" w:eastAsia="Times New Roman" w:hAnsi="Arial" w:cs="Arial"/>
          <w:color w:val="000000"/>
          <w:sz w:val="20"/>
          <w:szCs w:val="20"/>
          <w:lang w:eastAsia="pt-BR"/>
        </w:rPr>
        <w:t>e demais valores determinados nesta Lei, auferidos naquele mesmo período.”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"http://www.planalto.gov.br/ccivil_03/LEIS/L9430.htm" \l "art54."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54.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pessoa jurídica que, até o ano-calendário anterior, houver sido tributada com base no lucro real deverá adicionar à base de cálculo do imposto de renda, correspondente ao primeiro período de apuração no qual houver optado pela tributação com base no lucro presumido ou for tributada com base no lucro arbitrado, os saldos dos valores cuja tributação havia diferido, independentemente da necessidade de controle no livro de que trata o </w:t>
      </w:r>
      <w:hyperlink r:id="rId86" w:anchor="art8i" w:history="1">
        <w:r w:rsidRPr="002B67D3">
          <w:rPr>
            <w:rFonts w:ascii="Arial" w:eastAsia="Times New Roman" w:hAnsi="Arial" w:cs="Arial"/>
            <w:color w:val="0000FF"/>
            <w:sz w:val="20"/>
            <w:szCs w:val="20"/>
            <w:u w:val="single"/>
            <w:lang w:eastAsia="pt-BR"/>
          </w:rPr>
          <w:t>inciso 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8º do Decreto-Lei nº 1.598, de 26 de dezembro de 1977. </w:t>
        </w:r>
      </w:hyperlink>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9" w:name="capituloisecaoii"/>
      <w:bookmarkEnd w:id="9"/>
      <w:r w:rsidRPr="002B67D3">
        <w:rPr>
          <w:rFonts w:ascii="Arial" w:eastAsia="Times New Roman" w:hAnsi="Arial" w:cs="Arial"/>
          <w:b/>
          <w:bCs/>
          <w:color w:val="000000"/>
          <w:sz w:val="20"/>
          <w:szCs w:val="20"/>
          <w:lang w:eastAsia="pt-BR"/>
        </w:rPr>
        <w:t>Seção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Custo de Empréstimos - Lucro Presumido e Arbitrado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 w:name="art7"/>
      <w:bookmarkEnd w:id="10"/>
      <w:r w:rsidRPr="002B67D3">
        <w:rPr>
          <w:rFonts w:ascii="Arial" w:eastAsia="Times New Roman" w:hAnsi="Arial" w:cs="Arial"/>
          <w:color w:val="000000"/>
          <w:sz w:val="20"/>
          <w:szCs w:val="20"/>
          <w:lang w:eastAsia="pt-BR"/>
        </w:rPr>
        <w:t>Art. 7º Para fins de determinação do ganho de capital previsto no </w:t>
      </w:r>
      <w:hyperlink r:id="rId87" w:anchor="art25ii" w:history="1">
        <w:r w:rsidRPr="002B67D3">
          <w:rPr>
            <w:rFonts w:ascii="Arial" w:eastAsia="Times New Roman" w:hAnsi="Arial" w:cs="Arial"/>
            <w:color w:val="0000FF"/>
            <w:sz w:val="20"/>
            <w:szCs w:val="20"/>
            <w:u w:val="single"/>
            <w:lang w:eastAsia="pt-BR"/>
          </w:rPr>
          <w:t>inciso II do </w:t>
        </w:r>
      </w:hyperlink>
      <w:hyperlink r:id="rId88" w:anchor="art25ii" w:history="1">
        <w:r w:rsidRPr="002B67D3">
          <w:rPr>
            <w:rFonts w:ascii="Arial" w:eastAsia="Times New Roman" w:hAnsi="Arial" w:cs="Arial"/>
            <w:color w:val="0000FF"/>
            <w:sz w:val="20"/>
            <w:szCs w:val="20"/>
            <w:u w:val="single"/>
            <w:lang w:eastAsia="pt-BR"/>
          </w:rPr>
          <w:t>caput do art. 25 da Lei nº 9.430, de 27 de dezembro de 1996 </w:t>
        </w:r>
      </w:hyperlink>
      <w:r w:rsidRPr="002B67D3">
        <w:rPr>
          <w:rFonts w:ascii="Arial" w:eastAsia="Times New Roman" w:hAnsi="Arial" w:cs="Arial"/>
          <w:color w:val="000000"/>
          <w:sz w:val="20"/>
          <w:szCs w:val="20"/>
          <w:lang w:eastAsia="pt-BR"/>
        </w:rPr>
        <w:t>, é vedado o cômputo de qualquer parcela a título de encargos associados a empréstimos, registrados como custo na forma da </w:t>
      </w:r>
      <w:hyperlink r:id="rId89" w:anchor="art17" w:history="1">
        <w:r w:rsidRPr="002B67D3">
          <w:rPr>
            <w:rFonts w:ascii="Arial" w:eastAsia="Times New Roman" w:hAnsi="Arial" w:cs="Arial"/>
            <w:color w:val="0000FF"/>
            <w:sz w:val="20"/>
            <w:szCs w:val="20"/>
            <w:u w:val="single"/>
            <w:lang w:eastAsia="pt-BR"/>
          </w:rPr>
          <w:t>alínea “b” do § 1º do art. 17 do Decreto-Lei nº 1.598, de 26 de dezembro de 1977. </w:t>
        </w:r>
      </w:hyperlink>
      <w:hyperlink r:id="rId90"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 disposto no caput aplica-se também ao ganho de capital previsto no </w:t>
      </w:r>
      <w:hyperlink r:id="rId91" w:anchor="art27ii" w:history="1">
        <w:r w:rsidRPr="002B67D3">
          <w:rPr>
            <w:rFonts w:ascii="Arial" w:eastAsia="Times New Roman" w:hAnsi="Arial" w:cs="Arial"/>
            <w:color w:val="0000FF"/>
            <w:sz w:val="20"/>
            <w:szCs w:val="20"/>
            <w:u w:val="single"/>
            <w:lang w:eastAsia="pt-BR"/>
          </w:rPr>
          <w:t>inciso II do caput do art. 27 </w:t>
        </w:r>
      </w:hyperlink>
      <w:r w:rsidRPr="002B67D3">
        <w:rPr>
          <w:rFonts w:ascii="Arial" w:eastAsia="Times New Roman" w:hAnsi="Arial" w:cs="Arial"/>
          <w:color w:val="000000"/>
          <w:sz w:val="20"/>
          <w:szCs w:val="20"/>
          <w:lang w:eastAsia="pt-BR"/>
        </w:rPr>
        <w:t>e no </w:t>
      </w:r>
      <w:hyperlink r:id="rId92" w:anchor="art29ii" w:history="1">
        <w:r w:rsidRPr="002B67D3">
          <w:rPr>
            <w:rFonts w:ascii="Arial" w:eastAsia="Times New Roman" w:hAnsi="Arial" w:cs="Arial"/>
            <w:color w:val="0000FF"/>
            <w:sz w:val="20"/>
            <w:szCs w:val="20"/>
            <w:u w:val="single"/>
            <w:lang w:eastAsia="pt-BR"/>
          </w:rPr>
          <w:t>inciso II do </w:t>
        </w:r>
      </w:hyperlink>
      <w:hyperlink r:id="rId93" w:anchor="art29ii" w:history="1">
        <w:r w:rsidRPr="002B67D3">
          <w:rPr>
            <w:rFonts w:ascii="Arial" w:eastAsia="Times New Roman" w:hAnsi="Arial" w:cs="Arial"/>
            <w:color w:val="0000FF"/>
            <w:sz w:val="20"/>
            <w:szCs w:val="20"/>
            <w:u w:val="single"/>
            <w:lang w:eastAsia="pt-BR"/>
          </w:rPr>
          <w:t>caput do art. 29 da Lei nº 9.430, de 27 de dezembro de 1996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 w:name="art8"/>
      <w:bookmarkEnd w:id="11"/>
      <w:r w:rsidRPr="002B67D3">
        <w:rPr>
          <w:rFonts w:ascii="Arial" w:eastAsia="Times New Roman" w:hAnsi="Arial" w:cs="Arial"/>
          <w:color w:val="000000"/>
          <w:sz w:val="20"/>
          <w:szCs w:val="20"/>
          <w:lang w:eastAsia="pt-BR"/>
        </w:rPr>
        <w:t>Art. 8º No caso de pessoa jurídica tributada com base no lucro presumido ou arbitrado, as receitas financeiras relativas às variações monetárias dos direitos de crédito e das obrigações do contribuinte, em função da taxa de câmbio, originadas dos saldos de valores a apropriar decorrentes de ajuste a valor presente não integrarão a base de cálculo do imposto sobre a renda. </w:t>
      </w:r>
      <w:hyperlink r:id="rId9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 w:name="art9"/>
      <w:bookmarkEnd w:id="12"/>
      <w:r w:rsidRPr="002B67D3">
        <w:rPr>
          <w:rFonts w:ascii="Arial" w:eastAsia="Times New Roman" w:hAnsi="Arial" w:cs="Arial"/>
          <w:color w:val="000000"/>
          <w:sz w:val="20"/>
          <w:szCs w:val="20"/>
          <w:lang w:eastAsia="pt-BR"/>
        </w:rPr>
        <w:t>Art. 9º A </w:t>
      </w:r>
      <w:hyperlink r:id="rId95" w:history="1">
        <w:r w:rsidRPr="002B67D3">
          <w:rPr>
            <w:rFonts w:ascii="Arial" w:eastAsia="Times New Roman" w:hAnsi="Arial" w:cs="Arial"/>
            <w:color w:val="0000FF"/>
            <w:sz w:val="20"/>
            <w:szCs w:val="20"/>
            <w:u w:val="single"/>
            <w:lang w:eastAsia="pt-BR"/>
          </w:rPr>
          <w:t>Lei nº 9.249, de 26 de dezembro de 1995, </w:t>
        </w:r>
      </w:hyperlink>
      <w:r w:rsidRPr="002B67D3">
        <w:rPr>
          <w:rFonts w:ascii="Arial" w:eastAsia="Times New Roman" w:hAnsi="Arial" w:cs="Arial"/>
          <w:color w:val="000000"/>
          <w:sz w:val="20"/>
          <w:szCs w:val="20"/>
          <w:lang w:eastAsia="pt-BR"/>
        </w:rPr>
        <w:t>passa a vigorar com as seguintes alterações: </w:t>
      </w:r>
      <w:hyperlink r:id="rId96"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9º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97" w:anchor="art9%C2%A78." w:history="1">
        <w:r w:rsidRPr="002B67D3">
          <w:rPr>
            <w:rFonts w:ascii="Arial" w:eastAsia="Times New Roman" w:hAnsi="Arial" w:cs="Arial"/>
            <w:color w:val="0000FF"/>
            <w:sz w:val="20"/>
            <w:szCs w:val="20"/>
            <w:u w:val="single"/>
            <w:lang w:eastAsia="pt-BR"/>
          </w:rPr>
          <w:t>§ 8º </w:t>
        </w:r>
      </w:hyperlink>
      <w:r w:rsidRPr="002B67D3">
        <w:rPr>
          <w:rFonts w:ascii="Arial" w:eastAsia="Times New Roman" w:hAnsi="Arial" w:cs="Arial"/>
          <w:color w:val="000000"/>
          <w:sz w:val="20"/>
          <w:szCs w:val="20"/>
          <w:lang w:eastAsia="pt-BR"/>
        </w:rPr>
        <w:t>Para fins de cálculo da remuneração prevista neste artigo, serão consideradas exclusivamente as seguintes contas do patrimônio líquido: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capital social;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reservas de capital;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reservas de lucros;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IV - ações em tesouraria;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V - prejuízos acumulados.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98" w:anchor="art9%C2%A711" w:history="1">
        <w:r w:rsidRPr="002B67D3">
          <w:rPr>
            <w:rFonts w:ascii="Arial" w:eastAsia="Times New Roman" w:hAnsi="Arial" w:cs="Arial"/>
            <w:color w:val="0000FF"/>
            <w:sz w:val="20"/>
            <w:szCs w:val="20"/>
            <w:u w:val="single"/>
            <w:lang w:eastAsia="pt-BR"/>
          </w:rPr>
          <w:t>§ 11. </w:t>
        </w:r>
      </w:hyperlink>
      <w:r w:rsidRPr="002B67D3">
        <w:rPr>
          <w:rFonts w:ascii="Arial" w:eastAsia="Times New Roman" w:hAnsi="Arial" w:cs="Arial"/>
          <w:color w:val="000000"/>
          <w:sz w:val="20"/>
          <w:szCs w:val="20"/>
          <w:lang w:eastAsia="pt-BR"/>
        </w:rPr>
        <w:t>O disposto neste artigo aplica-se à Contribuição Social sobre o Lucro Líquido.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12. Para fins de cálculo da remuneração prevista neste artigo, a conta capital social, prevista no inciso I do § 8º deste artigo, inclui todas as espécies de ações previstas no </w:t>
      </w:r>
      <w:hyperlink r:id="rId99" w:anchor="art15" w:history="1">
        <w:r w:rsidRPr="002B67D3">
          <w:rPr>
            <w:rFonts w:ascii="Arial" w:eastAsia="Times New Roman" w:hAnsi="Arial" w:cs="Arial"/>
            <w:color w:val="0000FF"/>
            <w:sz w:val="20"/>
            <w:szCs w:val="20"/>
            <w:u w:val="single"/>
            <w:lang w:eastAsia="pt-BR"/>
          </w:rPr>
          <w:t>art. 15 da Lei nº 6.404, de 15 de dezembro de 1976, </w:t>
        </w:r>
      </w:hyperlink>
      <w:r w:rsidRPr="002B67D3">
        <w:rPr>
          <w:rFonts w:ascii="Arial" w:eastAsia="Times New Roman" w:hAnsi="Arial" w:cs="Arial"/>
          <w:color w:val="000000"/>
          <w:sz w:val="20"/>
          <w:szCs w:val="20"/>
          <w:lang w:eastAsia="pt-BR"/>
        </w:rPr>
        <w:t>ainda que classificadas em contas de passivo na escrituração comercial.”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10</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00" w:anchor="art10%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No caso de quotas ou ações distribuídas em decorrência de aumento de capital por incorporação de lucros apurados, a partir do mês de janeiro de 1996, ou de reservas constituídas com esses lucros, o custo de aquisição será igual à parcela do lucro ou reserva capitalizado, que corresponder ao sócio ou acionista.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não incidência prevista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inclui os lucros ou dividendos pagos ou creditados a beneficiários de todas as espécies de ações previstas no </w:t>
      </w:r>
      <w:hyperlink r:id="rId101" w:anchor="art15" w:history="1">
        <w:r w:rsidRPr="002B67D3">
          <w:rPr>
            <w:rFonts w:ascii="Arial" w:eastAsia="Times New Roman" w:hAnsi="Arial" w:cs="Arial"/>
            <w:color w:val="0000FF"/>
            <w:sz w:val="20"/>
            <w:szCs w:val="20"/>
            <w:u w:val="single"/>
            <w:lang w:eastAsia="pt-BR"/>
          </w:rPr>
          <w:t>art. 15 da Lei nº 6.404, de 15 de dezembro de 1976, </w:t>
        </w:r>
      </w:hyperlink>
      <w:r w:rsidRPr="002B67D3">
        <w:rPr>
          <w:rFonts w:ascii="Arial" w:eastAsia="Times New Roman" w:hAnsi="Arial" w:cs="Arial"/>
          <w:color w:val="000000"/>
          <w:sz w:val="20"/>
          <w:szCs w:val="20"/>
          <w:lang w:eastAsia="pt-BR"/>
        </w:rPr>
        <w:t>ainda que a ação seja classificada em conta de passivo ou que a remuneração seja classificada como despesa financeira na escrituração comercial.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Não são dedutíveis na apuração do lucro real e da base de cálculo da CSLL os lucros ou dividendos pagos ou creditados a beneficiários de qualquer espécie de ação prevista no </w:t>
      </w:r>
      <w:hyperlink r:id="rId102" w:anchor="art15" w:history="1">
        <w:r w:rsidRPr="002B67D3">
          <w:rPr>
            <w:rFonts w:ascii="Arial" w:eastAsia="Times New Roman" w:hAnsi="Arial" w:cs="Arial"/>
            <w:color w:val="0000FF"/>
            <w:sz w:val="20"/>
            <w:szCs w:val="20"/>
            <w:u w:val="single"/>
            <w:lang w:eastAsia="pt-BR"/>
          </w:rPr>
          <w:t>art. 15 da Lei nº 6.404, de 15 de dezembro de 1976, </w:t>
        </w:r>
      </w:hyperlink>
      <w:r w:rsidRPr="002B67D3">
        <w:rPr>
          <w:rFonts w:ascii="Arial" w:eastAsia="Times New Roman" w:hAnsi="Arial" w:cs="Arial"/>
          <w:color w:val="000000"/>
          <w:sz w:val="20"/>
          <w:szCs w:val="20"/>
          <w:lang w:eastAsia="pt-BR"/>
        </w:rPr>
        <w:t>ainda que classificados como despesa financeira na escrituração comercial.”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13</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03" w:anchor="art13viii" w:history="1">
        <w:r w:rsidRPr="002B67D3">
          <w:rPr>
            <w:rFonts w:ascii="Arial" w:eastAsia="Times New Roman" w:hAnsi="Arial" w:cs="Arial"/>
            <w:color w:val="0000FF"/>
            <w:sz w:val="20"/>
            <w:szCs w:val="20"/>
            <w:u w:val="single"/>
            <w:lang w:eastAsia="pt-BR"/>
          </w:rPr>
          <w:t>VIII - </w:t>
        </w:r>
      </w:hyperlink>
      <w:r w:rsidRPr="002B67D3">
        <w:rPr>
          <w:rFonts w:ascii="Arial" w:eastAsia="Times New Roman" w:hAnsi="Arial" w:cs="Arial"/>
          <w:color w:val="000000"/>
          <w:sz w:val="20"/>
          <w:szCs w:val="20"/>
          <w:lang w:eastAsia="pt-BR"/>
        </w:rPr>
        <w:t>de despesas de depreciação, amortização e exaustão geradas por bem objeto de arrendamento mercantil pela arrendatária, na hipótese em que esta reconheça contabilmente o encargo.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"http://www.planalto.gov.br/ccivil_03/LEIS/L9249.htm" \l "art15."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15.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base de cálculo do imposto, em cada mês, será determinada mediante a aplicação do percentual de 8% (oito por cento) sobre a receita bruta auferida mensalmente, observado o disposto no </w:t>
      </w:r>
      <w:hyperlink r:id="rId104"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deduzida das devoluções, vendas canceladas e dos descontos incondicionais concedidos, sem prejuízo do disposto nos </w:t>
      </w:r>
      <w:hyperlink r:id="rId105" w:anchor="art30" w:history="1">
        <w:r w:rsidRPr="002B67D3">
          <w:rPr>
            <w:rFonts w:ascii="Arial" w:eastAsia="Times New Roman" w:hAnsi="Arial" w:cs="Arial"/>
            <w:color w:val="0000FF"/>
            <w:sz w:val="20"/>
            <w:szCs w:val="20"/>
            <w:u w:val="single"/>
            <w:lang w:eastAsia="pt-BR"/>
          </w:rPr>
          <w:t>arts. 30, 32, 34 e 35 da Lei no 8.981, de 20 de janeiro de 1995.</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06" w:anchor="art15%C2%A71iiie" w:history="1">
        <w:proofErr w:type="gramStart"/>
        <w:r w:rsidRPr="002B67D3">
          <w:rPr>
            <w:rFonts w:ascii="Arial" w:eastAsia="Times New Roman" w:hAnsi="Arial" w:cs="Arial"/>
            <w:color w:val="0000FF"/>
            <w:sz w:val="20"/>
            <w:szCs w:val="20"/>
            <w:u w:val="single"/>
            <w:lang w:eastAsia="pt-BR"/>
          </w:rPr>
          <w:t>e</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prestação de serviços de construção, recuperação, reforma, ampliação ou melhoramento de infraestrutura vinculados a contrato de concessão de serviço público.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b/>
          <w:bCs/>
          <w:color w:val="000000"/>
          <w:sz w:val="20"/>
          <w:szCs w:val="20"/>
          <w:lang w:eastAsia="pt-BR"/>
        </w:rPr>
        <w:t>“Base de cálculo da CSLL - Estimativa e Presumido</w:t>
      </w:r>
    </w:p>
    <w:proofErr w:type="gramEnd"/>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fldChar w:fldCharType="begin"/>
      </w:r>
      <w:r w:rsidRPr="002B67D3">
        <w:rPr>
          <w:rFonts w:ascii="Arial" w:eastAsia="Times New Roman" w:hAnsi="Arial" w:cs="Arial"/>
          <w:color w:val="000000"/>
          <w:sz w:val="20"/>
          <w:szCs w:val="20"/>
          <w:lang w:eastAsia="pt-BR"/>
        </w:rPr>
        <w:instrText xml:space="preserve"> HYPERLINK "http://www.planalto.gov.br/ccivil_03/LEIS/L9249.htm" \l "art20.."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20.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 xml:space="preserve">A base de cálculo da Contribuição Social sobre o Lucro Líquido </w:t>
      </w:r>
      <w:proofErr w:type="gramStart"/>
      <w:r w:rsidRPr="002B67D3">
        <w:rPr>
          <w:rFonts w:ascii="Arial" w:eastAsia="Times New Roman" w:hAnsi="Arial" w:cs="Arial"/>
          <w:color w:val="000000"/>
          <w:sz w:val="20"/>
          <w:szCs w:val="20"/>
          <w:lang w:eastAsia="pt-BR"/>
        </w:rPr>
        <w:t>devida pelas pessoas jurídicas que efetuarem o pagamento mensal ou trimestral a que se referem os </w:t>
      </w:r>
      <w:hyperlink r:id="rId107" w:anchor="art25%C2%A72" w:history="1">
        <w:r w:rsidRPr="002B67D3">
          <w:rPr>
            <w:rFonts w:ascii="Arial" w:eastAsia="Times New Roman" w:hAnsi="Arial" w:cs="Arial"/>
            <w:color w:val="0000FF"/>
            <w:sz w:val="20"/>
            <w:szCs w:val="20"/>
            <w:u w:val="single"/>
            <w:lang w:eastAsia="pt-BR"/>
          </w:rPr>
          <w:t>arts</w:t>
        </w:r>
        <w:proofErr w:type="gramEnd"/>
        <w:r w:rsidRPr="002B67D3">
          <w:rPr>
            <w:rFonts w:ascii="Arial" w:eastAsia="Times New Roman" w:hAnsi="Arial" w:cs="Arial"/>
            <w:color w:val="0000FF"/>
            <w:sz w:val="20"/>
            <w:szCs w:val="20"/>
            <w:u w:val="single"/>
            <w:lang w:eastAsia="pt-BR"/>
          </w:rPr>
          <w:t xml:space="preserve">. </w:t>
        </w:r>
        <w:proofErr w:type="gramStart"/>
        <w:r w:rsidRPr="002B67D3">
          <w:rPr>
            <w:rFonts w:ascii="Arial" w:eastAsia="Times New Roman" w:hAnsi="Arial" w:cs="Arial"/>
            <w:color w:val="0000FF"/>
            <w:sz w:val="20"/>
            <w:szCs w:val="20"/>
            <w:u w:val="single"/>
            <w:lang w:eastAsia="pt-BR"/>
          </w:rPr>
          <w:t>2º ,</w:t>
        </w:r>
        <w:proofErr w:type="gramEnd"/>
        <w:r w:rsidRPr="002B67D3">
          <w:rPr>
            <w:rFonts w:ascii="Arial" w:eastAsia="Times New Roman" w:hAnsi="Arial" w:cs="Arial"/>
            <w:color w:val="0000FF"/>
            <w:sz w:val="20"/>
            <w:szCs w:val="20"/>
            <w:u w:val="single"/>
            <w:lang w:eastAsia="pt-BR"/>
          </w:rPr>
          <w:t xml:space="preserve"> 25 </w:t>
        </w:r>
      </w:hyperlink>
      <w:r w:rsidRPr="002B67D3">
        <w:rPr>
          <w:rFonts w:ascii="Arial" w:eastAsia="Times New Roman" w:hAnsi="Arial" w:cs="Arial"/>
          <w:color w:val="000000"/>
          <w:sz w:val="20"/>
          <w:szCs w:val="20"/>
          <w:lang w:eastAsia="pt-BR"/>
        </w:rPr>
        <w:t>e </w:t>
      </w:r>
      <w:hyperlink r:id="rId108" w:anchor="art27" w:history="1">
        <w:r w:rsidRPr="002B67D3">
          <w:rPr>
            <w:rFonts w:ascii="Arial" w:eastAsia="Times New Roman" w:hAnsi="Arial" w:cs="Arial"/>
            <w:color w:val="0000FF"/>
            <w:sz w:val="20"/>
            <w:szCs w:val="20"/>
            <w:u w:val="single"/>
            <w:lang w:eastAsia="pt-BR"/>
          </w:rPr>
          <w:t>27 da Lei nº 9.430, de 27 de dezembro de 1996, </w:t>
        </w:r>
      </w:hyperlink>
      <w:r w:rsidRPr="002B67D3">
        <w:rPr>
          <w:rFonts w:ascii="Arial" w:eastAsia="Times New Roman" w:hAnsi="Arial" w:cs="Arial"/>
          <w:color w:val="000000"/>
          <w:sz w:val="20"/>
          <w:szCs w:val="20"/>
          <w:lang w:eastAsia="pt-BR"/>
        </w:rPr>
        <w:t>corresponderá a 12% (doze por cento) sobre a receita bruta definida pelo </w:t>
      </w:r>
      <w:hyperlink r:id="rId109"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auferida no período, deduzida das devoluções, vendas canceladas e dos descontos incondicionais concedidos, exceto para as pessoas jurídicas que exerçam as atividades a que se refere o inciso III do § 1º do art. 15, cujo percentual corresponderá a 32% (trinta e dois por cento).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 xml:space="preserve">“Incorporação, Fusão e </w:t>
      </w:r>
      <w:proofErr w:type="gramStart"/>
      <w:r w:rsidRPr="002B67D3">
        <w:rPr>
          <w:rFonts w:ascii="Arial" w:eastAsia="Times New Roman" w:hAnsi="Arial" w:cs="Arial"/>
          <w:b/>
          <w:bCs/>
          <w:color w:val="000000"/>
          <w:sz w:val="20"/>
          <w:szCs w:val="20"/>
          <w:lang w:eastAsia="pt-BR"/>
        </w:rPr>
        <w:t>Cisão</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10" w:anchor="art21." w:history="1">
        <w:r w:rsidRPr="002B67D3">
          <w:rPr>
            <w:rFonts w:ascii="Arial" w:eastAsia="Times New Roman" w:hAnsi="Arial" w:cs="Arial"/>
            <w:color w:val="0000FF"/>
            <w:sz w:val="20"/>
            <w:szCs w:val="20"/>
            <w:u w:val="single"/>
            <w:lang w:eastAsia="pt-BR"/>
          </w:rPr>
          <w:t>Art. 21. </w:t>
        </w:r>
      </w:hyperlink>
      <w:r w:rsidRPr="002B67D3">
        <w:rPr>
          <w:rFonts w:ascii="Arial" w:eastAsia="Times New Roman" w:hAnsi="Arial" w:cs="Arial"/>
          <w:color w:val="000000"/>
          <w:sz w:val="20"/>
          <w:szCs w:val="20"/>
          <w:lang w:eastAsia="pt-BR"/>
        </w:rPr>
        <w:t xml:space="preserve">A pessoa jurídica que tiver parte ou todo o seu patrimônio absorvido em virtude de incorporação, fusão ou cisão deverá levantar balanço </w:t>
      </w:r>
      <w:proofErr w:type="gramStart"/>
      <w:r w:rsidRPr="002B67D3">
        <w:rPr>
          <w:rFonts w:ascii="Arial" w:eastAsia="Times New Roman" w:hAnsi="Arial" w:cs="Arial"/>
          <w:color w:val="000000"/>
          <w:sz w:val="20"/>
          <w:szCs w:val="20"/>
          <w:lang w:eastAsia="pt-BR"/>
        </w:rPr>
        <w:t>específico para esse fim, observada</w:t>
      </w:r>
      <w:proofErr w:type="gramEnd"/>
      <w:r w:rsidRPr="002B67D3">
        <w:rPr>
          <w:rFonts w:ascii="Arial" w:eastAsia="Times New Roman" w:hAnsi="Arial" w:cs="Arial"/>
          <w:color w:val="000000"/>
          <w:sz w:val="20"/>
          <w:szCs w:val="20"/>
          <w:lang w:eastAsia="pt-BR"/>
        </w:rPr>
        <w:t xml:space="preserve"> a legislação comercial.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 w:name="art10"/>
      <w:bookmarkEnd w:id="13"/>
      <w:r w:rsidRPr="002B67D3">
        <w:rPr>
          <w:rFonts w:ascii="Arial" w:eastAsia="Times New Roman" w:hAnsi="Arial" w:cs="Arial"/>
          <w:color w:val="000000"/>
          <w:sz w:val="20"/>
          <w:szCs w:val="20"/>
          <w:lang w:eastAsia="pt-BR"/>
        </w:rPr>
        <w:t>Art. 10. A </w:t>
      </w:r>
      <w:hyperlink r:id="rId111" w:history="1">
        <w:r w:rsidRPr="002B67D3">
          <w:rPr>
            <w:rFonts w:ascii="Arial" w:eastAsia="Times New Roman" w:hAnsi="Arial" w:cs="Arial"/>
            <w:color w:val="0000FF"/>
            <w:sz w:val="20"/>
            <w:szCs w:val="20"/>
            <w:u w:val="single"/>
            <w:lang w:eastAsia="pt-BR"/>
          </w:rPr>
          <w:t>Lei nº 8.981, de 20 de janeiro de 1995, </w:t>
        </w:r>
      </w:hyperlink>
      <w:r w:rsidRPr="002B67D3">
        <w:rPr>
          <w:rFonts w:ascii="Arial" w:eastAsia="Times New Roman" w:hAnsi="Arial" w:cs="Arial"/>
          <w:color w:val="000000"/>
          <w:sz w:val="20"/>
          <w:szCs w:val="20"/>
          <w:lang w:eastAsia="pt-BR"/>
        </w:rPr>
        <w:t>passa a vigorar com as seguintes alterações: </w:t>
      </w:r>
      <w:hyperlink r:id="rId11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32</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13" w:anchor="art32%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O ganho de capital nas alienações de bens ou direitos classificados como investimento, imobilizado ou intangível e de aplicações em ouro, não tributadas na forma do art. 72, corresponderá à diferença positiva verificada entre o valor da alienação e o respectivo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Na apuração dos valores de que trata 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deverão ser considerados os respectivos valores decorrentes do ajuste a valor presente de que trata o </w:t>
      </w:r>
      <w:hyperlink r:id="rId114"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 xml:space="preserve">do art. 183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Para fins do disposto no § </w:t>
      </w:r>
      <w:proofErr w:type="gramStart"/>
      <w:r w:rsidRPr="002B67D3">
        <w:rPr>
          <w:rFonts w:ascii="Arial" w:eastAsia="Times New Roman" w:hAnsi="Arial" w:cs="Arial"/>
          <w:color w:val="000000"/>
          <w:sz w:val="20"/>
          <w:szCs w:val="20"/>
          <w:lang w:eastAsia="pt-BR"/>
        </w:rPr>
        <w:t>2º ,</w:t>
      </w:r>
      <w:proofErr w:type="gramEnd"/>
      <w:r w:rsidRPr="002B67D3">
        <w:rPr>
          <w:rFonts w:ascii="Arial" w:eastAsia="Times New Roman" w:hAnsi="Arial" w:cs="Arial"/>
          <w:color w:val="000000"/>
          <w:sz w:val="20"/>
          <w:szCs w:val="20"/>
          <w:lang w:eastAsia="pt-BR"/>
        </w:rPr>
        <w:t xml:space="preserve"> poderão ser considerados no valor contábil, e na proporção deste, os respectivos valores decorrentes dos efeitos do ajuste a valor presente de que trata o </w:t>
      </w:r>
      <w:hyperlink r:id="rId115" w:anchor="art184iii" w:history="1">
        <w:r w:rsidRPr="002B67D3">
          <w:rPr>
            <w:rFonts w:ascii="Arial" w:eastAsia="Times New Roman" w:hAnsi="Arial" w:cs="Arial"/>
            <w:color w:val="0000FF"/>
            <w:sz w:val="20"/>
            <w:szCs w:val="20"/>
            <w:u w:val="single"/>
            <w:lang w:eastAsia="pt-BR"/>
          </w:rPr>
          <w:t>inciso III do caput do art. 184 da Lei nº 6.404, de 15 de dezembro de 1976.</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Os ganhos decorrentes de avaliação de ativo ou passivo com base no valor justo não integrarão a base de cálculo do imposto, no momento em que forem apurados.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6º Para fins do disposto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os ganhos e perdas decorrentes de avaliação do ativo com base em valor justo não serão considerados como parte integrante do valor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7º O disposto no § 6º não se aplica aos ganhos que tenham sido anteriormente computados na base de cálculo do imposto.”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51</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16" w:anchor="art51%C2%A74" w:history="1">
        <w:r w:rsidRPr="002B67D3">
          <w:rPr>
            <w:rFonts w:ascii="Arial" w:eastAsia="Times New Roman" w:hAnsi="Arial" w:cs="Arial"/>
            <w:color w:val="0000FF"/>
            <w:sz w:val="20"/>
            <w:szCs w:val="20"/>
            <w:u w:val="single"/>
            <w:lang w:eastAsia="pt-BR"/>
          </w:rPr>
          <w:t>§ 4º </w:t>
        </w:r>
      </w:hyperlink>
      <w:r w:rsidRPr="002B67D3">
        <w:rPr>
          <w:rFonts w:ascii="Arial" w:eastAsia="Times New Roman" w:hAnsi="Arial" w:cs="Arial"/>
          <w:color w:val="000000"/>
          <w:sz w:val="20"/>
          <w:szCs w:val="20"/>
          <w:lang w:eastAsia="pt-BR"/>
        </w:rPr>
        <w:t>Nas alternativas previstas nos incisos V e VI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as compras serão consideradas pelos valores totais das operações, devendo ser incluídos os valores decorrentes do ajuste a valor presente de que trata o </w:t>
      </w:r>
      <w:hyperlink r:id="rId117" w:anchor="art184iii" w:history="1">
        <w:r w:rsidRPr="002B67D3">
          <w:rPr>
            <w:rFonts w:ascii="Arial" w:eastAsia="Times New Roman" w:hAnsi="Arial" w:cs="Arial"/>
            <w:color w:val="0000FF"/>
            <w:sz w:val="20"/>
            <w:szCs w:val="20"/>
            <w:u w:val="single"/>
            <w:lang w:eastAsia="pt-BR"/>
          </w:rPr>
          <w:t>inciso III do art. 184 da Lei nº 6.404, de 15 de dezembro de 1976. </w:t>
        </w:r>
      </w:hyperlink>
      <w:r w:rsidRPr="002B67D3">
        <w:rPr>
          <w:rFonts w:ascii="Arial" w:eastAsia="Times New Roman" w:hAnsi="Arial" w:cs="Arial"/>
          <w:color w:val="000000"/>
          <w:sz w:val="20"/>
          <w:szCs w:val="20"/>
          <w:lang w:eastAsia="pt-BR"/>
        </w:rPr>
        <w:t>”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4" w:name="capituloisecaoiii"/>
      <w:bookmarkEnd w:id="14"/>
      <w:r w:rsidRPr="002B67D3">
        <w:rPr>
          <w:rFonts w:ascii="Arial" w:eastAsia="Times New Roman" w:hAnsi="Arial" w:cs="Arial"/>
          <w:b/>
          <w:bCs/>
          <w:color w:val="000000"/>
          <w:sz w:val="20"/>
          <w:szCs w:val="20"/>
          <w:lang w:eastAsia="pt-BR"/>
        </w:rPr>
        <w:lastRenderedPageBreak/>
        <w:t>Seção 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De </w:t>
      </w:r>
      <w:proofErr w:type="spellStart"/>
      <w:r w:rsidRPr="002B67D3">
        <w:rPr>
          <w:rFonts w:ascii="Arial" w:eastAsia="Times New Roman" w:hAnsi="Arial" w:cs="Arial"/>
          <w:b/>
          <w:bCs/>
          <w:color w:val="000000"/>
          <w:sz w:val="20"/>
          <w:szCs w:val="20"/>
          <w:lang w:eastAsia="pt-BR"/>
        </w:rPr>
        <w:t>spesas</w:t>
      </w:r>
      <w:proofErr w:type="spellEnd"/>
      <w:r w:rsidRPr="002B67D3">
        <w:rPr>
          <w:rFonts w:ascii="Arial" w:eastAsia="Times New Roman" w:hAnsi="Arial" w:cs="Arial"/>
          <w:b/>
          <w:bCs/>
          <w:color w:val="000000"/>
          <w:sz w:val="20"/>
          <w:szCs w:val="20"/>
          <w:lang w:eastAsia="pt-BR"/>
        </w:rPr>
        <w:t xml:space="preserve"> Pré-Operacionais ou Pré-Industriais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 w:name="art11"/>
      <w:bookmarkEnd w:id="15"/>
      <w:r w:rsidRPr="002B67D3">
        <w:rPr>
          <w:rFonts w:ascii="Arial" w:eastAsia="Times New Roman" w:hAnsi="Arial" w:cs="Arial"/>
          <w:color w:val="000000"/>
          <w:sz w:val="20"/>
          <w:szCs w:val="20"/>
          <w:lang w:eastAsia="pt-BR"/>
        </w:rPr>
        <w:t>Art. 11. Para fins de determinação do lucro real, não serão computadas, no período de apuração em que incorridas, as despesas: </w:t>
      </w:r>
      <w:hyperlink r:id="rId11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de organização pré-operacionais ou pré-industriais, inclusive da fase inicial de operação, quando a empresa utilizou apenas parcialmente o seu equipamento ou as suas instalações;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de expansão das atividades industriais.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As despesas referidas no caput poderão ser excluídas para fins de determinação do lucro real, em quotas fixas mensais e no prazo mínimo de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 a partir: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do início das operações ou da plena utilização das instalações, no caso do inciso 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do início das atividades das novas instalações, no caso do inciso II do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6" w:name="capituloisecaoiv"/>
      <w:bookmarkEnd w:id="16"/>
      <w:r w:rsidRPr="002B67D3">
        <w:rPr>
          <w:rFonts w:ascii="Arial" w:eastAsia="Times New Roman" w:hAnsi="Arial" w:cs="Arial"/>
          <w:b/>
          <w:bCs/>
          <w:color w:val="000000"/>
          <w:sz w:val="20"/>
          <w:szCs w:val="20"/>
          <w:lang w:eastAsia="pt-BR"/>
        </w:rPr>
        <w:t>Seção IV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Variação Cambial - Ajuste a Valor Presente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 w:name="art12"/>
      <w:bookmarkEnd w:id="17"/>
      <w:r w:rsidRPr="002B67D3">
        <w:rPr>
          <w:rFonts w:ascii="Arial" w:eastAsia="Times New Roman" w:hAnsi="Arial" w:cs="Arial"/>
          <w:color w:val="000000"/>
          <w:sz w:val="20"/>
          <w:szCs w:val="20"/>
          <w:lang w:eastAsia="pt-BR"/>
        </w:rPr>
        <w:t>Art. 12. As variações monetárias em razão da taxa de câmbio referentes aos saldos de valores a apropriar decorrentes de ajuste a valor presente não serão computadas na determinação do lucro real. </w:t>
      </w:r>
      <w:hyperlink r:id="rId11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8" w:name="capituloisecaov"/>
      <w:bookmarkEnd w:id="18"/>
      <w:r w:rsidRPr="002B67D3">
        <w:rPr>
          <w:rFonts w:ascii="Arial" w:eastAsia="Times New Roman" w:hAnsi="Arial" w:cs="Arial"/>
          <w:b/>
          <w:bCs/>
          <w:color w:val="000000"/>
          <w:sz w:val="20"/>
          <w:szCs w:val="20"/>
          <w:lang w:eastAsia="pt-BR"/>
        </w:rPr>
        <w:t>Seção 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Avaliação a Valor Justo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9" w:name="capituloisecaovsubsecaoi"/>
      <w:bookmarkEnd w:id="19"/>
      <w:r w:rsidRPr="002B67D3">
        <w:rPr>
          <w:rFonts w:ascii="Arial" w:eastAsia="Times New Roman" w:hAnsi="Arial" w:cs="Arial"/>
          <w:b/>
          <w:bCs/>
          <w:color w:val="000000"/>
          <w:sz w:val="20"/>
          <w:szCs w:val="20"/>
          <w:lang w:eastAsia="pt-BR"/>
        </w:rPr>
        <w:t>Subseção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Ganho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 w:name="art13"/>
      <w:bookmarkEnd w:id="20"/>
      <w:r w:rsidRPr="002B67D3">
        <w:rPr>
          <w:rFonts w:ascii="Arial" w:eastAsia="Times New Roman" w:hAnsi="Arial" w:cs="Arial"/>
          <w:color w:val="000000"/>
          <w:sz w:val="20"/>
          <w:szCs w:val="20"/>
          <w:lang w:eastAsia="pt-BR"/>
        </w:rPr>
        <w:t>Art. 13. O ganho decorrente de avaliação de ativo ou passivo com base no valor justo não será computado na determinação do lucro real desde que o respectivo aumento no valor do ativo ou a redução no valor do passivo seja evidenciado contabilmente em subconta vinculada ao ativo ou passivo. </w:t>
      </w:r>
      <w:hyperlink r:id="rId120"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 ganho evidenciado por meio da subconta de que trata o caput será computado na determinação do lucro real à medida que o ativo for realizado, inclusive mediante depreciação, amortização, exaustão, alienação ou baixa, ou quando o passivo for liquidado ou baixado.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O ganho a que se refere o § 1º não será computado na determinação do lucro real caso o valor realizado, inclusive mediante depreciação, amortização, exaustão, alienação ou baixa, seja </w:t>
      </w:r>
      <w:proofErr w:type="spellStart"/>
      <w:r w:rsidRPr="002B67D3">
        <w:rPr>
          <w:rFonts w:ascii="Arial" w:eastAsia="Times New Roman" w:hAnsi="Arial" w:cs="Arial"/>
          <w:color w:val="000000"/>
          <w:sz w:val="20"/>
          <w:szCs w:val="20"/>
          <w:lang w:eastAsia="pt-BR"/>
        </w:rPr>
        <w:t>indedutível</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Na hipótese de não ser evidenciado por meio de subconta na forma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o ganho será tributado.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4º Na hipótese de que trata 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o ganho não poderá acarretar redução de prejuízo fiscal do período, devendo, neste caso, ser considerado em período de apuração seguinte em que exista lucro real antes do cômputo do referido ganho.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5º O disposto neste artigo não se aplica aos ganhos no reconhecimento inicial de ativos avaliados com base no </w:t>
      </w:r>
      <w:proofErr w:type="gramStart"/>
      <w:r w:rsidRPr="002B67D3">
        <w:rPr>
          <w:rFonts w:ascii="Arial" w:eastAsia="Times New Roman" w:hAnsi="Arial" w:cs="Arial"/>
          <w:color w:val="000000"/>
          <w:sz w:val="20"/>
          <w:szCs w:val="20"/>
          <w:lang w:eastAsia="pt-BR"/>
        </w:rPr>
        <w:t>valor justo decorrentes de doações recebidas</w:t>
      </w:r>
      <w:proofErr w:type="gramEnd"/>
      <w:r w:rsidRPr="002B67D3">
        <w:rPr>
          <w:rFonts w:ascii="Arial" w:eastAsia="Times New Roman" w:hAnsi="Arial" w:cs="Arial"/>
          <w:color w:val="000000"/>
          <w:sz w:val="20"/>
          <w:szCs w:val="20"/>
          <w:lang w:eastAsia="pt-BR"/>
        </w:rPr>
        <w:t xml:space="preserve"> de terceiros.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6º No caso de operações de permuta que </w:t>
      </w:r>
      <w:proofErr w:type="gramStart"/>
      <w:r w:rsidRPr="002B67D3">
        <w:rPr>
          <w:rFonts w:ascii="Arial" w:eastAsia="Times New Roman" w:hAnsi="Arial" w:cs="Arial"/>
          <w:color w:val="000000"/>
          <w:sz w:val="20"/>
          <w:szCs w:val="20"/>
          <w:lang w:eastAsia="pt-BR"/>
        </w:rPr>
        <w:t>envolvam</w:t>
      </w:r>
      <w:proofErr w:type="gramEnd"/>
      <w:r w:rsidRPr="002B67D3">
        <w:rPr>
          <w:rFonts w:ascii="Arial" w:eastAsia="Times New Roman" w:hAnsi="Arial" w:cs="Arial"/>
          <w:color w:val="000000"/>
          <w:sz w:val="20"/>
          <w:szCs w:val="20"/>
          <w:lang w:eastAsia="pt-BR"/>
        </w:rPr>
        <w:t xml:space="preserve"> troca de ativo ou passivo de que trata o caput , o ganho decorrente da avaliação com base no valor justo poderá ser computado na determinação do lucro real na medida da realização do ativo ou passivo recebido na permuta, de acordo com as hipóteses previstas nos §§ 1º a 4º .</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21" w:name="capituloisecaovsubsecaoii"/>
      <w:bookmarkEnd w:id="21"/>
      <w:r w:rsidRPr="002B67D3">
        <w:rPr>
          <w:rFonts w:ascii="Arial" w:eastAsia="Times New Roman" w:hAnsi="Arial" w:cs="Arial"/>
          <w:b/>
          <w:bCs/>
          <w:color w:val="000000"/>
          <w:sz w:val="20"/>
          <w:szCs w:val="20"/>
          <w:lang w:eastAsia="pt-BR"/>
        </w:rPr>
        <w:t>Subseção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Perda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 w:name="art14"/>
      <w:bookmarkEnd w:id="22"/>
      <w:r w:rsidRPr="002B67D3">
        <w:rPr>
          <w:rFonts w:ascii="Arial" w:eastAsia="Times New Roman" w:hAnsi="Arial" w:cs="Arial"/>
          <w:color w:val="000000"/>
          <w:sz w:val="20"/>
          <w:szCs w:val="20"/>
          <w:lang w:eastAsia="pt-BR"/>
        </w:rPr>
        <w:t>Art. 14. A perda decorrente de avaliação de ativo ou passivo com base no valor justo somente poderá ser computada na determinação do lucro real à medida que o ativo for realizado, inclusive mediante depreciação, amortização, exaustão, alienação ou baixa, ou quando o passivo for liquidado ou baixado, e desde que a respectiva redução no valor do ativo ou aumento no valor do passivo seja evidenciada contabilmente em subconta vinculada ao ativo ou passivo. </w:t>
      </w:r>
      <w:hyperlink r:id="rId121"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1º A perda a que se refere este artigo não será computada na determinação do lucro real caso o valor realizado, inclusive mediante depreciação, amortização, exaustão, alienação ou baixa, seja </w:t>
      </w:r>
      <w:proofErr w:type="spellStart"/>
      <w:r w:rsidRPr="002B67D3">
        <w:rPr>
          <w:rFonts w:ascii="Arial" w:eastAsia="Times New Roman" w:hAnsi="Arial" w:cs="Arial"/>
          <w:color w:val="000000"/>
          <w:sz w:val="20"/>
          <w:szCs w:val="20"/>
          <w:lang w:eastAsia="pt-BR"/>
        </w:rPr>
        <w:t>indedutível</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Na hipótese de não ser evidenciada por meio de subconta na forma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perda será considerada </w:t>
      </w:r>
      <w:proofErr w:type="spellStart"/>
      <w:r w:rsidRPr="002B67D3">
        <w:rPr>
          <w:rFonts w:ascii="Arial" w:eastAsia="Times New Roman" w:hAnsi="Arial" w:cs="Arial"/>
          <w:color w:val="000000"/>
          <w:sz w:val="20"/>
          <w:szCs w:val="20"/>
          <w:lang w:eastAsia="pt-BR"/>
        </w:rPr>
        <w:t>indedutível</w:t>
      </w:r>
      <w:proofErr w:type="spellEnd"/>
      <w:r w:rsidRPr="002B67D3">
        <w:rPr>
          <w:rFonts w:ascii="Arial" w:eastAsia="Times New Roman" w:hAnsi="Arial" w:cs="Arial"/>
          <w:color w:val="000000"/>
          <w:sz w:val="20"/>
          <w:szCs w:val="20"/>
          <w:lang w:eastAsia="pt-BR"/>
        </w:rPr>
        <w:t xml:space="preserve">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 w:name="art15"/>
      <w:bookmarkEnd w:id="23"/>
      <w:r w:rsidRPr="002B67D3">
        <w:rPr>
          <w:rFonts w:ascii="Arial" w:eastAsia="Times New Roman" w:hAnsi="Arial" w:cs="Arial"/>
          <w:color w:val="000000"/>
          <w:sz w:val="20"/>
          <w:szCs w:val="20"/>
          <w:lang w:eastAsia="pt-BR"/>
        </w:rPr>
        <w:t xml:space="preserve">Art. 15. A Secretaria da Receita Federal do Brasil irá disciplinar o controle em subcontas previsto nos arts. </w:t>
      </w:r>
      <w:proofErr w:type="gramStart"/>
      <w:r w:rsidRPr="002B67D3">
        <w:rPr>
          <w:rFonts w:ascii="Arial" w:eastAsia="Times New Roman" w:hAnsi="Arial" w:cs="Arial"/>
          <w:color w:val="000000"/>
          <w:sz w:val="20"/>
          <w:szCs w:val="20"/>
          <w:lang w:eastAsia="pt-BR"/>
        </w:rPr>
        <w:t>5º ,</w:t>
      </w:r>
      <w:proofErr w:type="gramEnd"/>
      <w:r w:rsidRPr="002B67D3">
        <w:rPr>
          <w:rFonts w:ascii="Arial" w:eastAsia="Times New Roman" w:hAnsi="Arial" w:cs="Arial"/>
          <w:color w:val="000000"/>
          <w:sz w:val="20"/>
          <w:szCs w:val="20"/>
          <w:lang w:eastAsia="pt-BR"/>
        </w:rPr>
        <w:t xml:space="preserve"> 13 e 14. </w:t>
      </w:r>
      <w:hyperlink r:id="rId122"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24" w:name="capituloisecaovi"/>
      <w:bookmarkEnd w:id="24"/>
      <w:proofErr w:type="gramStart"/>
      <w:r w:rsidRPr="002B67D3">
        <w:rPr>
          <w:rFonts w:ascii="Arial" w:eastAsia="Times New Roman" w:hAnsi="Arial" w:cs="Arial"/>
          <w:b/>
          <w:bCs/>
          <w:color w:val="000000"/>
          <w:sz w:val="20"/>
          <w:szCs w:val="20"/>
          <w:lang w:eastAsia="pt-BR"/>
        </w:rPr>
        <w:t>Seção VI</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Ajuste a Valor Justo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25" w:name="capituloisecaovisubsecaoi"/>
      <w:bookmarkEnd w:id="25"/>
      <w:r w:rsidRPr="002B67D3">
        <w:rPr>
          <w:rFonts w:ascii="Arial" w:eastAsia="Times New Roman" w:hAnsi="Arial" w:cs="Arial"/>
          <w:b/>
          <w:bCs/>
          <w:color w:val="000000"/>
          <w:sz w:val="20"/>
          <w:szCs w:val="20"/>
          <w:lang w:eastAsia="pt-BR"/>
        </w:rPr>
        <w:t>Subseção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Lucro Presumido para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6" w:name="art16"/>
      <w:bookmarkEnd w:id="26"/>
      <w:r w:rsidRPr="002B67D3">
        <w:rPr>
          <w:rFonts w:ascii="Arial" w:eastAsia="Times New Roman" w:hAnsi="Arial" w:cs="Arial"/>
          <w:color w:val="000000"/>
          <w:sz w:val="20"/>
          <w:szCs w:val="20"/>
          <w:lang w:eastAsia="pt-BR"/>
        </w:rPr>
        <w:t>Art. 16. A pessoa jurídica tributada pelo lucro presumido que, em período de apuração imediatamente posterior, passar a ser tributada pelo lucro real deverá incluir na base de cálculo do imposto apurado pelo lucro presumido os ganhos decorrentes de avaliação com base no valor justo, que façam parte do valor contábil, e na proporção deste, relativos aos ativos constantes em seu patrimônio. </w:t>
      </w:r>
      <w:hyperlink r:id="rId12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tributação dos ganhos poderá ser diferida para os períodos de apuração em que a pessoa jurídica for tributada pelo lucro real, desde que observados os procedimentos e requisitos previstos no art. 13.</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As perdas verificadas nas condições do caput somente poderão ser computadas na determinação do lucro real dos períodos de apuração posteriores se observados os procedimentos e requisitos previstos no art. 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3º O disposto neste artigo aplica-se, também, na hipótese de avaliação com base no valor justo de passivos relacionados a ativos ainda não totalmente realizados na data de transição para o lucro real.</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27" w:name="capituloisecaovisubsecaoii"/>
      <w:bookmarkEnd w:id="27"/>
      <w:r w:rsidRPr="002B67D3">
        <w:rPr>
          <w:rFonts w:ascii="Arial" w:eastAsia="Times New Roman" w:hAnsi="Arial" w:cs="Arial"/>
          <w:b/>
          <w:bCs/>
          <w:color w:val="000000"/>
          <w:sz w:val="20"/>
          <w:szCs w:val="20"/>
          <w:lang w:eastAsia="pt-BR"/>
        </w:rPr>
        <w:t>Subseção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Ganho de Capital Subscrição de Ações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8" w:name="art17"/>
      <w:bookmarkEnd w:id="28"/>
      <w:r w:rsidRPr="002B67D3">
        <w:rPr>
          <w:rFonts w:ascii="Arial" w:eastAsia="Times New Roman" w:hAnsi="Arial" w:cs="Arial"/>
          <w:color w:val="000000"/>
          <w:sz w:val="20"/>
          <w:szCs w:val="20"/>
          <w:lang w:eastAsia="pt-BR"/>
        </w:rPr>
        <w:t>Art. 17. O ganho decorrente de avaliação com base no valor justo de bem do ativo incorporado ao patrimônio de outra pessoa jurídica, na subscrição em bens de capital social, ou de valores mobiliários emitidos por companhia, não será computado na determinação do lucro real, desde que o aumento no valor do bem do ativo seja evidenciado contabilmente em subconta vinculada à participação societária ou aos valores mobiliários, com discriminação do bem objeto de avaliação com base no valor justo, em condições de permitir a determinação da parcela realizada em cada período. </w:t>
      </w:r>
      <w:hyperlink r:id="rId12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 ganho evidenciado por meio da subconta de que trata o caput será computado na determinação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na alienação ou na liquidação da participação societária ou dos valores mobiliários, pelo montante realizado;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proporcionalmente ao valor realizado, no período-base em que a pessoa jurídica que houver recebido o bem realizar seu valor, inclusive mediante depreciação, amortização, exaustão, alienação ou baixa, ou com ele integralizar capital de outra pessoa jurídica;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na hipótese de bem não sujeito a realização por depreciação, amortização ou exaustão que não tenha sido alienado, baixado ou utilizado na integralização do capital de outra pessoa jurídica, nos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anos-calendário subsequentes à subscrição em bens de capital social, ou de valores mobiliários emitidos por companhia, à razão de 1/60 (um sessenta avos), no mínimo, para cada mês do período de apuração.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Na hipótese de não ser evidenciado por meio de subconta na forma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o ganho será tributado.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3º Na hipótese de que trata o § </w:t>
      </w:r>
      <w:proofErr w:type="gramStart"/>
      <w:r w:rsidRPr="002B67D3">
        <w:rPr>
          <w:rFonts w:ascii="Arial" w:eastAsia="Times New Roman" w:hAnsi="Arial" w:cs="Arial"/>
          <w:color w:val="000000"/>
          <w:sz w:val="20"/>
          <w:szCs w:val="20"/>
          <w:lang w:eastAsia="pt-BR"/>
        </w:rPr>
        <w:t>2º ,</w:t>
      </w:r>
      <w:proofErr w:type="gramEnd"/>
      <w:r w:rsidRPr="002B67D3">
        <w:rPr>
          <w:rFonts w:ascii="Arial" w:eastAsia="Times New Roman" w:hAnsi="Arial" w:cs="Arial"/>
          <w:color w:val="000000"/>
          <w:sz w:val="20"/>
          <w:szCs w:val="20"/>
          <w:lang w:eastAsia="pt-BR"/>
        </w:rPr>
        <w:t xml:space="preserve"> o ganho não poderá acarretar redução de prejuízo fiscal do período e deverá, nesse caso, ser considerado em período de apuração seguinte em que exista lucro real antes do cômputo do referido ganho.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Na hipótese de a subscrição de capital social de que trata o caput ser feita por meio da entrega de participação societária, será considerada realização, nos termos do inciso III do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a absorção do patrimônio da investida, em virtude de incorporação, fusão ou cisão, pela pessoa jurídica que teve o capital social subscrito por meio do recebimento da participação societária.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O disposto no § 4º aplica-se inclusive quando a investida absorver, em virtude de incorporação, fusão ou cisão, o patrimônio da pessoa jurídica que teve o capital social subscrito por meio do recebimento da participação societária.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9" w:name="art18"/>
      <w:bookmarkEnd w:id="29"/>
      <w:r w:rsidRPr="002B67D3">
        <w:rPr>
          <w:rFonts w:ascii="Arial" w:eastAsia="Times New Roman" w:hAnsi="Arial" w:cs="Arial"/>
          <w:color w:val="000000"/>
          <w:sz w:val="20"/>
          <w:szCs w:val="20"/>
          <w:lang w:eastAsia="pt-BR"/>
        </w:rPr>
        <w:t>Art. 18. A perda decorrente de avaliação com base no valor justo de bem do ativo incorporado ao patrimônio de outra pessoa jurídica, na subscrição em bens de capital social, ou de valores mobiliários emitidos por companhia, somente poderá ser computada na determinação do lucro real caso a respectiva redução no valor do bem do ativo seja evidenciada contabilmente em subconta vinculada à participação societária ou aos valores mobiliários, com discriminação do bem objeto de avaliação com base no valor justo, em condições de permitir a determinação da parcela realizada em cada período, e: </w:t>
      </w:r>
      <w:hyperlink r:id="rId12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 - na alienação ou na liquidação da participação societária ou dos valores mobiliários, pelo montante realizado;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proporcionalmente ao valor realizado, no período-base em que a pessoa jurídica que houver recebido o bem realizar seu valor, inclusive mediante depreciação, amortização, exaustão, alienação ou baixa, ou com ele integralizar capital de outra pessoa jurídica;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na hipótese de bem não sujeito a realização por depreciação, amortização ou exaustão que não tenha sido alienado, baixado ou utilizado na integralização do capital de outra pessoa jurídica, a perda poderá ser amortizada nos balanços correspondentes à apuração de lucro real, levantados durante os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anos-calendário subsequentes à subscrição em bens de capital social, ou de valores mobiliários emitidos por companhia, à razão de 1/60 (um sessenta avos), no máximo, para cada mês do período de apuração.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Na hipótese de não ser evidenciada por meio de subconta na forma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perda será considerada </w:t>
      </w:r>
      <w:proofErr w:type="spellStart"/>
      <w:r w:rsidRPr="002B67D3">
        <w:rPr>
          <w:rFonts w:ascii="Arial" w:eastAsia="Times New Roman" w:hAnsi="Arial" w:cs="Arial"/>
          <w:color w:val="000000"/>
          <w:sz w:val="20"/>
          <w:szCs w:val="20"/>
          <w:lang w:eastAsia="pt-BR"/>
        </w:rPr>
        <w:t>indedutível</w:t>
      </w:r>
      <w:proofErr w:type="spellEnd"/>
      <w:r w:rsidRPr="002B67D3">
        <w:rPr>
          <w:rFonts w:ascii="Arial" w:eastAsia="Times New Roman" w:hAnsi="Arial" w:cs="Arial"/>
          <w:color w:val="000000"/>
          <w:sz w:val="20"/>
          <w:szCs w:val="20"/>
          <w:lang w:eastAsia="pt-BR"/>
        </w:rPr>
        <w:t xml:space="preserve">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Na hipótese da subscrição de capital social de que trata o caput ser feita por meio da entrega de participação societária, será considerada realização, nos termos do inciso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absorção do patrimônio da investida, em virtude de incorporação, fusão ou cisão pela pessoa jurídica que teve o capital social subscrito por meio do recebimento da participação societária.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disposto no § 2º aplica-se inclusive quando a investida absorver, em virtude de incorporação, fusão ou cisão, o patrimônio da pessoa jurídica que teve o capital social subscrito por meio do recebimento da participação societária.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0" w:name="art19"/>
      <w:bookmarkEnd w:id="30"/>
      <w:r w:rsidRPr="002B67D3">
        <w:rPr>
          <w:rFonts w:ascii="Arial" w:eastAsia="Times New Roman" w:hAnsi="Arial" w:cs="Arial"/>
          <w:color w:val="000000"/>
          <w:sz w:val="20"/>
          <w:szCs w:val="20"/>
          <w:lang w:eastAsia="pt-BR"/>
        </w:rPr>
        <w:t>Art. 19. A Secretaria da Receita Federal do Brasil irá disciplinar o controle em subcontas de que tratam os arts. 17 e 18. </w:t>
      </w:r>
      <w:hyperlink r:id="rId126"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31" w:name="capituloisecaovii"/>
      <w:bookmarkEnd w:id="31"/>
      <w:r w:rsidRPr="002B67D3">
        <w:rPr>
          <w:rFonts w:ascii="Arial" w:eastAsia="Times New Roman" w:hAnsi="Arial" w:cs="Arial"/>
          <w:b/>
          <w:bCs/>
          <w:color w:val="000000"/>
          <w:sz w:val="20"/>
          <w:szCs w:val="20"/>
          <w:lang w:eastAsia="pt-BR"/>
        </w:rPr>
        <w:t>Seção VII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 xml:space="preserve">Incorporação, Fusão ou </w:t>
      </w:r>
      <w:proofErr w:type="gramStart"/>
      <w:r w:rsidRPr="002B67D3">
        <w:rPr>
          <w:rFonts w:ascii="Arial" w:eastAsia="Times New Roman" w:hAnsi="Arial" w:cs="Arial"/>
          <w:b/>
          <w:bCs/>
          <w:color w:val="000000"/>
          <w:sz w:val="20"/>
          <w:szCs w:val="20"/>
          <w:lang w:eastAsia="pt-BR"/>
        </w:rPr>
        <w:t>Cisão</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32" w:name="capituloisecaoviisubsecaoi"/>
      <w:bookmarkEnd w:id="32"/>
      <w:r w:rsidRPr="002B67D3">
        <w:rPr>
          <w:rFonts w:ascii="Arial" w:eastAsia="Times New Roman" w:hAnsi="Arial" w:cs="Arial"/>
          <w:b/>
          <w:bCs/>
          <w:color w:val="000000"/>
          <w:sz w:val="20"/>
          <w:szCs w:val="20"/>
          <w:lang w:eastAsia="pt-BR"/>
        </w:rPr>
        <w:t>Subseção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b/>
          <w:bCs/>
          <w:color w:val="000000"/>
          <w:sz w:val="20"/>
          <w:szCs w:val="20"/>
          <w:lang w:eastAsia="pt-BR"/>
        </w:rPr>
        <w:t>Mais -Valia</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3" w:name="art20"/>
      <w:bookmarkEnd w:id="33"/>
      <w:r w:rsidRPr="002B67D3">
        <w:rPr>
          <w:rFonts w:ascii="Arial" w:eastAsia="Times New Roman" w:hAnsi="Arial" w:cs="Arial"/>
          <w:color w:val="000000"/>
          <w:sz w:val="20"/>
          <w:szCs w:val="20"/>
          <w:lang w:eastAsia="pt-BR"/>
        </w:rPr>
        <w:t>Art. 20. Nos casos de incorporação, fusão ou cisão, o saldo existente na contabilidade, na data da aquisição da participação societária, referente à mais-valia de que trata o </w:t>
      </w:r>
      <w:hyperlink r:id="rId127" w:anchor="art20ii" w:history="1">
        <w:r w:rsidRPr="002B67D3">
          <w:rPr>
            <w:rFonts w:ascii="Arial" w:eastAsia="Times New Roman" w:hAnsi="Arial" w:cs="Arial"/>
            <w:color w:val="0000FF"/>
            <w:sz w:val="20"/>
            <w:szCs w:val="20"/>
            <w:u w:val="single"/>
            <w:lang w:eastAsia="pt-BR"/>
          </w:rPr>
          <w:t>inciso II do </w:t>
        </w:r>
      </w:hyperlink>
      <w:hyperlink r:id="rId128" w:anchor="art20ii" w:history="1">
        <w:r w:rsidRPr="002B67D3">
          <w:rPr>
            <w:rFonts w:ascii="Arial" w:eastAsia="Times New Roman" w:hAnsi="Arial" w:cs="Arial"/>
            <w:color w:val="0000FF"/>
            <w:sz w:val="20"/>
            <w:szCs w:val="20"/>
            <w:u w:val="single"/>
            <w:lang w:eastAsia="pt-BR"/>
          </w:rPr>
          <w:t>caput do art. 20 do Decreto-Lei nº 1.598, de 26 de dezembro de 1977 </w:t>
        </w:r>
      </w:hyperlink>
      <w:r w:rsidRPr="002B67D3">
        <w:rPr>
          <w:rFonts w:ascii="Arial" w:eastAsia="Times New Roman" w:hAnsi="Arial" w:cs="Arial"/>
          <w:color w:val="000000"/>
          <w:sz w:val="20"/>
          <w:szCs w:val="20"/>
          <w:lang w:eastAsia="pt-BR"/>
        </w:rPr>
        <w:t>, decorrente da aquisição de participação societária entre partes não dependentes, poderá ser considerado como integrante do custo do bem ou direito que lhe deu causa, para efeito de determinação de ganho ou perda de capital e do cômputo da depreciação, amortização ou exaustão. </w:t>
      </w:r>
      <w:hyperlink r:id="rId12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1º Se o bem ou direito que deu causa ao valor de que trata o caput não houver sido transferido, na hipótese de cisão, para o patrimônio da sucessora, esta poderá, para efeitos de apuração do lucro real, deduzir a referida importância em quotas fixas mensais e no prazo mínimo de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 contados da data do evento.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dedutibilidade da despesa de depreciação, amortização ou exaustão está condicionada ao cumprimento da condição estabelecida no </w:t>
      </w:r>
      <w:hyperlink r:id="rId130" w:anchor="art13iii" w:history="1">
        <w:r w:rsidRPr="002B67D3">
          <w:rPr>
            <w:rFonts w:ascii="Arial" w:eastAsia="Times New Roman" w:hAnsi="Arial" w:cs="Arial"/>
            <w:color w:val="0000FF"/>
            <w:sz w:val="20"/>
            <w:szCs w:val="20"/>
            <w:u w:val="single"/>
            <w:lang w:eastAsia="pt-BR"/>
          </w:rPr>
          <w:t>inciso III do </w:t>
        </w:r>
      </w:hyperlink>
      <w:hyperlink r:id="rId131" w:anchor="art13iii" w:history="1">
        <w:r w:rsidRPr="002B67D3">
          <w:rPr>
            <w:rFonts w:ascii="Arial" w:eastAsia="Times New Roman" w:hAnsi="Arial" w:cs="Arial"/>
            <w:color w:val="0000FF"/>
            <w:sz w:val="20"/>
            <w:szCs w:val="20"/>
            <w:u w:val="single"/>
            <w:lang w:eastAsia="pt-BR"/>
          </w:rPr>
          <w:t>caput do art. 13 da Lei nº 9.249, de 26 de dezembro de 1995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contribuinte não poderá utilizar o disposto neste artigo, quando: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 - o laudo a que se refere o </w:t>
      </w:r>
      <w:hyperlink r:id="rId132" w:anchor="art20%C2%A73" w:history="1">
        <w:r w:rsidRPr="002B67D3">
          <w:rPr>
            <w:rFonts w:ascii="Arial" w:eastAsia="Times New Roman" w:hAnsi="Arial" w:cs="Arial"/>
            <w:color w:val="0000FF"/>
            <w:sz w:val="20"/>
            <w:szCs w:val="20"/>
            <w:u w:val="single"/>
            <w:lang w:eastAsia="pt-BR"/>
          </w:rPr>
          <w:t>§ 3º do art. 20 do Decreto-Lei nº 1.598, de 26 de dezembro de 1977, </w:t>
        </w:r>
      </w:hyperlink>
      <w:r w:rsidRPr="002B67D3">
        <w:rPr>
          <w:rFonts w:ascii="Arial" w:eastAsia="Times New Roman" w:hAnsi="Arial" w:cs="Arial"/>
          <w:color w:val="000000"/>
          <w:sz w:val="20"/>
          <w:szCs w:val="20"/>
          <w:lang w:eastAsia="pt-BR"/>
        </w:rPr>
        <w:t xml:space="preserve">não for elaborado e tempestivamente protocolado ou registrado;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os valores que compõem o saldo da mais-valia não puderem ser identificados em decorrência da não observância do disposto no § 3º do art. 37 ou no § 1º do art. 39 desta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O laudo de que trata o inciso I do § 3º será desconsiderado na hipótese em que os dados nele constantes apresentem comprovadamente vícios ou incorreções de caráter relevante.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5º A vedação prevista no inciso I do § 3º não se aplica para participações societárias adquiridas até 31 de dezembro de 2013, para os optantes conforme o art. 75, ou até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34" w:name="capituloisecaoviisubsecaoii"/>
      <w:bookmarkEnd w:id="34"/>
      <w:r w:rsidRPr="002B67D3">
        <w:rPr>
          <w:rFonts w:ascii="Arial" w:eastAsia="Times New Roman" w:hAnsi="Arial" w:cs="Arial"/>
          <w:b/>
          <w:bCs/>
          <w:color w:val="000000"/>
          <w:sz w:val="20"/>
          <w:szCs w:val="20"/>
          <w:lang w:eastAsia="pt-BR"/>
        </w:rPr>
        <w:t>Subseção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gramStart"/>
      <w:r w:rsidRPr="002B67D3">
        <w:rPr>
          <w:rFonts w:ascii="Arial" w:eastAsia="Times New Roman" w:hAnsi="Arial" w:cs="Arial"/>
          <w:b/>
          <w:bCs/>
          <w:color w:val="000000"/>
          <w:sz w:val="20"/>
          <w:szCs w:val="20"/>
          <w:lang w:eastAsia="pt-BR"/>
        </w:rPr>
        <w:t>Menos -Valia</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5" w:name="art21"/>
      <w:bookmarkEnd w:id="35"/>
      <w:r w:rsidRPr="002B67D3">
        <w:rPr>
          <w:rFonts w:ascii="Arial" w:eastAsia="Times New Roman" w:hAnsi="Arial" w:cs="Arial"/>
          <w:color w:val="000000"/>
          <w:sz w:val="20"/>
          <w:szCs w:val="20"/>
          <w:lang w:eastAsia="pt-BR"/>
        </w:rPr>
        <w:t xml:space="preserve">Art. 21. Nos casos de incorporação, fusão ou cisão, o saldo existente na contabilidade, na data da aquisição da participação societária, referente </w:t>
      </w:r>
      <w:proofErr w:type="gramStart"/>
      <w:r w:rsidRPr="002B67D3">
        <w:rPr>
          <w:rFonts w:ascii="Arial" w:eastAsia="Times New Roman" w:hAnsi="Arial" w:cs="Arial"/>
          <w:color w:val="000000"/>
          <w:sz w:val="20"/>
          <w:szCs w:val="20"/>
          <w:lang w:eastAsia="pt-BR"/>
        </w:rPr>
        <w:t>à</w:t>
      </w:r>
      <w:proofErr w:type="gramEnd"/>
      <w:r w:rsidRPr="002B67D3">
        <w:rPr>
          <w:rFonts w:ascii="Arial" w:eastAsia="Times New Roman" w:hAnsi="Arial" w:cs="Arial"/>
          <w:color w:val="000000"/>
          <w:sz w:val="20"/>
          <w:szCs w:val="20"/>
          <w:lang w:eastAsia="pt-BR"/>
        </w:rPr>
        <w:t xml:space="preserve"> menos-valia de que trata o </w:t>
      </w:r>
      <w:hyperlink r:id="rId133" w:anchor="art20ii" w:history="1">
        <w:r w:rsidRPr="002B67D3">
          <w:rPr>
            <w:rFonts w:ascii="Arial" w:eastAsia="Times New Roman" w:hAnsi="Arial" w:cs="Arial"/>
            <w:color w:val="0000FF"/>
            <w:sz w:val="20"/>
            <w:szCs w:val="20"/>
            <w:u w:val="single"/>
            <w:lang w:eastAsia="pt-BR"/>
          </w:rPr>
          <w:t>inciso II do </w:t>
        </w:r>
      </w:hyperlink>
      <w:hyperlink r:id="rId134" w:anchor="art20ii" w:history="1">
        <w:r w:rsidRPr="002B67D3">
          <w:rPr>
            <w:rFonts w:ascii="Arial" w:eastAsia="Times New Roman" w:hAnsi="Arial" w:cs="Arial"/>
            <w:color w:val="0000FF"/>
            <w:sz w:val="20"/>
            <w:szCs w:val="20"/>
            <w:u w:val="single"/>
            <w:lang w:eastAsia="pt-BR"/>
          </w:rPr>
          <w:t>caput do art. 20 do Decreto-Lei nº 1.598, de 26 de dezembro de 1977 </w:t>
        </w:r>
      </w:hyperlink>
      <w:r w:rsidRPr="002B67D3">
        <w:rPr>
          <w:rFonts w:ascii="Arial" w:eastAsia="Times New Roman" w:hAnsi="Arial" w:cs="Arial"/>
          <w:color w:val="000000"/>
          <w:sz w:val="20"/>
          <w:szCs w:val="20"/>
          <w:lang w:eastAsia="pt-BR"/>
        </w:rPr>
        <w:t>, deverá ser considerado como integrante do custo do bem ou direito que lhe deu causa para efeito de determinação de ganho ou perda de capital e do cômputo da depreciação, amortização ou exaustão. </w:t>
      </w:r>
      <w:hyperlink r:id="rId135"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1º Se o bem ou direito que deu causa ao valor de que trata o caput não houver sido transferido, na hipótese de cisão, para o patrimônio da sucessora, esta poderá, para efeitos de apuração do lucro real, diferir o reconhecimento da referida importância, oferecendo à tributação quotas fixas mensais no prazo máximo de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 contados da data do evento.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dedutibilidade da despesa de depreciação, amortização ou exaustão está condicionada ao cumprimento da condição estabelecida no </w:t>
      </w:r>
      <w:hyperlink r:id="rId136" w:anchor="art13iii" w:history="1">
        <w:r w:rsidRPr="002B67D3">
          <w:rPr>
            <w:rFonts w:ascii="Arial" w:eastAsia="Times New Roman" w:hAnsi="Arial" w:cs="Arial"/>
            <w:color w:val="0000FF"/>
            <w:sz w:val="20"/>
            <w:szCs w:val="20"/>
            <w:u w:val="single"/>
            <w:lang w:eastAsia="pt-BR"/>
          </w:rPr>
          <w:t>inciso III do </w:t>
        </w:r>
      </w:hyperlink>
      <w:hyperlink r:id="rId137" w:anchor="art13iii" w:history="1">
        <w:r w:rsidRPr="002B67D3">
          <w:rPr>
            <w:rFonts w:ascii="Arial" w:eastAsia="Times New Roman" w:hAnsi="Arial" w:cs="Arial"/>
            <w:color w:val="0000FF"/>
            <w:sz w:val="20"/>
            <w:szCs w:val="20"/>
            <w:u w:val="single"/>
            <w:lang w:eastAsia="pt-BR"/>
          </w:rPr>
          <w:t>caput do art. 13 da Lei nº 9.249, de 26 de dezembro de 1995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valor de que trata o caput será considerado como integrante do custo dos bens ou direitos que forem realizados em menor prazo depois da data do evento, quando: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laudo a que se refere o </w:t>
      </w:r>
      <w:hyperlink r:id="rId138" w:anchor="art20%C2%A73" w:history="1">
        <w:r w:rsidRPr="002B67D3">
          <w:rPr>
            <w:rFonts w:ascii="Arial" w:eastAsia="Times New Roman" w:hAnsi="Arial" w:cs="Arial"/>
            <w:color w:val="0000FF"/>
            <w:sz w:val="20"/>
            <w:szCs w:val="20"/>
            <w:u w:val="single"/>
            <w:lang w:eastAsia="pt-BR"/>
          </w:rPr>
          <w:t>§ 3º do art. 20 do Decreto-Lei nº 1.598, de 26 de dezembro de 1977, </w:t>
        </w:r>
      </w:hyperlink>
      <w:r w:rsidRPr="002B67D3">
        <w:rPr>
          <w:rFonts w:ascii="Arial" w:eastAsia="Times New Roman" w:hAnsi="Arial" w:cs="Arial"/>
          <w:color w:val="000000"/>
          <w:sz w:val="20"/>
          <w:szCs w:val="20"/>
          <w:lang w:eastAsia="pt-BR"/>
        </w:rPr>
        <w:t xml:space="preserve">não for elaborado e tempestivamente protocolado ou registrado;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os valores que compõem o saldo da menos-valia não puderem ser identificados em decorrência da não observância do disposto no § 3º do art. 37 ou no § 1º do art. 39 desta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O laudo de que trata o inciso I do § 3º será desconsiderado na hipótese em que os dados nele constantes apresentem comprovadamente vícios ou incorreções de caráter relevante.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5º A vedação prevista no inciso I do § 3º não se aplica para participações societárias adquiridas até 31 de dezembro de 2013, para os optantes conforme o art. 75, ou até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36" w:name="capituloisecaoviisubsecaoiii"/>
      <w:bookmarkEnd w:id="36"/>
      <w:r w:rsidRPr="002B67D3">
        <w:rPr>
          <w:rFonts w:ascii="Arial" w:eastAsia="Times New Roman" w:hAnsi="Arial" w:cs="Arial"/>
          <w:b/>
          <w:bCs/>
          <w:color w:val="000000"/>
          <w:sz w:val="20"/>
          <w:szCs w:val="20"/>
          <w:lang w:eastAsia="pt-BR"/>
        </w:rPr>
        <w:t>Subseção 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proofErr w:type="spellStart"/>
      <w:r w:rsidRPr="002B67D3">
        <w:rPr>
          <w:rFonts w:ascii="Arial" w:eastAsia="Times New Roman" w:hAnsi="Arial" w:cs="Arial"/>
          <w:b/>
          <w:bCs/>
          <w:color w:val="000000"/>
          <w:sz w:val="20"/>
          <w:szCs w:val="20"/>
          <w:lang w:eastAsia="pt-BR"/>
        </w:rPr>
        <w:t>Goodwill</w:t>
      </w:r>
      <w:proofErr w:type="spell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7" w:name="art22"/>
      <w:bookmarkEnd w:id="37"/>
      <w:r w:rsidRPr="002B67D3">
        <w:rPr>
          <w:rFonts w:ascii="Arial" w:eastAsia="Times New Roman" w:hAnsi="Arial" w:cs="Arial"/>
          <w:color w:val="000000"/>
          <w:sz w:val="20"/>
          <w:szCs w:val="20"/>
          <w:lang w:eastAsia="pt-BR"/>
        </w:rPr>
        <w:lastRenderedPageBreak/>
        <w:t xml:space="preserve">Art. 22. A pessoa jurídica que absorver patrimônio de outra, em virtude de incorporação, fusão ou cisão, na qual detinha participação societária adquirida com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decorrente da aquisição de participação societária entre partes não dependentes, apurado segundo o disposto no </w:t>
      </w:r>
      <w:hyperlink r:id="rId139" w:anchor="art20iii" w:history="1">
        <w:r w:rsidRPr="002B67D3">
          <w:rPr>
            <w:rFonts w:ascii="Arial" w:eastAsia="Times New Roman" w:hAnsi="Arial" w:cs="Arial"/>
            <w:color w:val="0000FF"/>
            <w:sz w:val="20"/>
            <w:szCs w:val="20"/>
            <w:u w:val="single"/>
            <w:lang w:eastAsia="pt-BR"/>
          </w:rPr>
          <w:t>inciso III do </w:t>
        </w:r>
      </w:hyperlink>
      <w:hyperlink r:id="rId140" w:anchor="art20iii" w:history="1">
        <w:r w:rsidRPr="002B67D3">
          <w:rPr>
            <w:rFonts w:ascii="Arial" w:eastAsia="Times New Roman" w:hAnsi="Arial" w:cs="Arial"/>
            <w:color w:val="0000FF"/>
            <w:sz w:val="20"/>
            <w:szCs w:val="20"/>
            <w:u w:val="single"/>
            <w:lang w:eastAsia="pt-BR"/>
          </w:rPr>
          <w:t>caput do art. 20 do Decreto-Lei nº 1.598, de 26 de dezembro de 1977 </w:t>
        </w:r>
      </w:hyperlink>
      <w:r w:rsidRPr="002B67D3">
        <w:rPr>
          <w:rFonts w:ascii="Arial" w:eastAsia="Times New Roman" w:hAnsi="Arial" w:cs="Arial"/>
          <w:color w:val="000000"/>
          <w:sz w:val="20"/>
          <w:szCs w:val="20"/>
          <w:lang w:eastAsia="pt-BR"/>
        </w:rPr>
        <w:t>, poderá excluir para fins de apuração do lucro real dos períodos de apuração subsequentes o saldo do referido ágio existente na contabilidade na data da aquisição da participação societária, à razão de 1/60 (um sessenta avos), no máximo, para cada mês do período de apuração. </w:t>
      </w:r>
      <w:hyperlink r:id="rId141"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 contribuinte não poderá utilizar o disposto neste artigo, quando: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laudo a que se refere o </w:t>
      </w:r>
      <w:hyperlink r:id="rId142" w:anchor="art20%C2%A73" w:history="1">
        <w:r w:rsidRPr="002B67D3">
          <w:rPr>
            <w:rFonts w:ascii="Arial" w:eastAsia="Times New Roman" w:hAnsi="Arial" w:cs="Arial"/>
            <w:color w:val="0000FF"/>
            <w:sz w:val="20"/>
            <w:szCs w:val="20"/>
            <w:u w:val="single"/>
            <w:lang w:eastAsia="pt-BR"/>
          </w:rPr>
          <w:t>§ 3º do art. 20 do Decreto-Lei nº 1.598, de 26 de dezembro de 1977, </w:t>
        </w:r>
      </w:hyperlink>
      <w:r w:rsidRPr="002B67D3">
        <w:rPr>
          <w:rFonts w:ascii="Arial" w:eastAsia="Times New Roman" w:hAnsi="Arial" w:cs="Arial"/>
          <w:color w:val="000000"/>
          <w:sz w:val="20"/>
          <w:szCs w:val="20"/>
          <w:lang w:eastAsia="pt-BR"/>
        </w:rPr>
        <w:t>não for elaborado e tempestivamente protocolado ou registrado;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os valores que compõem o saldo do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não puderem ser identificados em decorrência da não observância do disposto no § 3º do art. 37 ou no § 1º do art. 39 desta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laudo de que trata o inciso I do § 1º será desconsiderado na hipótese em que os dados nele constantes apresentem comprovadamente vícios ou incorreções de caráter relevante.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3º A vedação prevista no inciso I do § 1º não se aplica para participações societárias adquiridas até 31 de dezembro de 2013, para os optantes conforme o art. 75, ou até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38" w:name="capituloisecaoviisubsecaoiv"/>
      <w:bookmarkEnd w:id="38"/>
      <w:r w:rsidRPr="002B67D3">
        <w:rPr>
          <w:rFonts w:ascii="Arial" w:eastAsia="Times New Roman" w:hAnsi="Arial" w:cs="Arial"/>
          <w:b/>
          <w:bCs/>
          <w:color w:val="000000"/>
          <w:sz w:val="20"/>
          <w:szCs w:val="20"/>
          <w:lang w:eastAsia="pt-BR"/>
        </w:rPr>
        <w:t>S </w:t>
      </w:r>
      <w:proofErr w:type="spellStart"/>
      <w:r w:rsidRPr="002B67D3">
        <w:rPr>
          <w:rFonts w:ascii="Arial" w:eastAsia="Times New Roman" w:hAnsi="Arial" w:cs="Arial"/>
          <w:b/>
          <w:bCs/>
          <w:color w:val="000000"/>
          <w:sz w:val="20"/>
          <w:szCs w:val="20"/>
          <w:lang w:eastAsia="pt-BR"/>
        </w:rPr>
        <w:t>ubseção</w:t>
      </w:r>
      <w:proofErr w:type="spellEnd"/>
      <w:r w:rsidRPr="002B67D3">
        <w:rPr>
          <w:rFonts w:ascii="Arial" w:eastAsia="Times New Roman" w:hAnsi="Arial" w:cs="Arial"/>
          <w:b/>
          <w:bCs/>
          <w:color w:val="000000"/>
          <w:sz w:val="20"/>
          <w:szCs w:val="20"/>
          <w:lang w:eastAsia="pt-BR"/>
        </w:rPr>
        <w:t xml:space="preserve"> IV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Ganho por Compra Vantajosa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39" w:name="art23"/>
      <w:bookmarkEnd w:id="39"/>
      <w:r w:rsidRPr="002B67D3">
        <w:rPr>
          <w:rFonts w:ascii="Arial" w:eastAsia="Times New Roman" w:hAnsi="Arial" w:cs="Arial"/>
          <w:color w:val="000000"/>
          <w:sz w:val="20"/>
          <w:szCs w:val="20"/>
          <w:lang w:eastAsia="pt-BR"/>
        </w:rPr>
        <w:t>Art. 23. A pessoa jurídica que absorver patrimônio de outra, em virtude de incorporação, fusão ou cisão, na qual detinha participação societária adquirida com ganho proveniente de compra vantajosa, conforme definido no </w:t>
      </w:r>
      <w:hyperlink r:id="rId143" w:anchor="art20%C2%A76" w:history="1">
        <w:r w:rsidRPr="002B67D3">
          <w:rPr>
            <w:rFonts w:ascii="Arial" w:eastAsia="Times New Roman" w:hAnsi="Arial" w:cs="Arial"/>
            <w:color w:val="0000FF"/>
            <w:sz w:val="20"/>
            <w:szCs w:val="20"/>
            <w:u w:val="single"/>
            <w:lang w:eastAsia="pt-BR"/>
          </w:rPr>
          <w:t>§ 6º do art. 20 do Decreto-Lei nº 1.598, de 26 de dezembro de 1977, </w:t>
        </w:r>
      </w:hyperlink>
      <w:r w:rsidRPr="002B67D3">
        <w:rPr>
          <w:rFonts w:ascii="Arial" w:eastAsia="Times New Roman" w:hAnsi="Arial" w:cs="Arial"/>
          <w:color w:val="000000"/>
          <w:sz w:val="20"/>
          <w:szCs w:val="20"/>
          <w:lang w:eastAsia="pt-BR"/>
        </w:rPr>
        <w:t>deverá computar o referido ganho na determinação do lucro real dos períodos de apuração subsequentes à data do evento, à razão de 1/60 (um sessenta avos), no mínimo, para cada mês do período de apuração. </w:t>
      </w:r>
      <w:hyperlink r:id="rId14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0" w:name="art24"/>
      <w:bookmarkEnd w:id="40"/>
      <w:r w:rsidRPr="002B67D3">
        <w:rPr>
          <w:rFonts w:ascii="Arial" w:eastAsia="Times New Roman" w:hAnsi="Arial" w:cs="Arial"/>
          <w:color w:val="000000"/>
          <w:sz w:val="20"/>
          <w:szCs w:val="20"/>
          <w:lang w:eastAsia="pt-BR"/>
        </w:rPr>
        <w:t xml:space="preserve">Art. 24. O disposto nos arts. 20, 21, 22 e 23 </w:t>
      </w:r>
      <w:proofErr w:type="gramStart"/>
      <w:r w:rsidRPr="002B67D3">
        <w:rPr>
          <w:rFonts w:ascii="Arial" w:eastAsia="Times New Roman" w:hAnsi="Arial" w:cs="Arial"/>
          <w:color w:val="000000"/>
          <w:sz w:val="20"/>
          <w:szCs w:val="20"/>
          <w:lang w:eastAsia="pt-BR"/>
        </w:rPr>
        <w:t>aplica-se</w:t>
      </w:r>
      <w:proofErr w:type="gramEnd"/>
      <w:r w:rsidRPr="002B67D3">
        <w:rPr>
          <w:rFonts w:ascii="Arial" w:eastAsia="Times New Roman" w:hAnsi="Arial" w:cs="Arial"/>
          <w:color w:val="000000"/>
          <w:sz w:val="20"/>
          <w:szCs w:val="20"/>
          <w:lang w:eastAsia="pt-BR"/>
        </w:rPr>
        <w:t xml:space="preserve"> inclusive quando a empresa incorporada, fusionada ou cindida for aquela que detinha a propriedade da participação societária. </w:t>
      </w:r>
      <w:hyperlink r:id="rId145"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1" w:name="art25"/>
      <w:bookmarkEnd w:id="41"/>
      <w:r w:rsidRPr="002B67D3">
        <w:rPr>
          <w:rFonts w:ascii="Arial" w:eastAsia="Times New Roman" w:hAnsi="Arial" w:cs="Arial"/>
          <w:color w:val="000000"/>
          <w:sz w:val="20"/>
          <w:szCs w:val="20"/>
          <w:lang w:eastAsia="pt-BR"/>
        </w:rPr>
        <w:t>Art. 25. Para fins do disposto nos arts. 20 e 22</w:t>
      </w:r>
      <w:proofErr w:type="gramStart"/>
      <w:r w:rsidRPr="002B67D3">
        <w:rPr>
          <w:rFonts w:ascii="Arial" w:eastAsia="Times New Roman" w:hAnsi="Arial" w:cs="Arial"/>
          <w:color w:val="000000"/>
          <w:sz w:val="20"/>
          <w:szCs w:val="20"/>
          <w:lang w:eastAsia="pt-BR"/>
        </w:rPr>
        <w:t>, consideram-se</w:t>
      </w:r>
      <w:proofErr w:type="gramEnd"/>
      <w:r w:rsidRPr="002B67D3">
        <w:rPr>
          <w:rFonts w:ascii="Arial" w:eastAsia="Times New Roman" w:hAnsi="Arial" w:cs="Arial"/>
          <w:color w:val="000000"/>
          <w:sz w:val="20"/>
          <w:szCs w:val="20"/>
          <w:lang w:eastAsia="pt-BR"/>
        </w:rPr>
        <w:t xml:space="preserve"> partes dependentes quando: </w:t>
      </w:r>
      <w:hyperlink r:id="rId146"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adquirente e o alienante são controlados, direta ou indiretamente, pela mesma parte ou partes;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existir relação de controle entre o adquirente e o alienante;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o alienante for sócio, titular, conselheiro ou administrador da pessoa jurídica adquirente;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IV - o alienante for parente ou afim até o terceiro grau, cônjuge ou companheiro das pessoas relacionadas no inciso III;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V - em decorrência de outras relações não descritas nos incisos I a IV, em que fique comprovada a dependência societária.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No caso de participação societária adquirida em estágios, a relação de dependência entre o(s) alienante(s) e o(s) adquirente(s) de que trata este artigo deve ser verificada no ato da primeira aquisição, desde que as condições do negócio estejam previstas no instrumento negocial.</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42" w:name="capituloisecaoviisubsecaov"/>
      <w:bookmarkEnd w:id="42"/>
      <w:r w:rsidRPr="002B67D3">
        <w:rPr>
          <w:rFonts w:ascii="Arial" w:eastAsia="Times New Roman" w:hAnsi="Arial" w:cs="Arial"/>
          <w:b/>
          <w:bCs/>
          <w:color w:val="000000"/>
          <w:sz w:val="20"/>
          <w:szCs w:val="20"/>
          <w:lang w:eastAsia="pt-BR"/>
        </w:rPr>
        <w:t>Subseção 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Avaliação com Base no Valor Justo na Sucedida Transferido para a Sucessora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3" w:name="art26"/>
      <w:bookmarkEnd w:id="43"/>
      <w:r w:rsidRPr="002B67D3">
        <w:rPr>
          <w:rFonts w:ascii="Arial" w:eastAsia="Times New Roman" w:hAnsi="Arial" w:cs="Arial"/>
          <w:color w:val="000000"/>
          <w:sz w:val="20"/>
          <w:szCs w:val="20"/>
          <w:lang w:eastAsia="pt-BR"/>
        </w:rPr>
        <w:t>Art. 26. Nos casos de incorporação, fusão ou cisão, os ganhos decorrentes de avaliação com base no valor justo na sucedida não poderão ser considerados na sucessora como integrante do custo do bem ou direito que lhe deu causa para efeito de determinação de ganho ou perda de capital e do cômputo da depreciação, amortização ou exaustão. </w:t>
      </w:r>
      <w:hyperlink r:id="rId14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Os ganhos e perdas evidenciados nas subcontas de que tratam os arts. 13 e 14 transferidos em decorrência de incorporação, fusão ou cisão terão, na sucessora, o mesmo tratamento tributário que teriam na sucedida.</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44" w:name="capituloisecaoviii"/>
      <w:bookmarkEnd w:id="44"/>
      <w:r w:rsidRPr="002B67D3">
        <w:rPr>
          <w:rFonts w:ascii="Arial" w:eastAsia="Times New Roman" w:hAnsi="Arial" w:cs="Arial"/>
          <w:b/>
          <w:bCs/>
          <w:color w:val="000000"/>
          <w:sz w:val="20"/>
          <w:szCs w:val="20"/>
          <w:lang w:eastAsia="pt-BR"/>
        </w:rPr>
        <w:t>Seção VIII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Ganho por Compra Vantajosa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5" w:name="art27"/>
      <w:bookmarkEnd w:id="45"/>
      <w:r w:rsidRPr="002B67D3">
        <w:rPr>
          <w:rFonts w:ascii="Arial" w:eastAsia="Times New Roman" w:hAnsi="Arial" w:cs="Arial"/>
          <w:color w:val="000000"/>
          <w:sz w:val="20"/>
          <w:szCs w:val="20"/>
          <w:lang w:eastAsia="pt-BR"/>
        </w:rPr>
        <w:t>Art. 27. O ganho decorrente do excesso do valor líquido dos ativos identificáveis adquiridos e dos passivos assumidos, mensurados pelos respectivos valores justos, em relação à contraprestação transferida, será computado na determinação do lucro real no período de apuração relativo à data do evento e posteriores, à razão de 1/60 (um sessenta avos), no mínimo, para cada mês do período de apuração. </w:t>
      </w:r>
      <w:hyperlink r:id="rId14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Quando o ganho proveniente de compra vantajosa se referir ao valor de que trata o </w:t>
      </w:r>
      <w:hyperlink r:id="rId149" w:anchor="art20%C2%A75" w:history="1">
        <w:r w:rsidRPr="002B67D3">
          <w:rPr>
            <w:rFonts w:ascii="Arial" w:eastAsia="Times New Roman" w:hAnsi="Arial" w:cs="Arial"/>
            <w:color w:val="0000FF"/>
            <w:sz w:val="20"/>
            <w:szCs w:val="20"/>
            <w:u w:val="single"/>
            <w:lang w:eastAsia="pt-BR"/>
          </w:rPr>
          <w:t>inciso II do § 5º do art. 20 do Decreto-Lei nº 1.598, de 26 de dezembro de 1977, </w:t>
        </w:r>
      </w:hyperlink>
      <w:r w:rsidRPr="002B67D3">
        <w:rPr>
          <w:rFonts w:ascii="Arial" w:eastAsia="Times New Roman" w:hAnsi="Arial" w:cs="Arial"/>
          <w:color w:val="000000"/>
          <w:sz w:val="20"/>
          <w:szCs w:val="20"/>
          <w:lang w:eastAsia="pt-BR"/>
        </w:rPr>
        <w:t>deverá ser observado, conforme o caso, o disposto no </w:t>
      </w:r>
      <w:hyperlink r:id="rId150" w:anchor="art20%C2%A76" w:history="1">
        <w:r w:rsidRPr="002B67D3">
          <w:rPr>
            <w:rFonts w:ascii="Arial" w:eastAsia="Times New Roman" w:hAnsi="Arial" w:cs="Arial"/>
            <w:color w:val="0000FF"/>
            <w:sz w:val="20"/>
            <w:szCs w:val="20"/>
            <w:u w:val="single"/>
            <w:lang w:eastAsia="pt-BR"/>
          </w:rPr>
          <w:t>§ 6º do art. 20 do mesmo Decreto-Lei </w:t>
        </w:r>
      </w:hyperlink>
      <w:r w:rsidRPr="002B67D3">
        <w:rPr>
          <w:rFonts w:ascii="Arial" w:eastAsia="Times New Roman" w:hAnsi="Arial" w:cs="Arial"/>
          <w:color w:val="000000"/>
          <w:sz w:val="20"/>
          <w:szCs w:val="20"/>
          <w:lang w:eastAsia="pt-BR"/>
        </w:rPr>
        <w:t>ou o disposto no art. 22 desta Lei.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46" w:name="capituloisecaoix"/>
      <w:bookmarkEnd w:id="46"/>
      <w:r w:rsidRPr="002B67D3">
        <w:rPr>
          <w:rFonts w:ascii="Arial" w:eastAsia="Times New Roman" w:hAnsi="Arial" w:cs="Arial"/>
          <w:b/>
          <w:bCs/>
          <w:color w:val="000000"/>
          <w:sz w:val="20"/>
          <w:szCs w:val="20"/>
          <w:lang w:eastAsia="pt-BR"/>
        </w:rPr>
        <w:t>Seção IX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 xml:space="preserve">Tratamento Tributário do </w:t>
      </w:r>
      <w:proofErr w:type="spellStart"/>
      <w:r w:rsidRPr="002B67D3">
        <w:rPr>
          <w:rFonts w:ascii="Arial" w:eastAsia="Times New Roman" w:hAnsi="Arial" w:cs="Arial"/>
          <w:b/>
          <w:bCs/>
          <w:color w:val="000000"/>
          <w:sz w:val="20"/>
          <w:szCs w:val="20"/>
          <w:lang w:eastAsia="pt-BR"/>
        </w:rPr>
        <w:t>Goodwill</w:t>
      </w:r>
      <w:proofErr w:type="spell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7" w:name="art28"/>
      <w:bookmarkEnd w:id="47"/>
      <w:r w:rsidRPr="002B67D3">
        <w:rPr>
          <w:rFonts w:ascii="Arial" w:eastAsia="Times New Roman" w:hAnsi="Arial" w:cs="Arial"/>
          <w:color w:val="000000"/>
          <w:sz w:val="20"/>
          <w:szCs w:val="20"/>
          <w:lang w:eastAsia="pt-BR"/>
        </w:rPr>
        <w:t xml:space="preserve">Art. 28. A contrapartida da redução do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inclusive mediante redução ao valor recuperável, não será computada na determinação do lucro real. </w:t>
      </w:r>
      <w:hyperlink r:id="rId151"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Quando a redução se referir ao valor de que trata o </w:t>
      </w:r>
      <w:hyperlink r:id="rId152" w:anchor="art20iii" w:history="1">
        <w:r w:rsidRPr="002B67D3">
          <w:rPr>
            <w:rFonts w:ascii="Arial" w:eastAsia="Times New Roman" w:hAnsi="Arial" w:cs="Arial"/>
            <w:color w:val="0000FF"/>
            <w:sz w:val="20"/>
            <w:szCs w:val="20"/>
            <w:u w:val="single"/>
            <w:lang w:eastAsia="pt-BR"/>
          </w:rPr>
          <w:t>inciso III do art. 20 do Decreto-Lei nº 1.598, de 26 de dezembro de 1977, </w:t>
        </w:r>
      </w:hyperlink>
      <w:r w:rsidRPr="002B67D3">
        <w:rPr>
          <w:rFonts w:ascii="Arial" w:eastAsia="Times New Roman" w:hAnsi="Arial" w:cs="Arial"/>
          <w:color w:val="000000"/>
          <w:sz w:val="20"/>
          <w:szCs w:val="20"/>
          <w:lang w:eastAsia="pt-BR"/>
        </w:rPr>
        <w:t>deve ser observado o disposto no </w:t>
      </w:r>
      <w:hyperlink r:id="rId153" w:anchor="art25" w:history="1">
        <w:r w:rsidRPr="002B67D3">
          <w:rPr>
            <w:rFonts w:ascii="Arial" w:eastAsia="Times New Roman" w:hAnsi="Arial" w:cs="Arial"/>
            <w:color w:val="0000FF"/>
            <w:sz w:val="20"/>
            <w:szCs w:val="20"/>
            <w:u w:val="single"/>
            <w:lang w:eastAsia="pt-BR"/>
          </w:rPr>
          <w:t xml:space="preserve">art. 25 do mesmo </w:t>
        </w:r>
        <w:proofErr w:type="gramStart"/>
        <w:r w:rsidRPr="002B67D3">
          <w:rPr>
            <w:rFonts w:ascii="Arial" w:eastAsia="Times New Roman" w:hAnsi="Arial" w:cs="Arial"/>
            <w:color w:val="0000FF"/>
            <w:sz w:val="20"/>
            <w:szCs w:val="20"/>
            <w:u w:val="single"/>
            <w:lang w:eastAsia="pt-BR"/>
          </w:rPr>
          <w:t>Decreto-Lei.</w:t>
        </w:r>
        <w:proofErr w:type="gramEnd"/>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48" w:name="capituloisecaox"/>
      <w:bookmarkEnd w:id="48"/>
      <w:r w:rsidRPr="002B67D3">
        <w:rPr>
          <w:rFonts w:ascii="Arial" w:eastAsia="Times New Roman" w:hAnsi="Arial" w:cs="Arial"/>
          <w:b/>
          <w:bCs/>
          <w:color w:val="000000"/>
          <w:sz w:val="20"/>
          <w:szCs w:val="20"/>
          <w:lang w:eastAsia="pt-BR"/>
        </w:rPr>
        <w:t>Seção 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Contratos de Longo Prazo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49" w:name="art29"/>
      <w:bookmarkEnd w:id="49"/>
      <w:r w:rsidRPr="002B67D3">
        <w:rPr>
          <w:rFonts w:ascii="Arial" w:eastAsia="Times New Roman" w:hAnsi="Arial" w:cs="Arial"/>
          <w:color w:val="000000"/>
          <w:sz w:val="20"/>
          <w:szCs w:val="20"/>
          <w:lang w:eastAsia="pt-BR"/>
        </w:rPr>
        <w:t>Art. 29. Na hipótese de a pessoa jurídica utilizar critério, para determinação da porcentagem do contrato ou da produção executada, distinto dos previstos no </w:t>
      </w:r>
      <w:hyperlink r:id="rId154" w:anchor="art10%C2%A71" w:history="1">
        <w:r w:rsidRPr="002B67D3">
          <w:rPr>
            <w:rFonts w:ascii="Arial" w:eastAsia="Times New Roman" w:hAnsi="Arial" w:cs="Arial"/>
            <w:color w:val="0000FF"/>
            <w:sz w:val="20"/>
            <w:szCs w:val="20"/>
            <w:u w:val="single"/>
            <w:lang w:eastAsia="pt-BR"/>
          </w:rPr>
          <w:t>§ 1º do art. 10 do Decreto-Lei nº 1.598, de 26 de dezembro de 1977, </w:t>
        </w:r>
      </w:hyperlink>
      <w:r w:rsidRPr="002B67D3">
        <w:rPr>
          <w:rFonts w:ascii="Arial" w:eastAsia="Times New Roman" w:hAnsi="Arial" w:cs="Arial"/>
          <w:color w:val="000000"/>
          <w:sz w:val="20"/>
          <w:szCs w:val="20"/>
          <w:lang w:eastAsia="pt-BR"/>
        </w:rPr>
        <w:t xml:space="preserve">que implique resultado do período diferente </w:t>
      </w:r>
      <w:r w:rsidRPr="002B67D3">
        <w:rPr>
          <w:rFonts w:ascii="Arial" w:eastAsia="Times New Roman" w:hAnsi="Arial" w:cs="Arial"/>
          <w:color w:val="000000"/>
          <w:sz w:val="20"/>
          <w:szCs w:val="20"/>
          <w:lang w:eastAsia="pt-BR"/>
        </w:rPr>
        <w:lastRenderedPageBreak/>
        <w:t>daquele que seria apurado com base nesses critérios, a diferença verificada deverá ser adicionada ou excluída, conforme o caso, por ocasião da apuração do lucro real. </w:t>
      </w:r>
      <w:hyperlink r:id="rId15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50" w:name="capituloisecaoxi"/>
      <w:bookmarkEnd w:id="50"/>
      <w:r w:rsidRPr="002B67D3">
        <w:rPr>
          <w:rFonts w:ascii="Arial" w:eastAsia="Times New Roman" w:hAnsi="Arial" w:cs="Arial"/>
          <w:b/>
          <w:bCs/>
          <w:color w:val="000000"/>
          <w:sz w:val="20"/>
          <w:szCs w:val="20"/>
          <w:lang w:eastAsia="pt-BR"/>
        </w:rPr>
        <w:t>Seção XI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Subvenções Para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1" w:name="art30"/>
      <w:bookmarkEnd w:id="51"/>
      <w:r w:rsidRPr="002B67D3">
        <w:rPr>
          <w:rFonts w:ascii="Arial" w:eastAsia="Times New Roman" w:hAnsi="Arial" w:cs="Arial"/>
          <w:color w:val="000000"/>
          <w:sz w:val="20"/>
          <w:szCs w:val="20"/>
          <w:lang w:eastAsia="pt-BR"/>
        </w:rPr>
        <w:t>Art. 30. As subvenções para investimento, inclusive mediante isenção ou redução de impostos, concedidas como estímulo à implantação ou expansão de empreendimentos econômicos e as doações feitas pelo poder público não serão computadas na determinação do lucro real, desde que seja registrada em reserva de lucros a que se refere o </w:t>
      </w:r>
      <w:hyperlink r:id="rId156" w:anchor="art195a" w:history="1">
        <w:r w:rsidRPr="002B67D3">
          <w:rPr>
            <w:rFonts w:ascii="Arial" w:eastAsia="Times New Roman" w:hAnsi="Arial" w:cs="Arial"/>
            <w:color w:val="0000FF"/>
            <w:sz w:val="20"/>
            <w:szCs w:val="20"/>
            <w:u w:val="single"/>
            <w:lang w:eastAsia="pt-BR"/>
          </w:rPr>
          <w:t>art. 195-A da Lei nº 6.404, de 15 de dezembro de 1976, </w:t>
        </w:r>
      </w:hyperlink>
      <w:r w:rsidRPr="002B67D3">
        <w:rPr>
          <w:rFonts w:ascii="Arial" w:eastAsia="Times New Roman" w:hAnsi="Arial" w:cs="Arial"/>
          <w:color w:val="000000"/>
          <w:sz w:val="20"/>
          <w:szCs w:val="20"/>
          <w:lang w:eastAsia="pt-BR"/>
        </w:rPr>
        <w:t>que somente poderá ser utilizada para: </w:t>
      </w:r>
      <w:hyperlink r:id="rId15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2" w:name="art30i"/>
      <w:bookmarkEnd w:id="52"/>
      <w:r w:rsidRPr="002B67D3">
        <w:rPr>
          <w:rFonts w:ascii="Arial" w:eastAsia="Times New Roman" w:hAnsi="Arial" w:cs="Arial"/>
          <w:color w:val="000000"/>
          <w:sz w:val="20"/>
          <w:szCs w:val="20"/>
          <w:lang w:eastAsia="pt-BR"/>
        </w:rPr>
        <w:t xml:space="preserve">I - absorção de prejuízos, desde que anteriormente já tenham sido totalmente absorvidas as demais Reservas de Lucros, com exceção da Reserva Legal;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3" w:name="art30ii"/>
      <w:bookmarkEnd w:id="53"/>
      <w:r w:rsidRPr="002B67D3">
        <w:rPr>
          <w:rFonts w:ascii="Arial" w:eastAsia="Times New Roman" w:hAnsi="Arial" w:cs="Arial"/>
          <w:color w:val="000000"/>
          <w:sz w:val="20"/>
          <w:szCs w:val="20"/>
          <w:lang w:eastAsia="pt-BR"/>
        </w:rPr>
        <w:t>II - aumento do capital social.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4" w:name="art30§1"/>
      <w:bookmarkEnd w:id="54"/>
      <w:r w:rsidRPr="002B67D3">
        <w:rPr>
          <w:rFonts w:ascii="Arial" w:eastAsia="Times New Roman" w:hAnsi="Arial" w:cs="Arial"/>
          <w:color w:val="000000"/>
          <w:sz w:val="20"/>
          <w:szCs w:val="20"/>
          <w:lang w:eastAsia="pt-BR"/>
        </w:rPr>
        <w:t>§ 1º Na hipótese do inciso 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pessoa jurídica deverá recompor a reserva à medida que forem apurados lucros nos períodos subsequentes.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5" w:name="art30§2"/>
      <w:bookmarkEnd w:id="55"/>
      <w:r w:rsidRPr="002B67D3">
        <w:rPr>
          <w:rFonts w:ascii="Arial" w:eastAsia="Times New Roman" w:hAnsi="Arial" w:cs="Arial"/>
          <w:color w:val="000000"/>
          <w:sz w:val="20"/>
          <w:szCs w:val="20"/>
          <w:lang w:eastAsia="pt-BR"/>
        </w:rPr>
        <w:t>§ 2º As doações e subvenções de que trata o caput serão tributadas caso não seja observado o disposto no § 1º</w:t>
      </w:r>
      <w:proofErr w:type="gramStart"/>
      <w:r w:rsidRPr="002B67D3">
        <w:rPr>
          <w:rFonts w:ascii="Arial" w:eastAsia="Times New Roman" w:hAnsi="Arial" w:cs="Arial"/>
          <w:color w:val="000000"/>
          <w:sz w:val="20"/>
          <w:szCs w:val="20"/>
          <w:lang w:eastAsia="pt-BR"/>
        </w:rPr>
        <w:t xml:space="preserve"> ou seja</w:t>
      </w:r>
      <w:proofErr w:type="gramEnd"/>
      <w:r w:rsidRPr="002B67D3">
        <w:rPr>
          <w:rFonts w:ascii="Arial" w:eastAsia="Times New Roman" w:hAnsi="Arial" w:cs="Arial"/>
          <w:color w:val="000000"/>
          <w:sz w:val="20"/>
          <w:szCs w:val="20"/>
          <w:lang w:eastAsia="pt-BR"/>
        </w:rPr>
        <w:t xml:space="preserve"> dada destinação diversa da que está prevista no caput , inclusive nas hipóteses de: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6" w:name="art30§2i"/>
      <w:bookmarkEnd w:id="56"/>
      <w:r w:rsidRPr="002B67D3">
        <w:rPr>
          <w:rFonts w:ascii="Arial" w:eastAsia="Times New Roman" w:hAnsi="Arial" w:cs="Arial"/>
          <w:color w:val="000000"/>
          <w:sz w:val="20"/>
          <w:szCs w:val="20"/>
          <w:lang w:eastAsia="pt-BR"/>
        </w:rPr>
        <w:t>I - capitalização do valor e posterior restituição de capital aos sócios ou ao titular, mediante redução do capital social, hipótese em que a base para a incidência será o valor restituído, limitado ao valor total das exclusões decorrentes de doações ou subvenções governamentais para investimentos;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7" w:name="art30§2ii"/>
      <w:bookmarkEnd w:id="57"/>
      <w:r w:rsidRPr="002B67D3">
        <w:rPr>
          <w:rFonts w:ascii="Arial" w:eastAsia="Times New Roman" w:hAnsi="Arial" w:cs="Arial"/>
          <w:color w:val="000000"/>
          <w:sz w:val="20"/>
          <w:szCs w:val="20"/>
          <w:lang w:eastAsia="pt-BR"/>
        </w:rPr>
        <w:t xml:space="preserve">II - restituição de capital aos sócios ou ao titular, mediante redução do capital social, nos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 anteriores à data da doação ou da subvenção, com posterior capitalização do valor da doação ou da subvenção, hipótese em que a base para a incidência será o valor restituído, limitada ao valor total das exclusões decorrentes de doações ou de subvenções governamentais para investimentos; ou</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8" w:name="art30§2iii"/>
      <w:bookmarkEnd w:id="58"/>
      <w:r w:rsidRPr="002B67D3">
        <w:rPr>
          <w:rFonts w:ascii="Arial" w:eastAsia="Times New Roman" w:hAnsi="Arial" w:cs="Arial"/>
          <w:color w:val="000000"/>
          <w:sz w:val="20"/>
          <w:szCs w:val="20"/>
          <w:lang w:eastAsia="pt-BR"/>
        </w:rPr>
        <w:t>III - integração à base de cálculo dos dividendos obrigatórios.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59" w:name="art30§3"/>
      <w:bookmarkEnd w:id="59"/>
      <w:r w:rsidRPr="002B67D3">
        <w:rPr>
          <w:rFonts w:ascii="Arial" w:eastAsia="Times New Roman" w:hAnsi="Arial" w:cs="Arial"/>
          <w:color w:val="000000"/>
          <w:sz w:val="20"/>
          <w:szCs w:val="20"/>
          <w:lang w:eastAsia="pt-BR"/>
        </w:rPr>
        <w:t>§ 3º Se, no período de apuração, a pessoa jurídica apurar prejuízo contábil ou lucro líquido contábil inferior à parcela decorrente de doações e de subvenções governamentais e, nesse caso, não puder ser constituída como parcela de lucros nos termos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esta deverá ocorrer à medida que forem apurados lucros nos períodos subsequentes.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0" w:name="art30§4"/>
      <w:bookmarkEnd w:id="60"/>
      <w:r w:rsidRPr="002B67D3">
        <w:rPr>
          <w:rFonts w:ascii="Arial" w:eastAsia="Times New Roman" w:hAnsi="Arial" w:cs="Arial"/>
          <w:color w:val="000000"/>
          <w:sz w:val="20"/>
          <w:szCs w:val="20"/>
          <w:lang w:eastAsia="pt-BR"/>
        </w:rPr>
        <w:t>§ 4º Os incentivos e os benefícios fiscais ou financeiro-fiscais relativos ao imposto previsto no </w:t>
      </w:r>
      <w:hyperlink r:id="rId158" w:anchor="art155ii" w:history="1">
        <w:r w:rsidRPr="002B67D3">
          <w:rPr>
            <w:rFonts w:ascii="Arial" w:eastAsia="Times New Roman" w:hAnsi="Arial" w:cs="Arial"/>
            <w:color w:val="0000FF"/>
            <w:sz w:val="20"/>
            <w:szCs w:val="20"/>
            <w:u w:val="single"/>
            <w:lang w:eastAsia="pt-BR"/>
          </w:rPr>
          <w:t>inciso 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155 da Constituição Federal, </w:t>
        </w:r>
      </w:hyperlink>
      <w:r w:rsidRPr="002B67D3">
        <w:rPr>
          <w:rFonts w:ascii="Arial" w:eastAsia="Times New Roman" w:hAnsi="Arial" w:cs="Arial"/>
          <w:color w:val="000000"/>
          <w:sz w:val="20"/>
          <w:szCs w:val="20"/>
          <w:lang w:eastAsia="pt-BR"/>
        </w:rPr>
        <w:t>concedidos pelos Estados e pelo Distrito Federal, são considerados subvenções para investimento, vedada a exigência de outros requisitos ou condições não previstos neste artigo. </w:t>
      </w:r>
      <w:hyperlink r:id="rId159" w:anchor="art9." w:history="1">
        <w:r w:rsidRPr="002B67D3">
          <w:rPr>
            <w:rFonts w:ascii="Arial" w:eastAsia="Times New Roman" w:hAnsi="Arial" w:cs="Arial"/>
            <w:color w:val="0000FF"/>
            <w:sz w:val="20"/>
            <w:szCs w:val="20"/>
            <w:u w:val="single"/>
            <w:lang w:eastAsia="pt-BR"/>
          </w:rPr>
          <w:t>(Incluído pela Lei Complementar nº 160, de 2017)</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1" w:name="art30§5"/>
      <w:bookmarkEnd w:id="61"/>
      <w:r w:rsidRPr="002B67D3">
        <w:rPr>
          <w:rFonts w:ascii="Arial" w:eastAsia="Times New Roman" w:hAnsi="Arial" w:cs="Arial"/>
          <w:color w:val="000000"/>
          <w:sz w:val="20"/>
          <w:szCs w:val="20"/>
          <w:lang w:eastAsia="pt-BR"/>
        </w:rPr>
        <w:t>§ 5º O disposto no § 4º deste artigo aplica-se inclusive aos processos administrativos e judiciais ainda não definitivamente julgados. </w:t>
      </w:r>
      <w:hyperlink r:id="rId160" w:anchor="art9." w:history="1">
        <w:r w:rsidRPr="002B67D3">
          <w:rPr>
            <w:rFonts w:ascii="Arial" w:eastAsia="Times New Roman" w:hAnsi="Arial" w:cs="Arial"/>
            <w:color w:val="0000FF"/>
            <w:sz w:val="20"/>
            <w:szCs w:val="20"/>
            <w:u w:val="single"/>
            <w:lang w:eastAsia="pt-BR"/>
          </w:rPr>
          <w:t>(Incluído pela Lei Complementar nº 160, de 2017)</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62" w:name="capituloisecaoxii"/>
      <w:bookmarkEnd w:id="62"/>
      <w:r w:rsidRPr="002B67D3">
        <w:rPr>
          <w:rFonts w:ascii="Arial" w:eastAsia="Times New Roman" w:hAnsi="Arial" w:cs="Arial"/>
          <w:b/>
          <w:bCs/>
          <w:color w:val="000000"/>
          <w:sz w:val="20"/>
          <w:szCs w:val="20"/>
          <w:lang w:eastAsia="pt-BR"/>
        </w:rPr>
        <w:t>Seção XII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Prêmio na Emissão de Debêntures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3" w:name="art31"/>
      <w:bookmarkEnd w:id="63"/>
      <w:r w:rsidRPr="002B67D3">
        <w:rPr>
          <w:rFonts w:ascii="Arial" w:eastAsia="Times New Roman" w:hAnsi="Arial" w:cs="Arial"/>
          <w:color w:val="000000"/>
          <w:sz w:val="20"/>
          <w:szCs w:val="20"/>
          <w:lang w:eastAsia="pt-BR"/>
        </w:rPr>
        <w:lastRenderedPageBreak/>
        <w:t>Art. 31. O prêmio na emissão de debêntures não será computado na determinação do lucro real, desde que: </w:t>
      </w:r>
      <w:hyperlink r:id="rId161"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a titularidade da debênture não seja de sócio ou titular da pessoa jurídica emitente;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seja registrado em reserva de lucros específica, que somente poderá ser utilizada para: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 absorção de prejuízos, desde que anteriormente já tenham sido totalmente absorvidas as demais Reservas de Lucros, com exceção da Reserva Legal;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b) aumento do capital social.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Na hipótese da alínea “a” do inciso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pessoa jurídica deverá recompor a reserva à medida que forem apurados lucros nos períodos subsequentes.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prêmio na emissão de debêntures de que trata o caput será tributado caso não seja observado o disposto no § 1º</w:t>
      </w:r>
      <w:proofErr w:type="gramStart"/>
      <w:r w:rsidRPr="002B67D3">
        <w:rPr>
          <w:rFonts w:ascii="Arial" w:eastAsia="Times New Roman" w:hAnsi="Arial" w:cs="Arial"/>
          <w:color w:val="000000"/>
          <w:sz w:val="20"/>
          <w:szCs w:val="20"/>
          <w:lang w:eastAsia="pt-BR"/>
        </w:rPr>
        <w:t xml:space="preserve"> ou seja</w:t>
      </w:r>
      <w:proofErr w:type="gramEnd"/>
      <w:r w:rsidRPr="002B67D3">
        <w:rPr>
          <w:rFonts w:ascii="Arial" w:eastAsia="Times New Roman" w:hAnsi="Arial" w:cs="Arial"/>
          <w:color w:val="000000"/>
          <w:sz w:val="20"/>
          <w:szCs w:val="20"/>
          <w:lang w:eastAsia="pt-BR"/>
        </w:rPr>
        <w:t xml:space="preserve"> dada destinação diversa da que está prevista no caput , inclusive nas hipóteses de: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capitalização do valor e posterior restituição de capital aos sócios ou ao titular, mediante redução do capital social, hipótese em que a base para a incidência será o valor restituído, limitado ao valor total das exclusões decorrentes do prêmio na emissão de debêntures;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restituição de capital aos sócios ou ao titular, mediante redução do capital social, nos </w:t>
      </w:r>
      <w:proofErr w:type="gramStart"/>
      <w:r w:rsidRPr="002B67D3">
        <w:rPr>
          <w:rFonts w:ascii="Arial" w:eastAsia="Times New Roman" w:hAnsi="Arial" w:cs="Arial"/>
          <w:color w:val="000000"/>
          <w:sz w:val="20"/>
          <w:szCs w:val="20"/>
          <w:lang w:eastAsia="pt-BR"/>
        </w:rPr>
        <w:t>5</w:t>
      </w:r>
      <w:proofErr w:type="gramEnd"/>
      <w:r w:rsidRPr="002B67D3">
        <w:rPr>
          <w:rFonts w:ascii="Arial" w:eastAsia="Times New Roman" w:hAnsi="Arial" w:cs="Arial"/>
          <w:color w:val="000000"/>
          <w:sz w:val="20"/>
          <w:szCs w:val="20"/>
          <w:lang w:eastAsia="pt-BR"/>
        </w:rPr>
        <w:t xml:space="preserve"> (cinco) anos anteriores à data da emissão das debêntures, com posterior capitalização do valor do prêmio na emissão de debêntures, hipótese em que a base para a incidência será o valor restituído, limitada ao valor total das exclusões decorrentes de prêmio na emissão de debêntures; ou</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integração à base de cálculo dos dividendos obrigatórios.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Se, no período de apuração, a pessoa jurídica apurar prejuízo contábil ou lucro líquido contábil inferior à parcela decorrente de prêmio na emissão de debêntures e, nesse caso, não puder ser constituída como parcela de lucros nos termos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esta deverá ocorrer à medida que forem apurados lucros nos períodos subsequentes.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A reserva de lucros específica a que se refere o inciso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para fins do limite de que trata o </w:t>
      </w:r>
      <w:hyperlink r:id="rId162" w:anchor="art199" w:history="1">
        <w:r w:rsidRPr="002B67D3">
          <w:rPr>
            <w:rFonts w:ascii="Arial" w:eastAsia="Times New Roman" w:hAnsi="Arial" w:cs="Arial"/>
            <w:color w:val="0000FF"/>
            <w:sz w:val="20"/>
            <w:szCs w:val="20"/>
            <w:u w:val="single"/>
            <w:lang w:eastAsia="pt-BR"/>
          </w:rPr>
          <w:t>art. 199 da Lei nº 6.404, de 15 de dezembro de 1976, </w:t>
        </w:r>
      </w:hyperlink>
      <w:r w:rsidRPr="002B67D3">
        <w:rPr>
          <w:rFonts w:ascii="Arial" w:eastAsia="Times New Roman" w:hAnsi="Arial" w:cs="Arial"/>
          <w:color w:val="000000"/>
          <w:sz w:val="20"/>
          <w:szCs w:val="20"/>
          <w:lang w:eastAsia="pt-BR"/>
        </w:rPr>
        <w:t>terá o mesmo tratamento dado à reserva de lucros prevista no </w:t>
      </w:r>
      <w:hyperlink r:id="rId163" w:anchor="art195a" w:history="1">
        <w:r w:rsidRPr="002B67D3">
          <w:rPr>
            <w:rFonts w:ascii="Arial" w:eastAsia="Times New Roman" w:hAnsi="Arial" w:cs="Arial"/>
            <w:color w:val="0000FF"/>
            <w:sz w:val="20"/>
            <w:szCs w:val="20"/>
            <w:u w:val="single"/>
            <w:lang w:eastAsia="pt-BR"/>
          </w:rPr>
          <w:t>art. 195-A da referida Lei.</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Para fins do disposto no inciso 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serão considerados os sócios com participação igual ou superior a 10% (dez por cento) do capital social da pessoa jurídica emitente.</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64" w:name="capituloisecaoxiii"/>
      <w:bookmarkEnd w:id="64"/>
      <w:r w:rsidRPr="002B67D3">
        <w:rPr>
          <w:rFonts w:ascii="Arial" w:eastAsia="Times New Roman" w:hAnsi="Arial" w:cs="Arial"/>
          <w:b/>
          <w:bCs/>
          <w:color w:val="000000"/>
          <w:sz w:val="20"/>
          <w:szCs w:val="20"/>
          <w:lang w:eastAsia="pt-BR"/>
        </w:rPr>
        <w:t>Seção XIII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 xml:space="preserve">Teste de </w:t>
      </w:r>
      <w:proofErr w:type="spellStart"/>
      <w:r w:rsidRPr="002B67D3">
        <w:rPr>
          <w:rFonts w:ascii="Arial" w:eastAsia="Times New Roman" w:hAnsi="Arial" w:cs="Arial"/>
          <w:b/>
          <w:bCs/>
          <w:color w:val="000000"/>
          <w:sz w:val="20"/>
          <w:szCs w:val="20"/>
          <w:lang w:eastAsia="pt-BR"/>
        </w:rPr>
        <w:t>Recuperabilidade</w:t>
      </w:r>
      <w:proofErr w:type="spell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5" w:name="art32"/>
      <w:bookmarkEnd w:id="65"/>
      <w:r w:rsidRPr="002B67D3">
        <w:rPr>
          <w:rFonts w:ascii="Arial" w:eastAsia="Times New Roman" w:hAnsi="Arial" w:cs="Arial"/>
          <w:color w:val="000000"/>
          <w:sz w:val="20"/>
          <w:szCs w:val="20"/>
          <w:lang w:eastAsia="pt-BR"/>
        </w:rPr>
        <w:t xml:space="preserve">Art. 32. O contribuinte poderá reconhecer na apuração do lucro real somente os valores contabilizados como redução ao valor recuperável de ativos que não tenham sido objeto de reversão, quando ocorrer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alienação ou baixa do bem correspondente. </w:t>
      </w:r>
      <w:hyperlink r:id="rId164"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No caso de alienação ou baixa de um ativo que compõe uma unidade geradora de caixa, o valor a ser reconhecido na apuração do lucro real deve ser proporcional à </w:t>
      </w:r>
      <w:r w:rsidRPr="002B67D3">
        <w:rPr>
          <w:rFonts w:ascii="Arial" w:eastAsia="Times New Roman" w:hAnsi="Arial" w:cs="Arial"/>
          <w:color w:val="000000"/>
          <w:sz w:val="20"/>
          <w:szCs w:val="20"/>
          <w:lang w:eastAsia="pt-BR"/>
        </w:rPr>
        <w:lastRenderedPageBreak/>
        <w:t xml:space="preserve">relação entre o valor contábil desse ativo e o total da unidade geradora de caixa à data em que foi realizado o teste de </w:t>
      </w:r>
      <w:proofErr w:type="spellStart"/>
      <w:r w:rsidRPr="002B67D3">
        <w:rPr>
          <w:rFonts w:ascii="Arial" w:eastAsia="Times New Roman" w:hAnsi="Arial" w:cs="Arial"/>
          <w:color w:val="000000"/>
          <w:sz w:val="20"/>
          <w:szCs w:val="20"/>
          <w:lang w:eastAsia="pt-BR"/>
        </w:rPr>
        <w:t>recuperabilidade</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66" w:name="capituloisecaoxiv"/>
      <w:bookmarkEnd w:id="66"/>
      <w:r w:rsidRPr="002B67D3">
        <w:rPr>
          <w:rFonts w:ascii="Arial" w:eastAsia="Times New Roman" w:hAnsi="Arial" w:cs="Arial"/>
          <w:b/>
          <w:bCs/>
          <w:color w:val="000000"/>
          <w:sz w:val="20"/>
          <w:szCs w:val="20"/>
          <w:lang w:eastAsia="pt-BR"/>
        </w:rPr>
        <w:t>Seção XIV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Pagamento Baseado em Ações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7" w:name="art33"/>
      <w:bookmarkEnd w:id="67"/>
      <w:r w:rsidRPr="002B67D3">
        <w:rPr>
          <w:rFonts w:ascii="Arial" w:eastAsia="Times New Roman" w:hAnsi="Arial" w:cs="Arial"/>
          <w:color w:val="000000"/>
          <w:sz w:val="20"/>
          <w:szCs w:val="20"/>
          <w:lang w:eastAsia="pt-BR"/>
        </w:rPr>
        <w:t>Art. 33. O valor da remuneração dos serviços prestados por empregados ou similares, efetuada por meio de acordo com pagamento baseado em ações, deve ser adicionado ao lucro líquido para fins de apuração do lucro real no período de apuração em que o custo ou a despesa forem apropriados. </w:t>
      </w:r>
      <w:hyperlink r:id="rId16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remuneração de que trata o caput será dedutível somente depois do pagamento, quando liquidados em caixa ou outro ativo, ou depois da transferência da propriedade definitiva das ações ou opções, quando liquidados com instrumentos patrimoniais.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Para efeito do disposto no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o valor a ser excluído será:</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o efetivamente pago, quando a liquidação baseada em ação for efetuada em caixa ou outro ativo financeiro;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 reconhecido no patrimônio líquido nos termos da legislação comercial, quando a liquidação for efetuada em instrumentos patrimoniais.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68" w:name="art34"/>
      <w:bookmarkEnd w:id="68"/>
      <w:r w:rsidRPr="002B67D3">
        <w:rPr>
          <w:rFonts w:ascii="Arial" w:eastAsia="Times New Roman" w:hAnsi="Arial" w:cs="Arial"/>
          <w:color w:val="000000"/>
          <w:sz w:val="20"/>
          <w:szCs w:val="20"/>
          <w:lang w:eastAsia="pt-BR"/>
        </w:rPr>
        <w:t>Art. 34. As aquisições de serviços, na forma do art. 33 e liquidadas com instrumentos patrimoniais, terão efeitos no cálculo dos juros sobre o capital próprio de que trata o </w:t>
      </w:r>
      <w:hyperlink r:id="rId166" w:anchor="art9" w:history="1">
        <w:r w:rsidRPr="002B67D3">
          <w:rPr>
            <w:rFonts w:ascii="Arial" w:eastAsia="Times New Roman" w:hAnsi="Arial" w:cs="Arial"/>
            <w:color w:val="0000FF"/>
            <w:sz w:val="20"/>
            <w:szCs w:val="20"/>
            <w:u w:val="single"/>
            <w:lang w:eastAsia="pt-BR"/>
          </w:rPr>
          <w:t>art. 9º da Lei nº 9.249, de 26 de dezembro de 1995, </w:t>
        </w:r>
      </w:hyperlink>
      <w:r w:rsidRPr="002B67D3">
        <w:rPr>
          <w:rFonts w:ascii="Arial" w:eastAsia="Times New Roman" w:hAnsi="Arial" w:cs="Arial"/>
          <w:color w:val="000000"/>
          <w:sz w:val="20"/>
          <w:szCs w:val="20"/>
          <w:lang w:eastAsia="pt-BR"/>
        </w:rPr>
        <w:t>somente depois da transferência definitiva da propriedade dos referidos instrumentos patrimoniais. </w:t>
      </w:r>
      <w:hyperlink r:id="rId16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69" w:name="capituloisecaoxv"/>
      <w:bookmarkEnd w:id="69"/>
      <w:r w:rsidRPr="002B67D3">
        <w:rPr>
          <w:rFonts w:ascii="Arial" w:eastAsia="Times New Roman" w:hAnsi="Arial" w:cs="Arial"/>
          <w:b/>
          <w:bCs/>
          <w:color w:val="000000"/>
          <w:sz w:val="20"/>
          <w:szCs w:val="20"/>
          <w:lang w:eastAsia="pt-BR"/>
        </w:rPr>
        <w:t>Seção XV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Contratos de Concessão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0" w:name="art35"/>
      <w:bookmarkEnd w:id="70"/>
      <w:r w:rsidRPr="002B67D3">
        <w:rPr>
          <w:rFonts w:ascii="Arial" w:eastAsia="Times New Roman" w:hAnsi="Arial" w:cs="Arial"/>
          <w:color w:val="000000"/>
          <w:sz w:val="20"/>
          <w:szCs w:val="20"/>
          <w:lang w:eastAsia="pt-BR"/>
        </w:rPr>
        <w:t>Art. 35. No caso de contrato de concessão de serviços públicos em que a concessionária reconhece como receita o direito de exploração recebido do poder concedente, o resultado decorrente desse reconhecimento deverá ser computado no lucro real à medida que ocorrer a realização do respectivo ativo intangível, inclusive mediante amortização, alienação ou baixa. </w:t>
      </w:r>
      <w:hyperlink r:id="rId16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Para fins dos pagamentos mensais referidos no </w:t>
      </w:r>
      <w:hyperlink r:id="rId169" w:anchor="art2" w:history="1">
        <w:r w:rsidRPr="002B67D3">
          <w:rPr>
            <w:rFonts w:ascii="Arial" w:eastAsia="Times New Roman" w:hAnsi="Arial" w:cs="Arial"/>
            <w:color w:val="0000FF"/>
            <w:sz w:val="20"/>
            <w:szCs w:val="20"/>
            <w:u w:val="single"/>
            <w:lang w:eastAsia="pt-BR"/>
          </w:rPr>
          <w:t>art. 2º da Lei nº 9.430, de 27 de dezembro de 1996, </w:t>
        </w:r>
      </w:hyperlink>
      <w:r w:rsidRPr="002B67D3">
        <w:rPr>
          <w:rFonts w:ascii="Arial" w:eastAsia="Times New Roman" w:hAnsi="Arial" w:cs="Arial"/>
          <w:color w:val="000000"/>
          <w:sz w:val="20"/>
          <w:szCs w:val="20"/>
          <w:lang w:eastAsia="pt-BR"/>
        </w:rPr>
        <w:t>a receita mencionada no caput não integrará a base de cálculo, exceto na hipótese prevista no </w:t>
      </w:r>
      <w:hyperlink r:id="rId170" w:anchor="art35" w:history="1">
        <w:r w:rsidRPr="002B67D3">
          <w:rPr>
            <w:rFonts w:ascii="Arial" w:eastAsia="Times New Roman" w:hAnsi="Arial" w:cs="Arial"/>
            <w:color w:val="0000FF"/>
            <w:sz w:val="20"/>
            <w:szCs w:val="20"/>
            <w:u w:val="single"/>
            <w:lang w:eastAsia="pt-BR"/>
          </w:rPr>
          <w:t xml:space="preserve">art. 35 da Lei nº 8.981, de 20 de janeiro de </w:t>
        </w:r>
        <w:proofErr w:type="gramStart"/>
        <w:r w:rsidRPr="002B67D3">
          <w:rPr>
            <w:rFonts w:ascii="Arial" w:eastAsia="Times New Roman" w:hAnsi="Arial" w:cs="Arial"/>
            <w:color w:val="0000FF"/>
            <w:sz w:val="20"/>
            <w:szCs w:val="20"/>
            <w:u w:val="single"/>
            <w:lang w:eastAsia="pt-BR"/>
          </w:rPr>
          <w:t>1995.</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1" w:name="art36"/>
      <w:bookmarkEnd w:id="71"/>
      <w:r w:rsidRPr="002B67D3">
        <w:rPr>
          <w:rFonts w:ascii="Arial" w:eastAsia="Times New Roman" w:hAnsi="Arial" w:cs="Arial"/>
          <w:color w:val="000000"/>
          <w:sz w:val="20"/>
          <w:szCs w:val="20"/>
          <w:lang w:eastAsia="pt-BR"/>
        </w:rPr>
        <w:t>Art. 36. No caso de contrato de concessão de serviços públicos, o lucro decorrente da receita reconhecida pela construção, recuperação, reforma, ampliação ou melhoramento da infraestrutura, cuja contrapartida seja ativo financeiro representativo de direito contratual incondicional de receber caixa ou outro ativo financeiro, poderá ser tributado à medida do efetivo recebimento. </w:t>
      </w:r>
      <w:hyperlink r:id="rId171"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Para fins dos pagamentos mensais determinados sobre a base de cálculo estimada de que trata o </w:t>
      </w:r>
      <w:hyperlink r:id="rId172" w:anchor="art2" w:history="1">
        <w:r w:rsidRPr="002B67D3">
          <w:rPr>
            <w:rFonts w:ascii="Arial" w:eastAsia="Times New Roman" w:hAnsi="Arial" w:cs="Arial"/>
            <w:color w:val="0000FF"/>
            <w:sz w:val="20"/>
            <w:szCs w:val="20"/>
            <w:u w:val="single"/>
            <w:lang w:eastAsia="pt-BR"/>
          </w:rPr>
          <w:t>art. 2º da Lei nº 9.430, de 27 de dezembro de 1996, </w:t>
        </w:r>
      </w:hyperlink>
      <w:r w:rsidRPr="002B67D3">
        <w:rPr>
          <w:rFonts w:ascii="Arial" w:eastAsia="Times New Roman" w:hAnsi="Arial" w:cs="Arial"/>
          <w:color w:val="000000"/>
          <w:sz w:val="20"/>
          <w:szCs w:val="20"/>
          <w:lang w:eastAsia="pt-BR"/>
        </w:rPr>
        <w:t>a concessionária poderá considerar como receita o montante efetivamente recebido.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72" w:name="capituloisecaoxvi"/>
      <w:bookmarkEnd w:id="72"/>
      <w:r w:rsidRPr="002B67D3">
        <w:rPr>
          <w:rFonts w:ascii="Arial" w:eastAsia="Times New Roman" w:hAnsi="Arial" w:cs="Arial"/>
          <w:b/>
          <w:bCs/>
          <w:color w:val="000000"/>
          <w:sz w:val="20"/>
          <w:szCs w:val="20"/>
          <w:lang w:eastAsia="pt-BR"/>
        </w:rPr>
        <w:t>Seção XVI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Aquisição de Participação Societária em Estágios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3" w:name="art37"/>
      <w:bookmarkEnd w:id="73"/>
      <w:r w:rsidRPr="002B67D3">
        <w:rPr>
          <w:rFonts w:ascii="Arial" w:eastAsia="Times New Roman" w:hAnsi="Arial" w:cs="Arial"/>
          <w:color w:val="000000"/>
          <w:sz w:val="20"/>
          <w:szCs w:val="20"/>
          <w:lang w:eastAsia="pt-BR"/>
        </w:rPr>
        <w:lastRenderedPageBreak/>
        <w:t>Art. 37. No caso de aquisição de controle de outra empresa na qual se detinha participação societária anterior, o contribuinte deve observar as seguintes disposições: </w:t>
      </w:r>
      <w:hyperlink r:id="rId17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ganho decorrente de avaliação da participação societária anterior com base no valor justo, apurado na data da aquisição, poderá ser diferido, sendo reconhecido para fins de apuração do lucro real por ocasião da alienação ou baixa do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a perda relacionada à avaliação da participação societária anterior com base no valor justo, apurada na data da aquisição, poderá ser considerada na apuração do lucro real somente por ocasião da alienação ou baixa do investimento;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o ganho decorrente do excesso do valor justo dos ativos líquidos da investida, na proporção da participação anterior, em relação ao valor dessa participação avaliada a valor justo, também poderá ser diferido, sendo reconhecido para fins de apuração do lucro real por ocasião da alienação ou baixa do investimento.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Para fins do disposto neste artigo, a pessoa jurídica deverá manter controle dos valores de que tratam o caput no livro de que trata o </w:t>
      </w:r>
      <w:hyperlink r:id="rId174" w:anchor="art8i" w:history="1">
        <w:r w:rsidRPr="002B67D3">
          <w:rPr>
            <w:rFonts w:ascii="Arial" w:eastAsia="Times New Roman" w:hAnsi="Arial" w:cs="Arial"/>
            <w:color w:val="0000FF"/>
            <w:sz w:val="20"/>
            <w:szCs w:val="20"/>
            <w:u w:val="single"/>
            <w:lang w:eastAsia="pt-BR"/>
          </w:rPr>
          <w:t>inciso I do </w:t>
        </w:r>
      </w:hyperlink>
      <w:hyperlink r:id="rId175" w:anchor="art8i" w:history="1">
        <w:r w:rsidRPr="002B67D3">
          <w:rPr>
            <w:rFonts w:ascii="Arial" w:eastAsia="Times New Roman" w:hAnsi="Arial" w:cs="Arial"/>
            <w:color w:val="0000FF"/>
            <w:sz w:val="20"/>
            <w:szCs w:val="20"/>
            <w:u w:val="single"/>
            <w:lang w:eastAsia="pt-BR"/>
          </w:rPr>
          <w:t>caput do art. 8º do Decreto-Lei nº 1.598, de 26 de dezembro de 1977 </w:t>
        </w:r>
      </w:hyperlink>
      <w:r w:rsidRPr="002B67D3">
        <w:rPr>
          <w:rFonts w:ascii="Arial" w:eastAsia="Times New Roman" w:hAnsi="Arial" w:cs="Arial"/>
          <w:color w:val="000000"/>
          <w:sz w:val="20"/>
          <w:szCs w:val="20"/>
          <w:lang w:eastAsia="pt-BR"/>
        </w:rPr>
        <w:t>, que serão baixados quando do cômputo do ganho ou perda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Os valores apurados em decorrência da operação, relativos à participação societária anterior, que tenham a mesma natureza das parcelas discriminadas nos </w:t>
      </w:r>
      <w:hyperlink r:id="rId176" w:anchor="art20ii" w:history="1">
        <w:r w:rsidRPr="002B67D3">
          <w:rPr>
            <w:rFonts w:ascii="Arial" w:eastAsia="Times New Roman" w:hAnsi="Arial" w:cs="Arial"/>
            <w:color w:val="0000FF"/>
            <w:sz w:val="20"/>
            <w:szCs w:val="20"/>
            <w:u w:val="single"/>
            <w:lang w:eastAsia="pt-BR"/>
          </w:rPr>
          <w:t>incisos II </w:t>
        </w:r>
      </w:hyperlink>
      <w:r w:rsidRPr="002B67D3">
        <w:rPr>
          <w:rFonts w:ascii="Arial" w:eastAsia="Times New Roman" w:hAnsi="Arial" w:cs="Arial"/>
          <w:color w:val="000000"/>
          <w:sz w:val="20"/>
          <w:szCs w:val="20"/>
          <w:lang w:eastAsia="pt-BR"/>
        </w:rPr>
        <w:t>e </w:t>
      </w:r>
      <w:hyperlink r:id="rId177" w:anchor="art20iii" w:history="1">
        <w:r w:rsidRPr="002B67D3">
          <w:rPr>
            <w:rFonts w:ascii="Arial" w:eastAsia="Times New Roman" w:hAnsi="Arial" w:cs="Arial"/>
            <w:color w:val="0000FF"/>
            <w:sz w:val="20"/>
            <w:szCs w:val="20"/>
            <w:u w:val="single"/>
            <w:lang w:eastAsia="pt-BR"/>
          </w:rPr>
          <w:t>III do </w:t>
        </w:r>
      </w:hyperlink>
      <w:hyperlink r:id="rId178" w:anchor="art20iii" w:history="1">
        <w:r w:rsidRPr="002B67D3">
          <w:rPr>
            <w:rFonts w:ascii="Arial" w:eastAsia="Times New Roman" w:hAnsi="Arial" w:cs="Arial"/>
            <w:color w:val="0000FF"/>
            <w:sz w:val="20"/>
            <w:szCs w:val="20"/>
            <w:u w:val="single"/>
            <w:lang w:eastAsia="pt-BR"/>
          </w:rPr>
          <w:t>caput do art. 20 do Decreto-Lei nº 1.598, de 26 de dezembro de 1977 </w:t>
        </w:r>
      </w:hyperlink>
      <w:r w:rsidRPr="002B67D3">
        <w:rPr>
          <w:rFonts w:ascii="Arial" w:eastAsia="Times New Roman" w:hAnsi="Arial" w:cs="Arial"/>
          <w:color w:val="000000"/>
          <w:sz w:val="20"/>
          <w:szCs w:val="20"/>
          <w:lang w:eastAsia="pt-BR"/>
        </w:rPr>
        <w:t>, sujeitam-se ao mesmo disciplinamento tributário dado a essas parcelas.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Deverão ser contabilizadas em subcontas distintas: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a mais ou menos-valia e 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relativos à participação societária anterior, existente antes da aquisição do controle;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as variações nos valores a que se refere o inciso I, em decorrência da aquisição do controle.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O disposto neste artigo aplica-se aos demais casos em que o contribuinte avalia a valor justo a participação societária anterior no momento da aquisição da nova participação societária.</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74" w:name="capituloisecaoxvisubsecaoi"/>
      <w:bookmarkEnd w:id="74"/>
      <w:r w:rsidRPr="002B67D3">
        <w:rPr>
          <w:rFonts w:ascii="Arial" w:eastAsia="Times New Roman" w:hAnsi="Arial" w:cs="Arial"/>
          <w:b/>
          <w:bCs/>
          <w:color w:val="000000"/>
          <w:sz w:val="20"/>
          <w:szCs w:val="20"/>
          <w:lang w:eastAsia="pt-BR"/>
        </w:rPr>
        <w:t>Subseção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 xml:space="preserve">Incorporação, Fusão e </w:t>
      </w:r>
      <w:proofErr w:type="gramStart"/>
      <w:r w:rsidRPr="002B67D3">
        <w:rPr>
          <w:rFonts w:ascii="Arial" w:eastAsia="Times New Roman" w:hAnsi="Arial" w:cs="Arial"/>
          <w:b/>
          <w:bCs/>
          <w:color w:val="000000"/>
          <w:sz w:val="20"/>
          <w:szCs w:val="20"/>
          <w:lang w:eastAsia="pt-BR"/>
        </w:rPr>
        <w:t>Cisão</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5" w:name="art38"/>
      <w:bookmarkEnd w:id="75"/>
      <w:r w:rsidRPr="002B67D3">
        <w:rPr>
          <w:rFonts w:ascii="Arial" w:eastAsia="Times New Roman" w:hAnsi="Arial" w:cs="Arial"/>
          <w:color w:val="000000"/>
          <w:sz w:val="20"/>
          <w:szCs w:val="20"/>
          <w:lang w:eastAsia="pt-BR"/>
        </w:rPr>
        <w:t>Art. 38. Na hipótese tratada no art. 37, caso ocorra incorporação, fusão ou cisão: </w:t>
      </w:r>
      <w:hyperlink r:id="rId17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deve ocorrer a baixa dos valores controlados no livro de que trata o </w:t>
      </w:r>
      <w:hyperlink r:id="rId180" w:anchor="art8i" w:history="1">
        <w:r w:rsidRPr="002B67D3">
          <w:rPr>
            <w:rFonts w:ascii="Arial" w:eastAsia="Times New Roman" w:hAnsi="Arial" w:cs="Arial"/>
            <w:color w:val="0000FF"/>
            <w:sz w:val="20"/>
            <w:szCs w:val="20"/>
            <w:u w:val="single"/>
            <w:lang w:eastAsia="pt-BR"/>
          </w:rPr>
          <w:t>inciso I do </w:t>
        </w:r>
      </w:hyperlink>
      <w:hyperlink r:id="rId181" w:anchor="art8i" w:history="1">
        <w:r w:rsidRPr="002B67D3">
          <w:rPr>
            <w:rFonts w:ascii="Arial" w:eastAsia="Times New Roman" w:hAnsi="Arial" w:cs="Arial"/>
            <w:color w:val="0000FF"/>
            <w:sz w:val="20"/>
            <w:szCs w:val="20"/>
            <w:u w:val="single"/>
            <w:lang w:eastAsia="pt-BR"/>
          </w:rPr>
          <w:t>caput do art. 8º do Decreto-Lei nº 1.598, de 26 de dezembro de 1977 </w:t>
        </w:r>
      </w:hyperlink>
      <w:r w:rsidRPr="002B67D3">
        <w:rPr>
          <w:rFonts w:ascii="Arial" w:eastAsia="Times New Roman" w:hAnsi="Arial" w:cs="Arial"/>
          <w:color w:val="000000"/>
          <w:sz w:val="20"/>
          <w:szCs w:val="20"/>
          <w:lang w:eastAsia="pt-BR"/>
        </w:rPr>
        <w:t>, a que se refere o § 1º do art. 37, sem qualquer efeito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não deve ser computada na apuração do lucro real a variação da mais-valia ou menos-valia de que trata o inciso II do § 3º do art. 37, que venha a ser: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 considerada contabilmente no custo do ativo ou no valor do passivo que lhe deu causa;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b) baixada, na hipótese de o ativo ou o passivo que lhe deu causa não integrar o patrimônio da sucessora;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não poderá ser excluída na apuração do lucro real a variação do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de que trata o inciso II do § 3º do art. 37.</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Excetuadas as hipóteses previstas nos incisos II e III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aplica-se ao saldo existente na contabilidade, na data da aquisição da participação societária, referente a mais ou menos-valia e ao ágio por rentabilidade futura ( </w:t>
      </w:r>
      <w:proofErr w:type="spellStart"/>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de que tratam os </w:t>
      </w:r>
      <w:hyperlink r:id="rId182" w:anchor="art20ii" w:history="1">
        <w:r w:rsidRPr="002B67D3">
          <w:rPr>
            <w:rFonts w:ascii="Arial" w:eastAsia="Times New Roman" w:hAnsi="Arial" w:cs="Arial"/>
            <w:color w:val="0000FF"/>
            <w:sz w:val="20"/>
            <w:szCs w:val="20"/>
            <w:u w:val="single"/>
            <w:lang w:eastAsia="pt-BR"/>
          </w:rPr>
          <w:t>incisos II </w:t>
        </w:r>
      </w:hyperlink>
      <w:r w:rsidRPr="002B67D3">
        <w:rPr>
          <w:rFonts w:ascii="Arial" w:eastAsia="Times New Roman" w:hAnsi="Arial" w:cs="Arial"/>
          <w:color w:val="000000"/>
          <w:sz w:val="20"/>
          <w:szCs w:val="20"/>
          <w:lang w:eastAsia="pt-BR"/>
        </w:rPr>
        <w:t>e </w:t>
      </w:r>
      <w:hyperlink r:id="rId183" w:anchor="art20iii" w:history="1">
        <w:r w:rsidRPr="002B67D3">
          <w:rPr>
            <w:rFonts w:ascii="Arial" w:eastAsia="Times New Roman" w:hAnsi="Arial" w:cs="Arial"/>
            <w:color w:val="0000FF"/>
            <w:sz w:val="20"/>
            <w:szCs w:val="20"/>
            <w:u w:val="single"/>
            <w:lang w:eastAsia="pt-BR"/>
          </w:rPr>
          <w:t>III do caput do art. 20 do Decreto-Lei nº 1.598, de 26 de dezembro de 1977 </w:t>
        </w:r>
      </w:hyperlink>
      <w:r w:rsidRPr="002B67D3">
        <w:rPr>
          <w:rFonts w:ascii="Arial" w:eastAsia="Times New Roman" w:hAnsi="Arial" w:cs="Arial"/>
          <w:color w:val="000000"/>
          <w:sz w:val="20"/>
          <w:szCs w:val="20"/>
          <w:lang w:eastAsia="pt-BR"/>
        </w:rPr>
        <w:t>, o disposto nos arts. 20 a 22 da presente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6" w:name="art39"/>
      <w:bookmarkEnd w:id="76"/>
      <w:r w:rsidRPr="002B67D3">
        <w:rPr>
          <w:rFonts w:ascii="Arial" w:eastAsia="Times New Roman" w:hAnsi="Arial" w:cs="Arial"/>
          <w:color w:val="000000"/>
          <w:sz w:val="20"/>
          <w:szCs w:val="20"/>
          <w:lang w:eastAsia="pt-BR"/>
        </w:rPr>
        <w:t>Art. 39. Nas incorporações, fusões ou cisões de empresa não controlada na qual se detinha participação societária anterior que não se enquadrem nas situações previstas nos arts. 37 e 38, não terá efeito na apuração do lucro real: </w:t>
      </w:r>
      <w:hyperlink r:id="rId18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o ganho ou perda decorrente de avaliação da participação societária anterior com base no valor justo, apurado na data do evento;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 ganho decorrente do excesso do valor justo dos ativos líquidos da investida, na proporção da participação anterior, em relação ao valor dessa participação avaliada a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Deverão ser contabilizadas em subcontas distintas:</w:t>
      </w:r>
    </w:p>
    <w:p w:rsidR="002B67D3" w:rsidRPr="002B67D3" w:rsidRDefault="002B67D3" w:rsidP="002B67D3">
      <w:pPr>
        <w:spacing w:before="300" w:after="300" w:line="240" w:lineRule="auto"/>
        <w:ind w:firstLine="570"/>
        <w:rPr>
          <w:rFonts w:ascii="Times New Roman" w:eastAsia="Times New Roman" w:hAnsi="Times New Roman" w:cs="Times New Roman"/>
          <w:color w:val="000000"/>
          <w:sz w:val="20"/>
          <w:szCs w:val="20"/>
          <w:lang w:eastAsia="pt-BR"/>
        </w:rPr>
      </w:pPr>
      <w:r w:rsidRPr="002B67D3">
        <w:rPr>
          <w:rFonts w:ascii="Times New Roman" w:eastAsia="Times New Roman" w:hAnsi="Times New Roman" w:cs="Times New Roman"/>
          <w:color w:val="000000"/>
          <w:sz w:val="20"/>
          <w:szCs w:val="20"/>
          <w:lang w:eastAsia="pt-BR"/>
        </w:rPr>
        <w:t xml:space="preserve">I - a mais ou menos-valia e o ágio por rentabilidade futura </w:t>
      </w:r>
      <w:proofErr w:type="gramStart"/>
      <w:r w:rsidRPr="002B67D3">
        <w:rPr>
          <w:rFonts w:ascii="Times New Roman" w:eastAsia="Times New Roman" w:hAnsi="Times New Roman" w:cs="Times New Roman"/>
          <w:color w:val="000000"/>
          <w:sz w:val="20"/>
          <w:szCs w:val="20"/>
          <w:lang w:eastAsia="pt-BR"/>
        </w:rPr>
        <w:t>( </w:t>
      </w:r>
      <w:proofErr w:type="spellStart"/>
      <w:proofErr w:type="gramEnd"/>
      <w:r w:rsidRPr="002B67D3">
        <w:rPr>
          <w:rFonts w:ascii="Times New Roman" w:eastAsia="Times New Roman" w:hAnsi="Times New Roman" w:cs="Times New Roman"/>
          <w:b/>
          <w:bCs/>
          <w:color w:val="000000"/>
          <w:sz w:val="20"/>
          <w:szCs w:val="20"/>
          <w:lang w:eastAsia="pt-BR"/>
        </w:rPr>
        <w:t>goodwill</w:t>
      </w:r>
      <w:proofErr w:type="spellEnd"/>
      <w:r w:rsidRPr="002B67D3">
        <w:rPr>
          <w:rFonts w:ascii="Times New Roman" w:eastAsia="Times New Roman" w:hAnsi="Times New Roman" w:cs="Times New Roman"/>
          <w:b/>
          <w:bCs/>
          <w:color w:val="000000"/>
          <w:sz w:val="20"/>
          <w:szCs w:val="20"/>
          <w:lang w:eastAsia="pt-BR"/>
        </w:rPr>
        <w:t> </w:t>
      </w:r>
      <w:r w:rsidRPr="002B67D3">
        <w:rPr>
          <w:rFonts w:ascii="Times New Roman" w:eastAsia="Times New Roman" w:hAnsi="Times New Roman" w:cs="Times New Roman"/>
          <w:color w:val="000000"/>
          <w:sz w:val="20"/>
          <w:szCs w:val="20"/>
          <w:lang w:eastAsia="pt-BR"/>
        </w:rPr>
        <w:t>) relativos à participação societária anterior, existentes antes da incorporação, fusão ou cisão;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as variações nos valores a que se refere o inciso I, em decorrência da incorporação, fusão ou cisão.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Não deve ser computada na apuração do lucro real a variação da mais-valia ou menos-valia de que trata o inciso II do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que venha a ser: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considerada contabilmente no custo do ativo ou no valor do passivo que lhe deu causa;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baixada, na hipótese de o ativo ou o passivo que lhe deu causa não integrar o patrimônio da sucessora.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3º Não poderá ser excluída na apuração do lucro real a variação do ágio por rentabilidade futura </w:t>
      </w:r>
      <w:proofErr w:type="gramStart"/>
      <w:r w:rsidRPr="002B67D3">
        <w:rPr>
          <w:rFonts w:ascii="Arial" w:eastAsia="Times New Roman" w:hAnsi="Arial" w:cs="Arial"/>
          <w:color w:val="000000"/>
          <w:sz w:val="20"/>
          <w:szCs w:val="20"/>
          <w:lang w:eastAsia="pt-BR"/>
        </w:rPr>
        <w:t>( </w:t>
      </w:r>
      <w:proofErr w:type="spellStart"/>
      <w:proofErr w:type="gramEnd"/>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de que trata o inciso II do § 1º .</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Excetuadas as hipóteses previstas nos §§ 2º e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aplica-se ao saldo existente na contabilidade, na data da aquisição da participação societária, referente a mais ou menos-valia e ao ágio por rentabilidade futura ( </w:t>
      </w:r>
      <w:proofErr w:type="spellStart"/>
      <w:r w:rsidRPr="002B67D3">
        <w:rPr>
          <w:rFonts w:ascii="Arial" w:eastAsia="Times New Roman" w:hAnsi="Arial" w:cs="Arial"/>
          <w:color w:val="000000"/>
          <w:sz w:val="20"/>
          <w:szCs w:val="20"/>
          <w:lang w:eastAsia="pt-BR"/>
        </w:rPr>
        <w:t>goodwill</w:t>
      </w:r>
      <w:proofErr w:type="spellEnd"/>
      <w:r w:rsidRPr="002B67D3">
        <w:rPr>
          <w:rFonts w:ascii="Arial" w:eastAsia="Times New Roman" w:hAnsi="Arial" w:cs="Arial"/>
          <w:color w:val="000000"/>
          <w:sz w:val="20"/>
          <w:szCs w:val="20"/>
          <w:lang w:eastAsia="pt-BR"/>
        </w:rPr>
        <w:t> ) de que tratam os </w:t>
      </w:r>
      <w:hyperlink r:id="rId185" w:anchor="art20ii" w:history="1">
        <w:r w:rsidRPr="002B67D3">
          <w:rPr>
            <w:rFonts w:ascii="Arial" w:eastAsia="Times New Roman" w:hAnsi="Arial" w:cs="Arial"/>
            <w:color w:val="0000FF"/>
            <w:sz w:val="20"/>
            <w:szCs w:val="20"/>
            <w:u w:val="single"/>
            <w:lang w:eastAsia="pt-BR"/>
          </w:rPr>
          <w:t>incisos II </w:t>
        </w:r>
      </w:hyperlink>
      <w:r w:rsidRPr="002B67D3">
        <w:rPr>
          <w:rFonts w:ascii="Arial" w:eastAsia="Times New Roman" w:hAnsi="Arial" w:cs="Arial"/>
          <w:color w:val="000000"/>
          <w:sz w:val="20"/>
          <w:szCs w:val="20"/>
          <w:lang w:eastAsia="pt-BR"/>
        </w:rPr>
        <w:t>e </w:t>
      </w:r>
      <w:hyperlink r:id="rId186" w:anchor="art20iii" w:history="1">
        <w:r w:rsidRPr="002B67D3">
          <w:rPr>
            <w:rFonts w:ascii="Arial" w:eastAsia="Times New Roman" w:hAnsi="Arial" w:cs="Arial"/>
            <w:color w:val="0000FF"/>
            <w:sz w:val="20"/>
            <w:szCs w:val="20"/>
            <w:u w:val="single"/>
            <w:lang w:eastAsia="pt-BR"/>
          </w:rPr>
          <w:t>III do caput do art. 20 do Decreto-Lei nº 1.598, de 26 de dezembro de 1977 </w:t>
        </w:r>
      </w:hyperlink>
      <w:r w:rsidRPr="002B67D3">
        <w:rPr>
          <w:rFonts w:ascii="Arial" w:eastAsia="Times New Roman" w:hAnsi="Arial" w:cs="Arial"/>
          <w:color w:val="000000"/>
          <w:sz w:val="20"/>
          <w:szCs w:val="20"/>
          <w:lang w:eastAsia="pt-BR"/>
        </w:rPr>
        <w:t>, o disposto nos arts. 20 a 22 da presente Lei.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77" w:name="capituloisecaoxvii"/>
      <w:bookmarkEnd w:id="77"/>
      <w:r w:rsidRPr="002B67D3">
        <w:rPr>
          <w:rFonts w:ascii="Arial" w:eastAsia="Times New Roman" w:hAnsi="Arial" w:cs="Arial"/>
          <w:b/>
          <w:bCs/>
          <w:color w:val="000000"/>
          <w:sz w:val="20"/>
          <w:szCs w:val="20"/>
          <w:lang w:eastAsia="pt-BR"/>
        </w:rPr>
        <w:t>Seção XVII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Depreciação - Exclusão no e-</w:t>
      </w:r>
      <w:proofErr w:type="spellStart"/>
      <w:r w:rsidRPr="002B67D3">
        <w:rPr>
          <w:rFonts w:ascii="Arial" w:eastAsia="Times New Roman" w:hAnsi="Arial" w:cs="Arial"/>
          <w:b/>
          <w:bCs/>
          <w:color w:val="000000"/>
          <w:sz w:val="20"/>
          <w:szCs w:val="20"/>
          <w:lang w:eastAsia="pt-BR"/>
        </w:rPr>
        <w:t>Lalur</w:t>
      </w:r>
      <w:proofErr w:type="spell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78" w:name="art40"/>
      <w:bookmarkEnd w:id="78"/>
      <w:r w:rsidRPr="002B67D3">
        <w:rPr>
          <w:rFonts w:ascii="Arial" w:eastAsia="Times New Roman" w:hAnsi="Arial" w:cs="Arial"/>
          <w:color w:val="000000"/>
          <w:sz w:val="20"/>
          <w:szCs w:val="20"/>
          <w:lang w:eastAsia="pt-BR"/>
        </w:rPr>
        <w:t>Art. 40. O art. 57 da </w:t>
      </w:r>
      <w:hyperlink r:id="rId187" w:history="1">
        <w:r w:rsidRPr="002B67D3">
          <w:rPr>
            <w:rFonts w:ascii="Arial" w:eastAsia="Times New Roman" w:hAnsi="Arial" w:cs="Arial"/>
            <w:color w:val="0000FF"/>
            <w:sz w:val="20"/>
            <w:szCs w:val="20"/>
            <w:u w:val="single"/>
            <w:lang w:eastAsia="pt-BR"/>
          </w:rPr>
          <w:t>Lei nº 4.506, de 30 de novembro de 1964, </w:t>
        </w:r>
      </w:hyperlink>
      <w:r w:rsidRPr="002B67D3">
        <w:rPr>
          <w:rFonts w:ascii="Arial" w:eastAsia="Times New Roman" w:hAnsi="Arial" w:cs="Arial"/>
          <w:color w:val="000000"/>
          <w:sz w:val="20"/>
          <w:szCs w:val="20"/>
          <w:lang w:eastAsia="pt-BR"/>
        </w:rPr>
        <w:t>passa a vigorar com as seguintes alterações: </w:t>
      </w:r>
      <w:hyperlink r:id="rId18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“Art. 57</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89" w:anchor="art57%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A quota de depreciação dedutível na apuração do imposto será determinada mediante a aplicação da taxa anual de depreciação sobre o custo de aquisição do ativo.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190" w:anchor="art57%C2%A715" w:history="1">
        <w:r w:rsidRPr="002B67D3">
          <w:rPr>
            <w:rFonts w:ascii="Arial" w:eastAsia="Times New Roman" w:hAnsi="Arial" w:cs="Arial"/>
            <w:color w:val="0000FF"/>
            <w:sz w:val="20"/>
            <w:szCs w:val="20"/>
            <w:u w:val="single"/>
            <w:lang w:eastAsia="pt-BR"/>
          </w:rPr>
          <w:t>§ 15. </w:t>
        </w:r>
      </w:hyperlink>
      <w:r w:rsidRPr="002B67D3">
        <w:rPr>
          <w:rFonts w:ascii="Arial" w:eastAsia="Times New Roman" w:hAnsi="Arial" w:cs="Arial"/>
          <w:color w:val="000000"/>
          <w:sz w:val="20"/>
          <w:szCs w:val="20"/>
          <w:lang w:eastAsia="pt-BR"/>
        </w:rPr>
        <w:t xml:space="preserve">Caso a quota de depreciação registrada na contabilidade do contribuinte seja menor do que aquela calculada com base no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a diferença poderá ser excluída do lucro líquido na apuração do lucro real, observando-se o disposto no § 6º .</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16. Para fins do disposto no § 15, a partir do período de apuração em que o montante acumulado das quotas de depreciação computado na determinação do lucro real atingir o limite previsto no § </w:t>
      </w:r>
      <w:proofErr w:type="gramStart"/>
      <w:r w:rsidRPr="002B67D3">
        <w:rPr>
          <w:rFonts w:ascii="Arial" w:eastAsia="Times New Roman" w:hAnsi="Arial" w:cs="Arial"/>
          <w:color w:val="000000"/>
          <w:sz w:val="20"/>
          <w:szCs w:val="20"/>
          <w:lang w:eastAsia="pt-BR"/>
        </w:rPr>
        <w:t>6º ,</w:t>
      </w:r>
      <w:proofErr w:type="gramEnd"/>
      <w:r w:rsidRPr="002B67D3">
        <w:rPr>
          <w:rFonts w:ascii="Arial" w:eastAsia="Times New Roman" w:hAnsi="Arial" w:cs="Arial"/>
          <w:color w:val="000000"/>
          <w:sz w:val="20"/>
          <w:szCs w:val="20"/>
          <w:lang w:eastAsia="pt-BR"/>
        </w:rPr>
        <w:t xml:space="preserve"> o valor da depreciação, registrado na escrituração comercial, deverá ser adicionado ao lucro líquido para efeito de determinação do lucro real.”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79" w:name="capituloisecaoxviii"/>
      <w:bookmarkEnd w:id="79"/>
      <w:r w:rsidRPr="002B67D3">
        <w:rPr>
          <w:rFonts w:ascii="Arial" w:eastAsia="Times New Roman" w:hAnsi="Arial" w:cs="Arial"/>
          <w:b/>
          <w:bCs/>
          <w:color w:val="000000"/>
          <w:sz w:val="20"/>
          <w:szCs w:val="20"/>
          <w:lang w:eastAsia="pt-BR"/>
        </w:rPr>
        <w:t>Seção XVIII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Amortização do Intangível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0" w:name="art41"/>
      <w:bookmarkEnd w:id="80"/>
      <w:r w:rsidRPr="002B67D3">
        <w:rPr>
          <w:rFonts w:ascii="Arial" w:eastAsia="Times New Roman" w:hAnsi="Arial" w:cs="Arial"/>
          <w:color w:val="000000"/>
          <w:sz w:val="20"/>
          <w:szCs w:val="20"/>
          <w:lang w:eastAsia="pt-BR"/>
        </w:rPr>
        <w:t>Art. 41. A amortização de direitos classificados no ativo não circulante intangível é considerada dedutível na determinação do lucro real, observado o disposto no </w:t>
      </w:r>
      <w:hyperlink r:id="rId191" w:anchor="art13iii" w:history="1">
        <w:r w:rsidRPr="002B67D3">
          <w:rPr>
            <w:rFonts w:ascii="Arial" w:eastAsia="Times New Roman" w:hAnsi="Arial" w:cs="Arial"/>
            <w:color w:val="0000FF"/>
            <w:sz w:val="20"/>
            <w:szCs w:val="20"/>
            <w:u w:val="single"/>
            <w:lang w:eastAsia="pt-BR"/>
          </w:rPr>
          <w:t>inciso III do </w:t>
        </w:r>
      </w:hyperlink>
      <w:hyperlink r:id="rId192" w:anchor="art13iii" w:history="1">
        <w:r w:rsidRPr="002B67D3">
          <w:rPr>
            <w:rFonts w:ascii="Arial" w:eastAsia="Times New Roman" w:hAnsi="Arial" w:cs="Arial"/>
            <w:color w:val="0000FF"/>
            <w:sz w:val="20"/>
            <w:szCs w:val="20"/>
            <w:u w:val="single"/>
            <w:lang w:eastAsia="pt-BR"/>
          </w:rPr>
          <w:t>caput do art. 13 da Lei nº 9.249, de 26 de dezembro de 1995 </w:t>
        </w:r>
      </w:hyperlink>
      <w:r w:rsidRPr="002B67D3">
        <w:rPr>
          <w:rFonts w:ascii="Arial" w:eastAsia="Times New Roman" w:hAnsi="Arial" w:cs="Arial"/>
          <w:color w:val="000000"/>
          <w:sz w:val="20"/>
          <w:szCs w:val="20"/>
          <w:lang w:eastAsia="pt-BR"/>
        </w:rPr>
        <w:t>. </w:t>
      </w:r>
      <w:hyperlink r:id="rId19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1" w:name="art42"/>
      <w:bookmarkEnd w:id="81"/>
      <w:r w:rsidRPr="002B67D3">
        <w:rPr>
          <w:rFonts w:ascii="Arial" w:eastAsia="Times New Roman" w:hAnsi="Arial" w:cs="Arial"/>
          <w:color w:val="000000"/>
          <w:sz w:val="20"/>
          <w:szCs w:val="20"/>
          <w:lang w:eastAsia="pt-BR"/>
        </w:rPr>
        <w:t xml:space="preserve">Art. 42. Poderão ser excluídos, para fins de apuração do lucro real, os gastos com desenvolvimento de inovação </w:t>
      </w:r>
      <w:proofErr w:type="gramStart"/>
      <w:r w:rsidRPr="002B67D3">
        <w:rPr>
          <w:rFonts w:ascii="Arial" w:eastAsia="Times New Roman" w:hAnsi="Arial" w:cs="Arial"/>
          <w:color w:val="000000"/>
          <w:sz w:val="20"/>
          <w:szCs w:val="20"/>
          <w:lang w:eastAsia="pt-BR"/>
        </w:rPr>
        <w:t>tecnológica referidos</w:t>
      </w:r>
      <w:proofErr w:type="gramEnd"/>
      <w:r w:rsidRPr="002B67D3">
        <w:rPr>
          <w:rFonts w:ascii="Arial" w:eastAsia="Times New Roman" w:hAnsi="Arial" w:cs="Arial"/>
          <w:color w:val="000000"/>
          <w:sz w:val="20"/>
          <w:szCs w:val="20"/>
          <w:lang w:eastAsia="pt-BR"/>
        </w:rPr>
        <w:t xml:space="preserve"> no </w:t>
      </w:r>
      <w:hyperlink r:id="rId194" w:anchor="art17i" w:history="1">
        <w:r w:rsidRPr="002B67D3">
          <w:rPr>
            <w:rFonts w:ascii="Arial" w:eastAsia="Times New Roman" w:hAnsi="Arial" w:cs="Arial"/>
            <w:color w:val="0000FF"/>
            <w:sz w:val="20"/>
            <w:szCs w:val="20"/>
            <w:u w:val="single"/>
            <w:lang w:eastAsia="pt-BR"/>
          </w:rPr>
          <w:t>inciso I do caput </w:t>
        </w:r>
      </w:hyperlink>
      <w:r w:rsidRPr="002B67D3">
        <w:rPr>
          <w:rFonts w:ascii="Arial" w:eastAsia="Times New Roman" w:hAnsi="Arial" w:cs="Arial"/>
          <w:color w:val="000000"/>
          <w:sz w:val="20"/>
          <w:szCs w:val="20"/>
          <w:lang w:eastAsia="pt-BR"/>
        </w:rPr>
        <w:t>e no </w:t>
      </w:r>
      <w:hyperlink r:id="rId195" w:anchor="art17%C2%A72" w:history="1">
        <w:r w:rsidRPr="002B67D3">
          <w:rPr>
            <w:rFonts w:ascii="Arial" w:eastAsia="Times New Roman" w:hAnsi="Arial" w:cs="Arial"/>
            <w:color w:val="0000FF"/>
            <w:sz w:val="20"/>
            <w:szCs w:val="20"/>
            <w:u w:val="single"/>
            <w:lang w:eastAsia="pt-BR"/>
          </w:rPr>
          <w:t>§ 2º do art. 17 da Lei nº 11.196, de 21 de novembro de 2005, </w:t>
        </w:r>
      </w:hyperlink>
      <w:r w:rsidRPr="002B67D3">
        <w:rPr>
          <w:rFonts w:ascii="Arial" w:eastAsia="Times New Roman" w:hAnsi="Arial" w:cs="Arial"/>
          <w:color w:val="000000"/>
          <w:sz w:val="20"/>
          <w:szCs w:val="20"/>
          <w:lang w:eastAsia="pt-BR"/>
        </w:rPr>
        <w:t>quando registrados no ativo não circulante intangível, no período de apuração em que forem incorridos e observado o disposto nos arts. 22 a 24 da referida Lei. </w:t>
      </w:r>
      <w:hyperlink r:id="rId196"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 contribuinte que utilizar o benefício referido no caput deverá adicionar ao lucro líquido, para fins de apuração do lucro real, o valor da realização do ativo intangível, inclusive por amortização, alienação ou baixa.</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82" w:name="capituloisecaoxix"/>
      <w:bookmarkEnd w:id="82"/>
      <w:r w:rsidRPr="002B67D3">
        <w:rPr>
          <w:rFonts w:ascii="Arial" w:eastAsia="Times New Roman" w:hAnsi="Arial" w:cs="Arial"/>
          <w:b/>
          <w:bCs/>
          <w:color w:val="000000"/>
          <w:sz w:val="20"/>
          <w:szCs w:val="20"/>
          <w:lang w:eastAsia="pt-BR"/>
        </w:rPr>
        <w:t>Seção XIX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Prejuízos Não Operacionais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3" w:name="art43"/>
      <w:bookmarkEnd w:id="83"/>
      <w:r w:rsidRPr="002B67D3">
        <w:rPr>
          <w:rFonts w:ascii="Arial" w:eastAsia="Times New Roman" w:hAnsi="Arial" w:cs="Arial"/>
          <w:color w:val="000000"/>
          <w:sz w:val="20"/>
          <w:szCs w:val="20"/>
          <w:lang w:eastAsia="pt-BR"/>
        </w:rPr>
        <w:t>Art. 43. Os prejuízos decorrentes da alienação de bens e direitos do ativo imobilizado, investimento e intangível, ainda que reclassificados para o ativo circulante com intenção de venda</w:t>
      </w:r>
      <w:proofErr w:type="gramStart"/>
      <w:r w:rsidRPr="002B67D3">
        <w:rPr>
          <w:rFonts w:ascii="Arial" w:eastAsia="Times New Roman" w:hAnsi="Arial" w:cs="Arial"/>
          <w:color w:val="000000"/>
          <w:sz w:val="20"/>
          <w:szCs w:val="20"/>
          <w:lang w:eastAsia="pt-BR"/>
        </w:rPr>
        <w:t>, poderão</w:t>
      </w:r>
      <w:proofErr w:type="gramEnd"/>
      <w:r w:rsidRPr="002B67D3">
        <w:rPr>
          <w:rFonts w:ascii="Arial" w:eastAsia="Times New Roman" w:hAnsi="Arial" w:cs="Arial"/>
          <w:color w:val="000000"/>
          <w:sz w:val="20"/>
          <w:szCs w:val="20"/>
          <w:lang w:eastAsia="pt-BR"/>
        </w:rPr>
        <w:t xml:space="preserve"> ser compensados, nos períodos de apuração subsequentes ao de sua apuração, somente com lucros de mesma natureza, observado o limite previsto no </w:t>
      </w:r>
      <w:hyperlink r:id="rId197" w:anchor="art15" w:history="1">
        <w:r w:rsidRPr="002B67D3">
          <w:rPr>
            <w:rFonts w:ascii="Arial" w:eastAsia="Times New Roman" w:hAnsi="Arial" w:cs="Arial"/>
            <w:color w:val="0000FF"/>
            <w:sz w:val="20"/>
            <w:szCs w:val="20"/>
            <w:u w:val="single"/>
            <w:lang w:eastAsia="pt-BR"/>
          </w:rPr>
          <w:t>art. 15 da Lei nº 9.065, de 20 de junho de 1995. </w:t>
        </w:r>
      </w:hyperlink>
      <w:hyperlink r:id="rId198"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O disposto no caput não se aplica em relação às perdas decorrentes de baixa de bens ou direitos em virtude de terem se tornado imprestáveis ou obsoletos ou </w:t>
      </w:r>
      <w:proofErr w:type="gramStart"/>
      <w:r w:rsidRPr="002B67D3">
        <w:rPr>
          <w:rFonts w:ascii="Arial" w:eastAsia="Times New Roman" w:hAnsi="Arial" w:cs="Arial"/>
          <w:color w:val="000000"/>
          <w:sz w:val="20"/>
          <w:szCs w:val="20"/>
          <w:lang w:eastAsia="pt-BR"/>
        </w:rPr>
        <w:t>terem</w:t>
      </w:r>
      <w:proofErr w:type="gramEnd"/>
      <w:r w:rsidRPr="002B67D3">
        <w:rPr>
          <w:rFonts w:ascii="Arial" w:eastAsia="Times New Roman" w:hAnsi="Arial" w:cs="Arial"/>
          <w:color w:val="000000"/>
          <w:sz w:val="20"/>
          <w:szCs w:val="20"/>
          <w:lang w:eastAsia="pt-BR"/>
        </w:rPr>
        <w:t xml:space="preserve"> caído em desuso, ainda que posteriormente venham a ser alienados como sucata.</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84" w:name="capituloisecaoxx"/>
      <w:bookmarkEnd w:id="84"/>
      <w:r w:rsidRPr="002B67D3">
        <w:rPr>
          <w:rFonts w:ascii="Arial" w:eastAsia="Times New Roman" w:hAnsi="Arial" w:cs="Arial"/>
          <w:b/>
          <w:bCs/>
          <w:color w:val="000000"/>
          <w:sz w:val="20"/>
          <w:szCs w:val="20"/>
          <w:lang w:eastAsia="pt-BR"/>
        </w:rPr>
        <w:t>Seção XX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Contrato de Concessão - Lucro Presumido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5" w:name="art44"/>
      <w:bookmarkEnd w:id="85"/>
      <w:r w:rsidRPr="002B67D3">
        <w:rPr>
          <w:rFonts w:ascii="Arial" w:eastAsia="Times New Roman" w:hAnsi="Arial" w:cs="Arial"/>
          <w:color w:val="000000"/>
          <w:sz w:val="20"/>
          <w:szCs w:val="20"/>
          <w:lang w:eastAsia="pt-BR"/>
        </w:rPr>
        <w:t xml:space="preserve">Art. 44. No caso de contratos de concessão de serviços públicos, a receita reconhecida pela construção, recuperação, reforma, ampliação ou melhoramento da infraestrutura, cuja contrapartida seja ativo intangível representativo de direito de exploração, não integrará a base </w:t>
      </w:r>
      <w:r w:rsidRPr="002B67D3">
        <w:rPr>
          <w:rFonts w:ascii="Arial" w:eastAsia="Times New Roman" w:hAnsi="Arial" w:cs="Arial"/>
          <w:color w:val="000000"/>
          <w:sz w:val="20"/>
          <w:szCs w:val="20"/>
          <w:lang w:eastAsia="pt-BR"/>
        </w:rPr>
        <w:lastRenderedPageBreak/>
        <w:t>de cálculo do imposto sobre a renda, quando se tratar de imposto sobre a renda apurado com base no lucro presumido ou arbitrado. </w:t>
      </w:r>
      <w:hyperlink r:id="rId19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 ganho de capital na alienação do ativo intangível a que se refere o caput corresponderá à diferença positiva entre o valor da alienação e o valor dos custos incorridos na sua obtenção, deduzido da correspondente amortização.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86" w:name="capituloisecaoxxi"/>
      <w:bookmarkEnd w:id="86"/>
      <w:r w:rsidRPr="002B67D3">
        <w:rPr>
          <w:rFonts w:ascii="Arial" w:eastAsia="Times New Roman" w:hAnsi="Arial" w:cs="Arial"/>
          <w:color w:val="000000"/>
          <w:sz w:val="20"/>
          <w:szCs w:val="20"/>
          <w:lang w:eastAsia="pt-BR"/>
        </w:rPr>
        <w:t>S </w:t>
      </w:r>
      <w:proofErr w:type="spellStart"/>
      <w:r w:rsidRPr="002B67D3">
        <w:rPr>
          <w:rFonts w:ascii="Arial" w:eastAsia="Times New Roman" w:hAnsi="Arial" w:cs="Arial"/>
          <w:b/>
          <w:bCs/>
          <w:color w:val="000000"/>
          <w:sz w:val="20"/>
          <w:szCs w:val="20"/>
          <w:lang w:eastAsia="pt-BR"/>
        </w:rPr>
        <w:t>eção</w:t>
      </w:r>
      <w:proofErr w:type="spellEnd"/>
      <w:r w:rsidRPr="002B67D3">
        <w:rPr>
          <w:rFonts w:ascii="Arial" w:eastAsia="Times New Roman" w:hAnsi="Arial" w:cs="Arial"/>
          <w:b/>
          <w:bCs/>
          <w:color w:val="000000"/>
          <w:sz w:val="20"/>
          <w:szCs w:val="20"/>
          <w:lang w:eastAsia="pt-BR"/>
        </w:rPr>
        <w:t xml:space="preserve"> XXI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Custos Estimados de Desmontagens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7" w:name="art45"/>
      <w:bookmarkEnd w:id="87"/>
      <w:r w:rsidRPr="002B67D3">
        <w:rPr>
          <w:rFonts w:ascii="Arial" w:eastAsia="Times New Roman" w:hAnsi="Arial" w:cs="Arial"/>
          <w:color w:val="000000"/>
          <w:sz w:val="20"/>
          <w:szCs w:val="20"/>
          <w:lang w:eastAsia="pt-BR"/>
        </w:rPr>
        <w:t>Art. 45. Os gastos de desmontagem e retirada de item de ativo imobilizado ou restauração do local em que está situado somente serão dedutíveis quando efetivamente incorridos. </w:t>
      </w:r>
      <w:hyperlink r:id="rId200"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1º Caso constitua provisão para gastos de desmontagem e retirada de item de ativo imobilizado ou restauração do local em que está </w:t>
      </w:r>
      <w:proofErr w:type="gramStart"/>
      <w:r w:rsidRPr="002B67D3">
        <w:rPr>
          <w:rFonts w:ascii="Arial" w:eastAsia="Times New Roman" w:hAnsi="Arial" w:cs="Arial"/>
          <w:color w:val="000000"/>
          <w:sz w:val="20"/>
          <w:szCs w:val="20"/>
          <w:lang w:eastAsia="pt-BR"/>
        </w:rPr>
        <w:t>situado, a pessoa jurídica</w:t>
      </w:r>
      <w:proofErr w:type="gramEnd"/>
      <w:r w:rsidRPr="002B67D3">
        <w:rPr>
          <w:rFonts w:ascii="Arial" w:eastAsia="Times New Roman" w:hAnsi="Arial" w:cs="Arial"/>
          <w:color w:val="000000"/>
          <w:sz w:val="20"/>
          <w:szCs w:val="20"/>
          <w:lang w:eastAsia="pt-BR"/>
        </w:rPr>
        <w:t xml:space="preserve"> deverá proceder ao ajuste no lucro líquido para fins de apuração do lucro real, no período de apuração em que o imobilizado for realizado, inclusive por depreciação, amortização, exaustão, alienação ou baixa.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Eventuais efeitos contabilizados no resultado, provenientes de ajustes na provisão de que trata o § 1º ou de atualização de seu valor, não serão computados na determinação do lucro real.</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88" w:name="capituloisecaoxxii"/>
      <w:bookmarkEnd w:id="88"/>
      <w:r w:rsidRPr="002B67D3">
        <w:rPr>
          <w:rFonts w:ascii="Arial" w:eastAsia="Times New Roman" w:hAnsi="Arial" w:cs="Arial"/>
          <w:b/>
          <w:bCs/>
          <w:color w:val="000000"/>
          <w:sz w:val="20"/>
          <w:szCs w:val="20"/>
          <w:lang w:eastAsia="pt-BR"/>
        </w:rPr>
        <w:t>Seção XXII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Arrendamento Mercantil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89" w:name="art46"/>
      <w:bookmarkEnd w:id="89"/>
      <w:r w:rsidRPr="002B67D3">
        <w:rPr>
          <w:rFonts w:ascii="Arial" w:eastAsia="Times New Roman" w:hAnsi="Arial" w:cs="Arial"/>
          <w:color w:val="000000"/>
          <w:sz w:val="20"/>
          <w:szCs w:val="20"/>
          <w:lang w:eastAsia="pt-BR"/>
        </w:rPr>
        <w:t>Art. 46. Na hipótese de operações de arrendamento mercantil que não estejam sujeitas ao tratamento tributário previsto pela </w:t>
      </w:r>
      <w:hyperlink r:id="rId201" w:history="1">
        <w:r w:rsidRPr="002B67D3">
          <w:rPr>
            <w:rFonts w:ascii="Arial" w:eastAsia="Times New Roman" w:hAnsi="Arial" w:cs="Arial"/>
            <w:color w:val="0000FF"/>
            <w:sz w:val="20"/>
            <w:szCs w:val="20"/>
            <w:u w:val="single"/>
            <w:lang w:eastAsia="pt-BR"/>
          </w:rPr>
          <w:t>Lei nº 6.099, de 12 de setembro de 1974, </w:t>
        </w:r>
      </w:hyperlink>
      <w:r w:rsidRPr="002B67D3">
        <w:rPr>
          <w:rFonts w:ascii="Arial" w:eastAsia="Times New Roman" w:hAnsi="Arial" w:cs="Arial"/>
          <w:color w:val="000000"/>
          <w:sz w:val="20"/>
          <w:szCs w:val="20"/>
          <w:lang w:eastAsia="pt-BR"/>
        </w:rPr>
        <w:t>as pessoas jurídicas arrendadoras deverão reconhecer, para fins de apuração do lucro real, o resultado relativo à operação de arrendamento mercantil proporcionalmente ao valor de cada contraprestação durante o período de vigência do contrato. </w:t>
      </w:r>
      <w:hyperlink r:id="rId20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pessoa jurídica deverá proceder, caso seja necessário, aos ajustes ao lucro líquido para fins de apuração do lucro real, no livro de que trata o </w:t>
      </w:r>
      <w:hyperlink r:id="rId203" w:anchor="art8i" w:history="1">
        <w:r w:rsidRPr="002B67D3">
          <w:rPr>
            <w:rFonts w:ascii="Arial" w:eastAsia="Times New Roman" w:hAnsi="Arial" w:cs="Arial"/>
            <w:color w:val="0000FF"/>
            <w:sz w:val="20"/>
            <w:szCs w:val="20"/>
            <w:u w:val="single"/>
            <w:lang w:eastAsia="pt-BR"/>
          </w:rPr>
          <w:t>inciso I do </w:t>
        </w:r>
      </w:hyperlink>
      <w:hyperlink r:id="rId204" w:anchor="art8i" w:history="1">
        <w:r w:rsidRPr="002B67D3">
          <w:rPr>
            <w:rFonts w:ascii="Arial" w:eastAsia="Times New Roman" w:hAnsi="Arial" w:cs="Arial"/>
            <w:color w:val="0000FF"/>
            <w:sz w:val="20"/>
            <w:szCs w:val="20"/>
            <w:u w:val="single"/>
            <w:lang w:eastAsia="pt-BR"/>
          </w:rPr>
          <w:t>caput do art. 8º do Decreto-Lei nº 1.598, de 26 de dezembro de 1977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disposto neste artigo aplica-se somente às operações de arrendamento mercantil em que há transferência substancial dos riscos e benefícios inerentes à propriedade do ativo.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Para efeitos do disposto neste artigo, entende-se por resultado a diferença entre o valor do contrato de arrendamento e somatório dos custos diretos iniciais e o custo de aquisição ou construção dos bens arrendados.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Na hipótese de a pessoa jurídica de que trata o caput ser tributada pelo lucro presumido ou arbitrado, o valor da contraprestação deverá ser computado na determinação da base de cálculo do imposto sobre a renda.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0" w:name="art47"/>
      <w:bookmarkEnd w:id="90"/>
      <w:r w:rsidRPr="002B67D3">
        <w:rPr>
          <w:rFonts w:ascii="Arial" w:eastAsia="Times New Roman" w:hAnsi="Arial" w:cs="Arial"/>
          <w:color w:val="000000"/>
          <w:sz w:val="20"/>
          <w:szCs w:val="20"/>
          <w:lang w:eastAsia="pt-BR"/>
        </w:rPr>
        <w:t>Art. 47. Poderão ser computadas na determinação do lucro real da pessoa jurídica arrendatária as contraprestações pagas ou creditadas por força de contrato de arrendamento mercantil, referentes a bens móveis ou imóveis intrinsecamente relacionados com a produção ou comercialização dos bens e serviços, inclusive as despesas financeiras nelas consideradas. </w:t>
      </w:r>
      <w:hyperlink r:id="rId20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1" w:name="art48"/>
      <w:bookmarkEnd w:id="91"/>
      <w:r w:rsidRPr="002B67D3">
        <w:rPr>
          <w:rFonts w:ascii="Arial" w:eastAsia="Times New Roman" w:hAnsi="Arial" w:cs="Arial"/>
          <w:color w:val="000000"/>
          <w:sz w:val="20"/>
          <w:szCs w:val="20"/>
          <w:lang w:eastAsia="pt-BR"/>
        </w:rPr>
        <w:lastRenderedPageBreak/>
        <w:t xml:space="preserve">Art. 48. São </w:t>
      </w:r>
      <w:proofErr w:type="spellStart"/>
      <w:r w:rsidRPr="002B67D3">
        <w:rPr>
          <w:rFonts w:ascii="Arial" w:eastAsia="Times New Roman" w:hAnsi="Arial" w:cs="Arial"/>
          <w:color w:val="000000"/>
          <w:sz w:val="20"/>
          <w:szCs w:val="20"/>
          <w:lang w:eastAsia="pt-BR"/>
        </w:rPr>
        <w:t>indedutíveis</w:t>
      </w:r>
      <w:proofErr w:type="spellEnd"/>
      <w:r w:rsidRPr="002B67D3">
        <w:rPr>
          <w:rFonts w:ascii="Arial" w:eastAsia="Times New Roman" w:hAnsi="Arial" w:cs="Arial"/>
          <w:color w:val="000000"/>
          <w:sz w:val="20"/>
          <w:szCs w:val="20"/>
          <w:lang w:eastAsia="pt-BR"/>
        </w:rPr>
        <w:t xml:space="preserve"> na determinação do lucro real as despesas financeiras incorridas pela arrendatária em contratos de arrendamento mercantil. </w:t>
      </w:r>
      <w:hyperlink r:id="rId206"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 disposto no caput também se aplica aos valores decorrentes do ajuste a valor presente, de que trata o </w:t>
      </w:r>
      <w:hyperlink r:id="rId207" w:anchor="art184iii.." w:history="1">
        <w:r w:rsidRPr="002B67D3">
          <w:rPr>
            <w:rFonts w:ascii="Arial" w:eastAsia="Times New Roman" w:hAnsi="Arial" w:cs="Arial"/>
            <w:color w:val="0000FF"/>
            <w:sz w:val="20"/>
            <w:szCs w:val="20"/>
            <w:u w:val="single"/>
            <w:lang w:eastAsia="pt-BR"/>
          </w:rPr>
          <w:t>inciso III do </w:t>
        </w:r>
      </w:hyperlink>
      <w:hyperlink r:id="rId208" w:anchor="art184iii.." w:history="1">
        <w:r w:rsidRPr="002B67D3">
          <w:rPr>
            <w:rFonts w:ascii="Arial" w:eastAsia="Times New Roman" w:hAnsi="Arial" w:cs="Arial"/>
            <w:color w:val="0000FF"/>
            <w:sz w:val="20"/>
            <w:szCs w:val="20"/>
            <w:u w:val="single"/>
            <w:lang w:eastAsia="pt-BR"/>
          </w:rPr>
          <w:t>caput do art. 184 da Lei nº 6.404, de 15 de dezembro de 1976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2" w:name="art49"/>
      <w:bookmarkEnd w:id="92"/>
      <w:r w:rsidRPr="002B67D3">
        <w:rPr>
          <w:rFonts w:ascii="Arial" w:eastAsia="Times New Roman" w:hAnsi="Arial" w:cs="Arial"/>
          <w:color w:val="000000"/>
          <w:sz w:val="20"/>
          <w:szCs w:val="20"/>
          <w:lang w:eastAsia="pt-BR"/>
        </w:rPr>
        <w:t xml:space="preserve">Art. 49. Aos contratos não tipificados como arrendamento mercantil que contenham elementos contabilizados como </w:t>
      </w:r>
      <w:proofErr w:type="gramStart"/>
      <w:r w:rsidRPr="002B67D3">
        <w:rPr>
          <w:rFonts w:ascii="Arial" w:eastAsia="Times New Roman" w:hAnsi="Arial" w:cs="Arial"/>
          <w:color w:val="000000"/>
          <w:sz w:val="20"/>
          <w:szCs w:val="20"/>
          <w:lang w:eastAsia="pt-BR"/>
        </w:rPr>
        <w:t>arrendamento mercantil por força de normas contábeis e da legislação comercial serão</w:t>
      </w:r>
      <w:proofErr w:type="gramEnd"/>
      <w:r w:rsidRPr="002B67D3">
        <w:rPr>
          <w:rFonts w:ascii="Arial" w:eastAsia="Times New Roman" w:hAnsi="Arial" w:cs="Arial"/>
          <w:color w:val="000000"/>
          <w:sz w:val="20"/>
          <w:szCs w:val="20"/>
          <w:lang w:eastAsia="pt-BR"/>
        </w:rPr>
        <w:t xml:space="preserve"> aplicados os dispositivos a seguir indicados: </w:t>
      </w:r>
      <w:hyperlink r:id="rId209"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3" w:name="art49i"/>
      <w:bookmarkEnd w:id="93"/>
      <w:r w:rsidRPr="002B67D3">
        <w:rPr>
          <w:rFonts w:ascii="Arial" w:eastAsia="Times New Roman" w:hAnsi="Arial" w:cs="Arial"/>
          <w:color w:val="000000"/>
          <w:sz w:val="20"/>
          <w:szCs w:val="20"/>
          <w:lang w:eastAsia="pt-BR"/>
        </w:rPr>
        <w:t>I - </w:t>
      </w:r>
      <w:hyperlink r:id="rId210" w:anchor="art13viii" w:history="1">
        <w:r w:rsidRPr="002B67D3">
          <w:rPr>
            <w:rFonts w:ascii="Arial" w:eastAsia="Times New Roman" w:hAnsi="Arial" w:cs="Arial"/>
            <w:color w:val="0000FF"/>
            <w:sz w:val="20"/>
            <w:szCs w:val="20"/>
            <w:u w:val="single"/>
            <w:lang w:eastAsia="pt-BR"/>
          </w:rPr>
          <w:t>inciso VIII do </w:t>
        </w:r>
      </w:hyperlink>
      <w:hyperlink r:id="rId211" w:anchor="art13viii" w:history="1">
        <w:r w:rsidRPr="002B67D3">
          <w:rPr>
            <w:rFonts w:ascii="Arial" w:eastAsia="Times New Roman" w:hAnsi="Arial" w:cs="Arial"/>
            <w:color w:val="0000FF"/>
            <w:sz w:val="20"/>
            <w:szCs w:val="20"/>
            <w:u w:val="single"/>
            <w:lang w:eastAsia="pt-BR"/>
          </w:rPr>
          <w:t>caput do art. 13 da Lei nº 9.249, de 26 de dezembro de 1995 </w:t>
        </w:r>
      </w:hyperlink>
      <w:r w:rsidRPr="002B67D3">
        <w:rPr>
          <w:rFonts w:ascii="Arial" w:eastAsia="Times New Roman" w:hAnsi="Arial" w:cs="Arial"/>
          <w:color w:val="000000"/>
          <w:sz w:val="20"/>
          <w:szCs w:val="20"/>
          <w:lang w:eastAsia="pt-BR"/>
        </w:rPr>
        <w:t>, com a </w:t>
      </w:r>
      <w:hyperlink r:id="rId212" w:anchor="art9" w:history="1">
        <w:r w:rsidRPr="002B67D3">
          <w:rPr>
            <w:rFonts w:ascii="Arial" w:eastAsia="Times New Roman" w:hAnsi="Arial" w:cs="Arial"/>
            <w:color w:val="0000FF"/>
            <w:sz w:val="20"/>
            <w:szCs w:val="20"/>
            <w:u w:val="single"/>
            <w:lang w:eastAsia="pt-BR"/>
          </w:rPr>
          <w:t xml:space="preserve">redação dada pelo art. </w:t>
        </w:r>
        <w:proofErr w:type="gramStart"/>
        <w:r w:rsidRPr="002B67D3">
          <w:rPr>
            <w:rFonts w:ascii="Arial" w:eastAsia="Times New Roman" w:hAnsi="Arial" w:cs="Arial"/>
            <w:color w:val="0000FF"/>
            <w:sz w:val="20"/>
            <w:szCs w:val="20"/>
            <w:u w:val="single"/>
            <w:lang w:eastAsia="pt-BR"/>
          </w:rPr>
          <w:t>9º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4" w:name="art49ii"/>
      <w:bookmarkEnd w:id="94"/>
      <w:r w:rsidRPr="002B67D3">
        <w:rPr>
          <w:rFonts w:ascii="Arial" w:eastAsia="Times New Roman" w:hAnsi="Arial" w:cs="Arial"/>
          <w:color w:val="000000"/>
          <w:sz w:val="20"/>
          <w:szCs w:val="20"/>
          <w:lang w:eastAsia="pt-BR"/>
        </w:rPr>
        <w:t>II - </w:t>
      </w:r>
      <w:hyperlink r:id="rId213" w:anchor="art13%C2%A73" w:history="1">
        <w:r w:rsidRPr="002B67D3">
          <w:rPr>
            <w:rFonts w:ascii="Arial" w:eastAsia="Times New Roman" w:hAnsi="Arial" w:cs="Arial"/>
            <w:color w:val="0000FF"/>
            <w:sz w:val="20"/>
            <w:szCs w:val="20"/>
            <w:u w:val="single"/>
            <w:lang w:eastAsia="pt-BR"/>
          </w:rPr>
          <w:t>§§ 3º e 4º do art. 13 do Decreto-Lei nº 1.598, de 26 de dezembro de 1977, </w:t>
        </w:r>
      </w:hyperlink>
      <w:r w:rsidRPr="002B67D3">
        <w:rPr>
          <w:rFonts w:ascii="Arial" w:eastAsia="Times New Roman" w:hAnsi="Arial" w:cs="Arial"/>
          <w:color w:val="000000"/>
          <w:sz w:val="20"/>
          <w:szCs w:val="20"/>
          <w:lang w:eastAsia="pt-BR"/>
        </w:rPr>
        <w:t>com a </w:t>
      </w:r>
      <w:hyperlink r:id="rId214" w:anchor="art2" w:history="1">
        <w:r w:rsidRPr="002B67D3">
          <w:rPr>
            <w:rFonts w:ascii="Arial" w:eastAsia="Times New Roman" w:hAnsi="Arial" w:cs="Arial"/>
            <w:color w:val="0000FF"/>
            <w:sz w:val="20"/>
            <w:szCs w:val="20"/>
            <w:u w:val="single"/>
            <w:lang w:eastAsia="pt-BR"/>
          </w:rPr>
          <w:t xml:space="preserve">redação dada pelo art. </w:t>
        </w:r>
        <w:proofErr w:type="gramStart"/>
        <w:r w:rsidRPr="002B67D3">
          <w:rPr>
            <w:rFonts w:ascii="Arial" w:eastAsia="Times New Roman" w:hAnsi="Arial" w:cs="Arial"/>
            <w:color w:val="0000FF"/>
            <w:sz w:val="20"/>
            <w:szCs w:val="20"/>
            <w:u w:val="single"/>
            <w:lang w:eastAsia="pt-BR"/>
          </w:rPr>
          <w:t>2º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5" w:name="art49iii"/>
      <w:bookmarkEnd w:id="95"/>
      <w:r w:rsidRPr="002B67D3">
        <w:rPr>
          <w:rFonts w:ascii="Arial" w:eastAsia="Times New Roman" w:hAnsi="Arial" w:cs="Arial"/>
          <w:color w:val="000000"/>
          <w:sz w:val="20"/>
          <w:szCs w:val="20"/>
          <w:lang w:eastAsia="pt-BR"/>
        </w:rPr>
        <w:t>III - </w:t>
      </w:r>
      <w:hyperlink r:id="rId215" w:anchor="art46" w:history="1">
        <w:r w:rsidRPr="002B67D3">
          <w:rPr>
            <w:rFonts w:ascii="Arial" w:eastAsia="Times New Roman" w:hAnsi="Arial" w:cs="Arial"/>
            <w:color w:val="0000FF"/>
            <w:sz w:val="20"/>
            <w:szCs w:val="20"/>
            <w:u w:val="single"/>
            <w:lang w:eastAsia="pt-BR"/>
          </w:rPr>
          <w:t>arts. 46, </w:t>
        </w:r>
      </w:hyperlink>
      <w:hyperlink r:id="rId216" w:anchor="art47" w:history="1">
        <w:r w:rsidRPr="002B67D3">
          <w:rPr>
            <w:rFonts w:ascii="Arial" w:eastAsia="Times New Roman" w:hAnsi="Arial" w:cs="Arial"/>
            <w:color w:val="0000FF"/>
            <w:sz w:val="20"/>
            <w:szCs w:val="20"/>
            <w:u w:val="single"/>
            <w:lang w:eastAsia="pt-BR"/>
          </w:rPr>
          <w:t>47 </w:t>
        </w:r>
      </w:hyperlink>
      <w:r w:rsidRPr="002B67D3">
        <w:rPr>
          <w:rFonts w:ascii="Arial" w:eastAsia="Times New Roman" w:hAnsi="Arial" w:cs="Arial"/>
          <w:color w:val="000000"/>
          <w:sz w:val="20"/>
          <w:szCs w:val="20"/>
          <w:lang w:eastAsia="pt-BR"/>
        </w:rPr>
        <w:t>e </w:t>
      </w:r>
      <w:hyperlink r:id="rId217" w:anchor="art48" w:history="1">
        <w:proofErr w:type="gramStart"/>
        <w:r w:rsidRPr="002B67D3">
          <w:rPr>
            <w:rFonts w:ascii="Arial" w:eastAsia="Times New Roman" w:hAnsi="Arial" w:cs="Arial"/>
            <w:color w:val="0000FF"/>
            <w:sz w:val="20"/>
            <w:szCs w:val="20"/>
            <w:u w:val="single"/>
            <w:lang w:eastAsia="pt-BR"/>
          </w:rPr>
          <w:t>48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6" w:name="art49iv"/>
      <w:bookmarkEnd w:id="96"/>
      <w:r w:rsidRPr="002B67D3">
        <w:rPr>
          <w:rFonts w:ascii="Arial" w:eastAsia="Times New Roman" w:hAnsi="Arial" w:cs="Arial"/>
          <w:color w:val="000000"/>
          <w:sz w:val="20"/>
          <w:szCs w:val="20"/>
          <w:lang w:eastAsia="pt-BR"/>
        </w:rPr>
        <w:t>IV - </w:t>
      </w:r>
      <w:hyperlink r:id="rId218" w:anchor="art3%C2%A718" w:history="1">
        <w:r w:rsidRPr="002B67D3">
          <w:rPr>
            <w:rFonts w:ascii="Arial" w:eastAsia="Times New Roman" w:hAnsi="Arial" w:cs="Arial"/>
            <w:color w:val="0000FF"/>
            <w:sz w:val="20"/>
            <w:szCs w:val="20"/>
            <w:u w:val="single"/>
            <w:lang w:eastAsia="pt-BR"/>
          </w:rPr>
          <w:t>§ 18 do art. 3º da Lei nº 10.637, de 30 de dezembro de 2002, </w:t>
        </w:r>
      </w:hyperlink>
      <w:r w:rsidRPr="002B67D3">
        <w:rPr>
          <w:rFonts w:ascii="Arial" w:eastAsia="Times New Roman" w:hAnsi="Arial" w:cs="Arial"/>
          <w:color w:val="000000"/>
          <w:sz w:val="20"/>
          <w:szCs w:val="20"/>
          <w:lang w:eastAsia="pt-BR"/>
        </w:rPr>
        <w:t>com a </w:t>
      </w:r>
      <w:hyperlink r:id="rId219" w:anchor="art54" w:history="1">
        <w:r w:rsidRPr="002B67D3">
          <w:rPr>
            <w:rFonts w:ascii="Arial" w:eastAsia="Times New Roman" w:hAnsi="Arial" w:cs="Arial"/>
            <w:color w:val="0000FF"/>
            <w:sz w:val="20"/>
            <w:szCs w:val="20"/>
            <w:u w:val="single"/>
            <w:lang w:eastAsia="pt-BR"/>
          </w:rPr>
          <w:t xml:space="preserve">redação dada pelo art. </w:t>
        </w:r>
        <w:proofErr w:type="gramStart"/>
        <w:r w:rsidRPr="002B67D3">
          <w:rPr>
            <w:rFonts w:ascii="Arial" w:eastAsia="Times New Roman" w:hAnsi="Arial" w:cs="Arial"/>
            <w:color w:val="0000FF"/>
            <w:sz w:val="20"/>
            <w:szCs w:val="20"/>
            <w:u w:val="single"/>
            <w:lang w:eastAsia="pt-BR"/>
          </w:rPr>
          <w:t>54;</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7" w:name="art49v"/>
      <w:bookmarkEnd w:id="97"/>
      <w:r w:rsidRPr="002B67D3">
        <w:rPr>
          <w:rFonts w:ascii="Arial" w:eastAsia="Times New Roman" w:hAnsi="Arial" w:cs="Arial"/>
          <w:color w:val="000000"/>
          <w:sz w:val="20"/>
          <w:szCs w:val="20"/>
          <w:lang w:eastAsia="pt-BR"/>
        </w:rPr>
        <w:t>V - </w:t>
      </w:r>
      <w:hyperlink r:id="rId220" w:anchor="art3%C2%A726" w:history="1">
        <w:r w:rsidRPr="002B67D3">
          <w:rPr>
            <w:rFonts w:ascii="Arial" w:eastAsia="Times New Roman" w:hAnsi="Arial" w:cs="Arial"/>
            <w:color w:val="0000FF"/>
            <w:sz w:val="20"/>
            <w:szCs w:val="20"/>
            <w:u w:val="single"/>
            <w:lang w:eastAsia="pt-BR"/>
          </w:rPr>
          <w:t>§ 26 do art. 3º da Lei nº 10.833, de 29 de dezembro de 2003, </w:t>
        </w:r>
      </w:hyperlink>
      <w:r w:rsidRPr="002B67D3">
        <w:rPr>
          <w:rFonts w:ascii="Arial" w:eastAsia="Times New Roman" w:hAnsi="Arial" w:cs="Arial"/>
          <w:color w:val="000000"/>
          <w:sz w:val="20"/>
          <w:szCs w:val="20"/>
          <w:lang w:eastAsia="pt-BR"/>
        </w:rPr>
        <w:t>com a </w:t>
      </w:r>
      <w:hyperlink r:id="rId221" w:anchor="art55" w:history="1">
        <w:r w:rsidRPr="002B67D3">
          <w:rPr>
            <w:rFonts w:ascii="Arial" w:eastAsia="Times New Roman" w:hAnsi="Arial" w:cs="Arial"/>
            <w:color w:val="0000FF"/>
            <w:sz w:val="20"/>
            <w:szCs w:val="20"/>
            <w:u w:val="single"/>
            <w:lang w:eastAsia="pt-BR"/>
          </w:rPr>
          <w:t xml:space="preserve">redação dada pelo art. </w:t>
        </w:r>
        <w:proofErr w:type="gramStart"/>
        <w:r w:rsidRPr="002B67D3">
          <w:rPr>
            <w:rFonts w:ascii="Arial" w:eastAsia="Times New Roman" w:hAnsi="Arial" w:cs="Arial"/>
            <w:color w:val="0000FF"/>
            <w:sz w:val="20"/>
            <w:szCs w:val="20"/>
            <w:u w:val="single"/>
            <w:lang w:eastAsia="pt-BR"/>
          </w:rPr>
          <w:t>55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8" w:name="art49vi"/>
      <w:bookmarkEnd w:id="98"/>
      <w:r w:rsidRPr="002B67D3">
        <w:rPr>
          <w:rFonts w:ascii="Arial" w:eastAsia="Times New Roman" w:hAnsi="Arial" w:cs="Arial"/>
          <w:color w:val="000000"/>
          <w:sz w:val="20"/>
          <w:szCs w:val="20"/>
          <w:lang w:eastAsia="pt-BR"/>
        </w:rPr>
        <w:t>VI - </w:t>
      </w:r>
      <w:hyperlink r:id="rId222" w:anchor="art15%C2%A714" w:history="1">
        <w:r w:rsidRPr="002B67D3">
          <w:rPr>
            <w:rFonts w:ascii="Arial" w:eastAsia="Times New Roman" w:hAnsi="Arial" w:cs="Arial"/>
            <w:color w:val="0000FF"/>
            <w:sz w:val="20"/>
            <w:szCs w:val="20"/>
            <w:u w:val="single"/>
            <w:lang w:eastAsia="pt-BR"/>
          </w:rPr>
          <w:t>§ 14 do art. 15 da Lei nº 10.865, de 30 de abril de 2004, </w:t>
        </w:r>
      </w:hyperlink>
      <w:r w:rsidRPr="002B67D3">
        <w:rPr>
          <w:rFonts w:ascii="Arial" w:eastAsia="Times New Roman" w:hAnsi="Arial" w:cs="Arial"/>
          <w:color w:val="000000"/>
          <w:sz w:val="20"/>
          <w:szCs w:val="20"/>
          <w:lang w:eastAsia="pt-BR"/>
        </w:rPr>
        <w:t>com a </w:t>
      </w:r>
      <w:hyperlink r:id="rId223" w:anchor="art53" w:history="1">
        <w:r w:rsidRPr="002B67D3">
          <w:rPr>
            <w:rFonts w:ascii="Arial" w:eastAsia="Times New Roman" w:hAnsi="Arial" w:cs="Arial"/>
            <w:color w:val="0000FF"/>
            <w:sz w:val="20"/>
            <w:szCs w:val="20"/>
            <w:u w:val="single"/>
            <w:lang w:eastAsia="pt-BR"/>
          </w:rPr>
          <w:t xml:space="preserve">redação dada pelo art. </w:t>
        </w:r>
        <w:proofErr w:type="gramStart"/>
        <w:r w:rsidRPr="002B67D3">
          <w:rPr>
            <w:rFonts w:ascii="Arial" w:eastAsia="Times New Roman" w:hAnsi="Arial" w:cs="Arial"/>
            <w:color w:val="0000FF"/>
            <w:sz w:val="20"/>
            <w:szCs w:val="20"/>
            <w:u w:val="single"/>
            <w:lang w:eastAsia="pt-BR"/>
          </w:rPr>
          <w:t>53.</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99" w:name="art49p"/>
      <w:bookmarkEnd w:id="99"/>
      <w:r w:rsidRPr="002B67D3">
        <w:rPr>
          <w:rFonts w:ascii="Arial" w:eastAsia="Times New Roman" w:hAnsi="Arial" w:cs="Arial"/>
          <w:color w:val="000000"/>
          <w:sz w:val="20"/>
          <w:szCs w:val="20"/>
          <w:lang w:eastAsia="pt-BR"/>
        </w:rPr>
        <w:t>Parágrafo único. O disposto neste artigo restringe-se aos elementos do contrato contabilizados em observância às normas contábeis que tratam de arrendamento mercantil.</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00" w:name="capituloisecaoxxiii"/>
      <w:bookmarkEnd w:id="100"/>
      <w:r w:rsidRPr="002B67D3">
        <w:rPr>
          <w:rFonts w:ascii="Arial" w:eastAsia="Times New Roman" w:hAnsi="Arial" w:cs="Arial"/>
          <w:b/>
          <w:bCs/>
          <w:color w:val="000000"/>
          <w:sz w:val="20"/>
          <w:szCs w:val="20"/>
          <w:lang w:eastAsia="pt-BR"/>
        </w:rPr>
        <w:t>Seção XXIII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Contribuição Social sobre o Lucro Líquido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1" w:name="art50"/>
      <w:bookmarkEnd w:id="101"/>
      <w:r w:rsidRPr="002B67D3">
        <w:rPr>
          <w:rFonts w:ascii="Arial" w:eastAsia="Times New Roman" w:hAnsi="Arial" w:cs="Arial"/>
          <w:color w:val="000000"/>
          <w:sz w:val="20"/>
          <w:szCs w:val="20"/>
          <w:lang w:eastAsia="pt-BR"/>
        </w:rPr>
        <w:t xml:space="preserve">Art. 50. Aplicam-se à apuração da base de cálculo da CSLL as disposições contidas nos arts. 2º a </w:t>
      </w:r>
      <w:proofErr w:type="gramStart"/>
      <w:r w:rsidRPr="002B67D3">
        <w:rPr>
          <w:rFonts w:ascii="Arial" w:eastAsia="Times New Roman" w:hAnsi="Arial" w:cs="Arial"/>
          <w:color w:val="000000"/>
          <w:sz w:val="20"/>
          <w:szCs w:val="20"/>
          <w:lang w:eastAsia="pt-BR"/>
        </w:rPr>
        <w:t>8º ,</w:t>
      </w:r>
      <w:proofErr w:type="gramEnd"/>
      <w:r w:rsidRPr="002B67D3">
        <w:rPr>
          <w:rFonts w:ascii="Arial" w:eastAsia="Times New Roman" w:hAnsi="Arial" w:cs="Arial"/>
          <w:color w:val="000000"/>
          <w:sz w:val="20"/>
          <w:szCs w:val="20"/>
          <w:lang w:eastAsia="pt-BR"/>
        </w:rPr>
        <w:t xml:space="preserve"> 10 a 42 e 44 a 49. </w:t>
      </w:r>
      <w:hyperlink r:id="rId224"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Aplicam-se à CSLL as disposições contidas no </w:t>
      </w:r>
      <w:hyperlink r:id="rId225" w:anchor="art8" w:history="1">
        <w:r w:rsidRPr="002B67D3">
          <w:rPr>
            <w:rFonts w:ascii="Arial" w:eastAsia="Times New Roman" w:hAnsi="Arial" w:cs="Arial"/>
            <w:color w:val="0000FF"/>
            <w:sz w:val="20"/>
            <w:szCs w:val="20"/>
            <w:u w:val="single"/>
            <w:lang w:eastAsia="pt-BR"/>
          </w:rPr>
          <w:t>art. 8º do Decreto-Lei nº 1.598, de 26 de dezembro de 1977, </w:t>
        </w:r>
      </w:hyperlink>
      <w:r w:rsidRPr="002B67D3">
        <w:rPr>
          <w:rFonts w:ascii="Arial" w:eastAsia="Times New Roman" w:hAnsi="Arial" w:cs="Arial"/>
          <w:color w:val="000000"/>
          <w:sz w:val="20"/>
          <w:szCs w:val="20"/>
          <w:lang w:eastAsia="pt-BR"/>
        </w:rPr>
        <w:t>devendo ser informados no livro de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os lançamentos de ajustes do lucro líquido do período, relativos a adições, exclusões ou compensações prescritas ou autorizadas pela legislação tributária;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a demonstração da base de cálculo e o valor da CSLL devida com a discriminação das deduções, quando aplicáveis;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os registros de controle de base de cálculo negativa da CSLL a compensar em períodos subsequentes, e demais valores que devam influenciar a determinação da base de cálculo da CSLL de período futuro e não constem de escrituração comercial.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Aplicam-se à CSLL as disposições contidas no </w:t>
      </w:r>
      <w:hyperlink r:id="rId226" w:anchor="art8a" w:history="1">
        <w:r w:rsidRPr="002B67D3">
          <w:rPr>
            <w:rFonts w:ascii="Arial" w:eastAsia="Times New Roman" w:hAnsi="Arial" w:cs="Arial"/>
            <w:color w:val="0000FF"/>
            <w:sz w:val="20"/>
            <w:szCs w:val="20"/>
            <w:u w:val="single"/>
            <w:lang w:eastAsia="pt-BR"/>
          </w:rPr>
          <w:t>inciso II do </w:t>
        </w:r>
      </w:hyperlink>
      <w:hyperlink r:id="rId227" w:anchor="art8a" w:history="1">
        <w:r w:rsidRPr="002B67D3">
          <w:rPr>
            <w:rFonts w:ascii="Arial" w:eastAsia="Times New Roman" w:hAnsi="Arial" w:cs="Arial"/>
            <w:color w:val="0000FF"/>
            <w:sz w:val="20"/>
            <w:szCs w:val="20"/>
            <w:u w:val="single"/>
            <w:lang w:eastAsia="pt-BR"/>
          </w:rPr>
          <w:t>caput do art. 8º-A do Decreto-Lei nº 1.598, de 26 de dezembro de 1977 </w:t>
        </w:r>
      </w:hyperlink>
      <w:r w:rsidRPr="002B67D3">
        <w:rPr>
          <w:rFonts w:ascii="Arial" w:eastAsia="Times New Roman" w:hAnsi="Arial" w:cs="Arial"/>
          <w:color w:val="000000"/>
          <w:sz w:val="20"/>
          <w:szCs w:val="20"/>
          <w:lang w:eastAsia="pt-BR"/>
        </w:rPr>
        <w:t>, exceto nos casos de registros idênticos para fins de ajuste nas bases de cálculo do IRPJ e da CSLL que deverão ser considerados uma única vez.</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2" w:name="art51"/>
      <w:bookmarkEnd w:id="102"/>
      <w:r w:rsidRPr="002B67D3">
        <w:rPr>
          <w:rFonts w:ascii="Arial" w:eastAsia="Times New Roman" w:hAnsi="Arial" w:cs="Arial"/>
          <w:color w:val="000000"/>
          <w:sz w:val="20"/>
          <w:szCs w:val="20"/>
          <w:lang w:eastAsia="pt-BR"/>
        </w:rPr>
        <w:lastRenderedPageBreak/>
        <w:t>Art. 51. O art. 2º da </w:t>
      </w:r>
      <w:hyperlink r:id="rId228" w:history="1">
        <w:r w:rsidRPr="002B67D3">
          <w:rPr>
            <w:rFonts w:ascii="Arial" w:eastAsia="Times New Roman" w:hAnsi="Arial" w:cs="Arial"/>
            <w:color w:val="0000FF"/>
            <w:sz w:val="20"/>
            <w:szCs w:val="20"/>
            <w:u w:val="single"/>
            <w:lang w:eastAsia="pt-BR"/>
          </w:rPr>
          <w:t>Lei nº 7.689, de 15 de dezembro de 1988, </w:t>
        </w:r>
      </w:hyperlink>
      <w:r w:rsidRPr="002B67D3">
        <w:rPr>
          <w:rFonts w:ascii="Arial" w:eastAsia="Times New Roman" w:hAnsi="Arial" w:cs="Arial"/>
          <w:color w:val="000000"/>
          <w:sz w:val="20"/>
          <w:szCs w:val="20"/>
          <w:lang w:eastAsia="pt-BR"/>
        </w:rPr>
        <w:t>passa a vigorar com a seguinte redação: </w:t>
      </w:r>
      <w:hyperlink r:id="rId22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2º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c)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0" w:anchor="art2%C2%A71c5.." w:history="1">
        <w:r w:rsidRPr="002B67D3">
          <w:rPr>
            <w:rFonts w:ascii="Arial" w:eastAsia="Times New Roman" w:hAnsi="Arial" w:cs="Arial"/>
            <w:color w:val="0000FF"/>
            <w:sz w:val="20"/>
            <w:szCs w:val="20"/>
            <w:u w:val="single"/>
            <w:lang w:eastAsia="pt-BR"/>
          </w:rPr>
          <w:t>5 - </w:t>
        </w:r>
      </w:hyperlink>
      <w:r w:rsidRPr="002B67D3">
        <w:rPr>
          <w:rFonts w:ascii="Arial" w:eastAsia="Times New Roman" w:hAnsi="Arial" w:cs="Arial"/>
          <w:color w:val="000000"/>
          <w:sz w:val="20"/>
          <w:szCs w:val="20"/>
          <w:lang w:eastAsia="pt-BR"/>
        </w:rPr>
        <w:t>exclusão dos lucros e dividendos derivados de participações societárias em pessoas jurídicas domiciliadas no Brasil que tenham sido computados como receita;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03" w:name="capituloii"/>
      <w:bookmarkEnd w:id="103"/>
      <w:r w:rsidRPr="002B67D3">
        <w:rPr>
          <w:rFonts w:ascii="Arial" w:eastAsia="Times New Roman" w:hAnsi="Arial" w:cs="Arial"/>
          <w:color w:val="000000"/>
          <w:sz w:val="20"/>
          <w:szCs w:val="20"/>
          <w:lang w:eastAsia="pt-BR"/>
        </w:rPr>
        <w:t>CAPÍTULO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 CONTRIBUIÇÃO PARA O PIS/PASEP E DA COFINS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4" w:name="art52"/>
      <w:bookmarkEnd w:id="104"/>
      <w:r w:rsidRPr="002B67D3">
        <w:rPr>
          <w:rFonts w:ascii="Arial" w:eastAsia="Times New Roman" w:hAnsi="Arial" w:cs="Arial"/>
          <w:color w:val="000000"/>
          <w:sz w:val="20"/>
          <w:szCs w:val="20"/>
          <w:lang w:eastAsia="pt-BR"/>
        </w:rPr>
        <w:t>Art. 52. A </w:t>
      </w:r>
      <w:hyperlink r:id="rId231" w:history="1">
        <w:r w:rsidRPr="002B67D3">
          <w:rPr>
            <w:rFonts w:ascii="Arial" w:eastAsia="Times New Roman" w:hAnsi="Arial" w:cs="Arial"/>
            <w:color w:val="0000FF"/>
            <w:sz w:val="20"/>
            <w:szCs w:val="20"/>
            <w:u w:val="single"/>
            <w:lang w:eastAsia="pt-BR"/>
          </w:rPr>
          <w:t>Lei nº 9.718, de 27 de novembro de 1998, </w:t>
        </w:r>
      </w:hyperlink>
      <w:r w:rsidRPr="002B67D3">
        <w:rPr>
          <w:rFonts w:ascii="Arial" w:eastAsia="Times New Roman" w:hAnsi="Arial" w:cs="Arial"/>
          <w:color w:val="000000"/>
          <w:sz w:val="20"/>
          <w:szCs w:val="20"/>
          <w:lang w:eastAsia="pt-BR"/>
        </w:rPr>
        <w:t>passa a vigorar com as seguintes alterações: </w:t>
      </w:r>
      <w:hyperlink r:id="rId23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"http://www.planalto.gov.br/ccivil_03/LEIS/L9718.htm" \l "art3."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3º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faturamento a que se refere o art. 2º compreende a receita bruta de que trata o </w:t>
      </w:r>
      <w:hyperlink r:id="rId233" w:anchor="art12" w:history="1">
        <w:r w:rsidRPr="002B67D3">
          <w:rPr>
            <w:rFonts w:ascii="Arial" w:eastAsia="Times New Roman" w:hAnsi="Arial" w:cs="Arial"/>
            <w:color w:val="0000FF"/>
            <w:sz w:val="20"/>
            <w:szCs w:val="20"/>
            <w:u w:val="single"/>
            <w:lang w:eastAsia="pt-BR"/>
          </w:rPr>
          <w:t>art. 12 do Decreto-Lei nº 1.598, de 26 de dezembro de 1977.</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2º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4" w:anchor="art3%C2%A72i." w:history="1">
        <w:r w:rsidRPr="002B67D3">
          <w:rPr>
            <w:rFonts w:ascii="Arial" w:eastAsia="Times New Roman" w:hAnsi="Arial" w:cs="Arial"/>
            <w:color w:val="0000FF"/>
            <w:sz w:val="20"/>
            <w:szCs w:val="20"/>
            <w:u w:val="single"/>
            <w:lang w:eastAsia="pt-BR"/>
          </w:rPr>
          <w:t>I - </w:t>
        </w:r>
      </w:hyperlink>
      <w:r w:rsidRPr="002B67D3">
        <w:rPr>
          <w:rFonts w:ascii="Arial" w:eastAsia="Times New Roman" w:hAnsi="Arial" w:cs="Arial"/>
          <w:color w:val="000000"/>
          <w:sz w:val="20"/>
          <w:szCs w:val="20"/>
          <w:lang w:eastAsia="pt-BR"/>
        </w:rPr>
        <w:t>as vendas canceladas e os descontos incondicionais concedidos;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5" w:anchor="art3%C2%A72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as reversões de provisões e recuperações de créditos baixados como perda, que não representem ingresso de novas receitas, o resultado positivo da avaliação de investimento pelo valor do patrimônio líquido e os lucros e dividendos derivados de participações societárias, que tenham sido computados como receita bruta;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6" w:anchor="art3%C2%A72iv.." w:history="1">
        <w:r w:rsidRPr="002B67D3">
          <w:rPr>
            <w:rFonts w:ascii="Arial" w:eastAsia="Times New Roman" w:hAnsi="Arial" w:cs="Arial"/>
            <w:color w:val="0000FF"/>
            <w:sz w:val="20"/>
            <w:szCs w:val="20"/>
            <w:u w:val="single"/>
            <w:lang w:eastAsia="pt-BR"/>
          </w:rPr>
          <w:t>IV - </w:t>
        </w:r>
      </w:hyperlink>
      <w:r w:rsidRPr="002B67D3">
        <w:rPr>
          <w:rFonts w:ascii="Arial" w:eastAsia="Times New Roman" w:hAnsi="Arial" w:cs="Arial"/>
          <w:color w:val="000000"/>
          <w:sz w:val="20"/>
          <w:szCs w:val="20"/>
          <w:lang w:eastAsia="pt-BR"/>
        </w:rPr>
        <w:t>a receita decorrente da venda de bens classificados no ativo não circulante que tenha sido computada como receita bruta;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7" w:anchor="art3%C2%A72vi" w:history="1">
        <w:r w:rsidRPr="002B67D3">
          <w:rPr>
            <w:rFonts w:ascii="Arial" w:eastAsia="Times New Roman" w:hAnsi="Arial" w:cs="Arial"/>
            <w:color w:val="0000FF"/>
            <w:sz w:val="20"/>
            <w:szCs w:val="20"/>
            <w:u w:val="single"/>
            <w:lang w:eastAsia="pt-BR"/>
          </w:rPr>
          <w:t>VI - </w:t>
        </w:r>
      </w:hyperlink>
      <w:r w:rsidRPr="002B67D3">
        <w:rPr>
          <w:rFonts w:ascii="Arial" w:eastAsia="Times New Roman" w:hAnsi="Arial" w:cs="Arial"/>
          <w:color w:val="000000"/>
          <w:sz w:val="20"/>
          <w:szCs w:val="20"/>
          <w:lang w:eastAsia="pt-BR"/>
        </w:rPr>
        <w:t>a receita reconhecida pela construção, recuperação, ampliação ou melhoramento da infraestrutura, cuja contrapartida seja ativo intangível representativo de direito de exploração, no caso de contratos de concessão de serviços públicos.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38" w:anchor="art3%C2%A713" w:history="1">
        <w:r w:rsidRPr="002B67D3">
          <w:rPr>
            <w:rFonts w:ascii="Arial" w:eastAsia="Times New Roman" w:hAnsi="Arial" w:cs="Arial"/>
            <w:color w:val="0000FF"/>
            <w:sz w:val="20"/>
            <w:szCs w:val="20"/>
            <w:u w:val="single"/>
            <w:lang w:eastAsia="pt-BR"/>
          </w:rPr>
          <w:t>§ 13. </w:t>
        </w:r>
      </w:hyperlink>
      <w:r w:rsidRPr="002B67D3">
        <w:rPr>
          <w:rFonts w:ascii="Arial" w:eastAsia="Times New Roman" w:hAnsi="Arial" w:cs="Arial"/>
          <w:color w:val="000000"/>
          <w:sz w:val="20"/>
          <w:szCs w:val="20"/>
          <w:lang w:eastAsia="pt-BR"/>
        </w:rPr>
        <w:t xml:space="preserve">A contribuição incidente na hipótese de contratos, com prazo de execução superior a </w:t>
      </w:r>
      <w:proofErr w:type="gramStart"/>
      <w:r w:rsidRPr="002B67D3">
        <w:rPr>
          <w:rFonts w:ascii="Arial" w:eastAsia="Times New Roman" w:hAnsi="Arial" w:cs="Arial"/>
          <w:color w:val="000000"/>
          <w:sz w:val="20"/>
          <w:szCs w:val="20"/>
          <w:lang w:eastAsia="pt-BR"/>
        </w:rPr>
        <w:t>1</w:t>
      </w:r>
      <w:proofErr w:type="gramEnd"/>
      <w:r w:rsidRPr="002B67D3">
        <w:rPr>
          <w:rFonts w:ascii="Arial" w:eastAsia="Times New Roman" w:hAnsi="Arial" w:cs="Arial"/>
          <w:color w:val="000000"/>
          <w:sz w:val="20"/>
          <w:szCs w:val="20"/>
          <w:lang w:eastAsia="pt-BR"/>
        </w:rPr>
        <w:t xml:space="preserve"> (um) ano, de construção por empreitada ou de fornecimento, a preço predeterminado, de </w:t>
      </w:r>
      <w:r w:rsidRPr="002B67D3">
        <w:rPr>
          <w:rFonts w:ascii="Arial" w:eastAsia="Times New Roman" w:hAnsi="Arial" w:cs="Arial"/>
          <w:color w:val="000000"/>
          <w:sz w:val="20"/>
          <w:szCs w:val="20"/>
          <w:lang w:eastAsia="pt-BR"/>
        </w:rPr>
        <w:lastRenderedPageBreak/>
        <w:t>bens ou serviços a serem produzidos será calculada sobre a receita apurada de acordo com os critérios de reconhecimento adotados pela legislação do imposto sobre a renda, previstos para a espécie de operação.”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5" w:name="art53"/>
      <w:bookmarkEnd w:id="105"/>
      <w:r w:rsidRPr="002B67D3">
        <w:rPr>
          <w:rFonts w:ascii="Arial" w:eastAsia="Times New Roman" w:hAnsi="Arial" w:cs="Arial"/>
          <w:color w:val="000000"/>
          <w:sz w:val="20"/>
          <w:szCs w:val="20"/>
          <w:lang w:eastAsia="pt-BR"/>
        </w:rPr>
        <w:t>Art. 53. A </w:t>
      </w:r>
      <w:hyperlink r:id="rId239" w:history="1">
        <w:r w:rsidRPr="002B67D3">
          <w:rPr>
            <w:rFonts w:ascii="Arial" w:eastAsia="Times New Roman" w:hAnsi="Arial" w:cs="Arial"/>
            <w:color w:val="0000FF"/>
            <w:sz w:val="20"/>
            <w:szCs w:val="20"/>
            <w:u w:val="single"/>
            <w:lang w:eastAsia="pt-BR"/>
          </w:rPr>
          <w:t>Lei nº 10.865, de 30 de abril de 2004, </w:t>
        </w:r>
      </w:hyperlink>
      <w:r w:rsidRPr="002B67D3">
        <w:rPr>
          <w:rFonts w:ascii="Arial" w:eastAsia="Times New Roman" w:hAnsi="Arial" w:cs="Arial"/>
          <w:color w:val="000000"/>
          <w:sz w:val="20"/>
          <w:szCs w:val="20"/>
          <w:lang w:eastAsia="pt-BR"/>
        </w:rPr>
        <w:t>passa a vigorar com as seguintes alterações: </w:t>
      </w:r>
      <w:hyperlink r:id="rId240"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15</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41" w:anchor="art15%C2%A713" w:history="1">
        <w:r w:rsidRPr="002B67D3">
          <w:rPr>
            <w:rFonts w:ascii="Arial" w:eastAsia="Times New Roman" w:hAnsi="Arial" w:cs="Arial"/>
            <w:color w:val="0000FF"/>
            <w:sz w:val="20"/>
            <w:szCs w:val="20"/>
            <w:u w:val="single"/>
            <w:lang w:eastAsia="pt-BR"/>
          </w:rPr>
          <w:t>§ 13. </w:t>
        </w:r>
      </w:hyperlink>
      <w:r w:rsidRPr="002B67D3">
        <w:rPr>
          <w:rFonts w:ascii="Arial" w:eastAsia="Times New Roman" w:hAnsi="Arial" w:cs="Arial"/>
          <w:color w:val="000000"/>
          <w:sz w:val="20"/>
          <w:szCs w:val="20"/>
          <w:lang w:eastAsia="pt-BR"/>
        </w:rPr>
        <w:t>No cálculo do crédito de que trata o inciso V do </w:t>
      </w:r>
      <w:proofErr w:type="gramStart"/>
      <w:r w:rsidRPr="002B67D3">
        <w:rPr>
          <w:rFonts w:ascii="Arial" w:eastAsia="Times New Roman" w:hAnsi="Arial" w:cs="Arial"/>
          <w:b/>
          <w:bCs/>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os valores decorrentes do ajuste a valor presente de que trata o </w:t>
      </w:r>
      <w:hyperlink r:id="rId242" w:anchor="art184iii" w:history="1">
        <w:r w:rsidRPr="002B67D3">
          <w:rPr>
            <w:rFonts w:ascii="Arial" w:eastAsia="Times New Roman" w:hAnsi="Arial" w:cs="Arial"/>
            <w:color w:val="0000FF"/>
            <w:sz w:val="20"/>
            <w:szCs w:val="20"/>
            <w:u w:val="single"/>
            <w:lang w:eastAsia="pt-BR"/>
          </w:rPr>
          <w:t>inciso 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184 da Lei nº 6.404, de 15 de dezembro de 1976, </w:t>
        </w:r>
      </w:hyperlink>
      <w:r w:rsidRPr="002B67D3">
        <w:rPr>
          <w:rFonts w:ascii="Arial" w:eastAsia="Times New Roman" w:hAnsi="Arial" w:cs="Arial"/>
          <w:color w:val="000000"/>
          <w:sz w:val="20"/>
          <w:szCs w:val="20"/>
          <w:lang w:eastAsia="pt-BR"/>
        </w:rPr>
        <w:t xml:space="preserve">poderão ser considerados como parte integrante do custo ou valor de aquisição;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não serão computados os ganhos e perdas decorrentes de avaliação de ativo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43" w:anchor="art15%C2%A714" w:history="1">
        <w:r w:rsidRPr="002B67D3">
          <w:rPr>
            <w:rFonts w:ascii="Arial" w:eastAsia="Times New Roman" w:hAnsi="Arial" w:cs="Arial"/>
            <w:color w:val="0000FF"/>
            <w:sz w:val="20"/>
            <w:szCs w:val="20"/>
            <w:u w:val="single"/>
            <w:lang w:eastAsia="pt-BR"/>
          </w:rPr>
          <w:t>§ 14. </w:t>
        </w:r>
      </w:hyperlink>
      <w:r w:rsidRPr="002B67D3">
        <w:rPr>
          <w:rFonts w:ascii="Arial" w:eastAsia="Times New Roman" w:hAnsi="Arial" w:cs="Arial"/>
          <w:color w:val="000000"/>
          <w:sz w:val="20"/>
          <w:szCs w:val="20"/>
          <w:lang w:eastAsia="pt-BR"/>
        </w:rPr>
        <w:t>O disposto no inciso V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 aplica no caso de bem objeto de arrendamento mercantil, na pessoa jurídica arrendatária.”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27. </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44" w:anchor="art27%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disposto no § 2º não se aplica aos valores decorrentes do ajuste a valor presente de que trata o </w:t>
      </w:r>
      <w:hyperlink r:id="rId245"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183 da Lei nº 6.404, de 15 de dezembro de 1976. </w:t>
        </w:r>
      </w:hyperlink>
      <w:r w:rsidRPr="002B67D3">
        <w:rPr>
          <w:rFonts w:ascii="Arial" w:eastAsia="Times New Roman" w:hAnsi="Arial" w:cs="Arial"/>
          <w:color w:val="000000"/>
          <w:sz w:val="20"/>
          <w:szCs w:val="20"/>
          <w:lang w:eastAsia="pt-BR"/>
        </w:rPr>
        <w:t>”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6" w:name="art54"/>
      <w:bookmarkEnd w:id="106"/>
      <w:r w:rsidRPr="002B67D3">
        <w:rPr>
          <w:rFonts w:ascii="Arial" w:eastAsia="Times New Roman" w:hAnsi="Arial" w:cs="Arial"/>
          <w:color w:val="000000"/>
          <w:sz w:val="20"/>
          <w:szCs w:val="20"/>
          <w:lang w:eastAsia="pt-BR"/>
        </w:rPr>
        <w:t>Art. 54. A </w:t>
      </w:r>
      <w:hyperlink r:id="rId246" w:history="1">
        <w:r w:rsidRPr="002B67D3">
          <w:rPr>
            <w:rFonts w:ascii="Arial" w:eastAsia="Times New Roman" w:hAnsi="Arial" w:cs="Arial"/>
            <w:color w:val="0000FF"/>
            <w:sz w:val="20"/>
            <w:szCs w:val="20"/>
            <w:u w:val="single"/>
            <w:lang w:eastAsia="pt-BR"/>
          </w:rPr>
          <w:t>Lei nº 10.637, de 30 de dezembro de 2002, </w:t>
        </w:r>
      </w:hyperlink>
      <w:r w:rsidRPr="002B67D3">
        <w:rPr>
          <w:rFonts w:ascii="Arial" w:eastAsia="Times New Roman" w:hAnsi="Arial" w:cs="Arial"/>
          <w:color w:val="000000"/>
          <w:sz w:val="20"/>
          <w:szCs w:val="20"/>
          <w:lang w:eastAsia="pt-BR"/>
        </w:rPr>
        <w:t>passa a vigorar com as seguintes alterações: </w:t>
      </w:r>
      <w:hyperlink r:id="rId24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"http://www.planalto.gov.br/ccivil_03/LEIS/2002/L10637.htm" \l "art1."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1º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 Contribuição para o PIS/Pasep, com a incidência não cumulativa, incide sobre o total das receitas auferidas no mês pela pessoa jurídica, independentemente de sua denominação ou classificação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48" w:anchor="art1%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Para efeito do disposto neste artigo, o total das receitas compreende a receita bruta de que trata o </w:t>
      </w:r>
      <w:hyperlink r:id="rId249"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e todas as demais receitas auferidas pela pessoa jurídica com os respectivos valores decorrentes do ajuste a valor presente de que trata o </w:t>
      </w:r>
      <w:hyperlink r:id="rId250"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 xml:space="preserve">do art. 183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1" w:anchor="art1%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A base de cálculo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é o total das receitas auferidas pela pessoa jurídica, conforme definido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e no § 1º .</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V </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2" w:anchor="art1%C2%A73vb." w:history="1">
        <w:proofErr w:type="gramStart"/>
        <w:r w:rsidRPr="002B67D3">
          <w:rPr>
            <w:rFonts w:ascii="Arial" w:eastAsia="Times New Roman" w:hAnsi="Arial" w:cs="Arial"/>
            <w:color w:val="0000FF"/>
            <w:sz w:val="20"/>
            <w:szCs w:val="20"/>
            <w:u w:val="single"/>
            <w:lang w:eastAsia="pt-BR"/>
          </w:rPr>
          <w:t>b)</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reversões de provisões e recuperações de créditos baixados como perda, que não representem ingresso de novas receitas, o resultado positivo da avaliação de investimentos pelo valor do patrimônio líquido e os lucros e dividendos derivados de participações societárias, que tenham sido computados como receita;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3" w:anchor="art1%C2%A73vi." w:history="1">
        <w:r w:rsidRPr="002B67D3">
          <w:rPr>
            <w:rFonts w:ascii="Arial" w:eastAsia="Times New Roman" w:hAnsi="Arial" w:cs="Arial"/>
            <w:color w:val="0000FF"/>
            <w:sz w:val="20"/>
            <w:szCs w:val="20"/>
            <w:u w:val="single"/>
            <w:lang w:eastAsia="pt-BR"/>
          </w:rPr>
          <w:t>VI - </w:t>
        </w:r>
      </w:hyperlink>
      <w:r w:rsidRPr="002B67D3">
        <w:rPr>
          <w:rFonts w:ascii="Arial" w:eastAsia="Times New Roman" w:hAnsi="Arial" w:cs="Arial"/>
          <w:color w:val="000000"/>
          <w:sz w:val="20"/>
          <w:szCs w:val="20"/>
          <w:lang w:eastAsia="pt-BR"/>
        </w:rPr>
        <w:t>de que trata o i </w:t>
      </w:r>
      <w:proofErr w:type="spellStart"/>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"http://www.planalto.gov.br/ccivil_03/LEIS/L6404consol.htm" \l "art187iv"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nciso</w:t>
      </w:r>
      <w:proofErr w:type="spellEnd"/>
      <w:r w:rsidRPr="002B67D3">
        <w:rPr>
          <w:rFonts w:ascii="Arial" w:eastAsia="Times New Roman" w:hAnsi="Arial" w:cs="Arial"/>
          <w:color w:val="0000FF"/>
          <w:sz w:val="20"/>
          <w:szCs w:val="20"/>
          <w:u w:val="single"/>
          <w:lang w:eastAsia="pt-BR"/>
        </w:rPr>
        <w:t xml:space="preserve"> IV do caput do art. 187 da Lei nº 6.404, de 15 de dezembro de 1976,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decorrentes da venda de bens do ativo não circulante, classificado como investimento, imobilizado ou intangível;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4" w:anchor="art1%C2%A73viii" w:history="1">
        <w:r w:rsidRPr="002B67D3">
          <w:rPr>
            <w:rFonts w:ascii="Arial" w:eastAsia="Times New Roman" w:hAnsi="Arial" w:cs="Arial"/>
            <w:color w:val="0000FF"/>
            <w:sz w:val="20"/>
            <w:szCs w:val="20"/>
            <w:u w:val="single"/>
            <w:lang w:eastAsia="pt-BR"/>
          </w:rPr>
          <w:t>VIII - </w:t>
        </w:r>
      </w:hyperlink>
      <w:r w:rsidRPr="002B67D3">
        <w:rPr>
          <w:rFonts w:ascii="Arial" w:eastAsia="Times New Roman" w:hAnsi="Arial" w:cs="Arial"/>
          <w:color w:val="000000"/>
          <w:sz w:val="20"/>
          <w:szCs w:val="20"/>
          <w:lang w:eastAsia="pt-BR"/>
        </w:rPr>
        <w:t>financeiras decorrentes do ajuste a valor presente de que trata o i </w:t>
      </w:r>
      <w:proofErr w:type="spellStart"/>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"http://www.planalto.gov.br/ccivil_03/LEIS/L6404consol.htm" \l "art183viii"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nciso</w:t>
      </w:r>
      <w:proofErr w:type="spellEnd"/>
      <w:r w:rsidRPr="002B67D3">
        <w:rPr>
          <w:rFonts w:ascii="Arial" w:eastAsia="Times New Roman" w:hAnsi="Arial" w:cs="Arial"/>
          <w:color w:val="0000FF"/>
          <w:sz w:val="20"/>
          <w:szCs w:val="20"/>
          <w:u w:val="single"/>
          <w:lang w:eastAsia="pt-BR"/>
        </w:rPr>
        <w:t xml:space="preserve"> VIII do caput do art. 183 da Lei nº 6.404, de 15 de dezembro de 1976,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referentes a receitas excluídas da base de cálculo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IX - relativas aos ganhos decorrentes de avaliação de ativo e passivo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X - de subvenções para investimento, inclusive mediante isenção ou redução de impostos, concedidas como estímulo à implantação ou expansão de empreendimentos econômicos e de doações feitas pelo poder público;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XI - reconhecidas pela construção, recuperação, reforma, ampliação ou melhoramento da infraestrutura, cuja contrapartida seja ativo intangível representativo de direito de exploração, no caso de contratos de concessão de serviços públicos;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XII - relativas ao valor do imposto que deixar de ser pago em virtude das isenções e reduções de que tratam as </w:t>
      </w:r>
      <w:hyperlink r:id="rId255" w:anchor="art19%C2%A71a" w:history="1">
        <w:r w:rsidRPr="002B67D3">
          <w:rPr>
            <w:rFonts w:ascii="Arial" w:eastAsia="Times New Roman" w:hAnsi="Arial" w:cs="Arial"/>
            <w:color w:val="0000FF"/>
            <w:sz w:val="20"/>
            <w:szCs w:val="20"/>
            <w:u w:val="single"/>
            <w:lang w:eastAsia="pt-BR"/>
          </w:rPr>
          <w:t xml:space="preserve">alíneas “a”, “b”, “c” e “e” do § 1º do art. 19 do Decreto-Lei nº 1.598, de 26 de dezembro de </w:t>
        </w:r>
        <w:proofErr w:type="gramStart"/>
        <w:r w:rsidRPr="002B67D3">
          <w:rPr>
            <w:rFonts w:ascii="Arial" w:eastAsia="Times New Roman" w:hAnsi="Arial" w:cs="Arial"/>
            <w:color w:val="0000FF"/>
            <w:sz w:val="20"/>
            <w:szCs w:val="20"/>
            <w:u w:val="single"/>
            <w:lang w:eastAsia="pt-BR"/>
          </w:rPr>
          <w:t>1977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XIII - relativas ao prêmio na emissão de debêntures.”</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6" w:anchor="art3xi" w:history="1">
        <w:r w:rsidRPr="002B67D3">
          <w:rPr>
            <w:rFonts w:ascii="Arial" w:eastAsia="Times New Roman" w:hAnsi="Arial" w:cs="Arial"/>
            <w:color w:val="0000FF"/>
            <w:sz w:val="20"/>
            <w:szCs w:val="20"/>
            <w:u w:val="single"/>
            <w:lang w:eastAsia="pt-BR"/>
          </w:rPr>
          <w:t>XI - </w:t>
        </w:r>
      </w:hyperlink>
      <w:r w:rsidRPr="002B67D3">
        <w:rPr>
          <w:rFonts w:ascii="Arial" w:eastAsia="Times New Roman" w:hAnsi="Arial" w:cs="Arial"/>
          <w:color w:val="000000"/>
          <w:sz w:val="20"/>
          <w:szCs w:val="20"/>
          <w:lang w:eastAsia="pt-BR"/>
        </w:rPr>
        <w:t>bens incorporados ao ativo intangível, adquiridos para utilização na produção de bens destinados a venda ou na prestação de serviços.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7" w:anchor="art3%C2%A71iii." w:history="1">
        <w:r w:rsidRPr="002B67D3">
          <w:rPr>
            <w:rFonts w:ascii="Arial" w:eastAsia="Times New Roman" w:hAnsi="Arial" w:cs="Arial"/>
            <w:color w:val="0000FF"/>
            <w:sz w:val="20"/>
            <w:szCs w:val="20"/>
            <w:u w:val="single"/>
            <w:lang w:eastAsia="pt-BR"/>
          </w:rPr>
          <w:t>III - </w:t>
        </w:r>
      </w:hyperlink>
      <w:r w:rsidRPr="002B67D3">
        <w:rPr>
          <w:rFonts w:ascii="Arial" w:eastAsia="Times New Roman" w:hAnsi="Arial" w:cs="Arial"/>
          <w:color w:val="000000"/>
          <w:sz w:val="20"/>
          <w:szCs w:val="20"/>
          <w:lang w:eastAsia="pt-BR"/>
        </w:rPr>
        <w:t>dos encargos de depreciação e amortização dos bens mencionados nos incisos VI, VII e XI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incorridos no mês;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58" w:anchor="art3%C2%A717" w:history="1">
        <w:r w:rsidRPr="002B67D3">
          <w:rPr>
            <w:rFonts w:ascii="Arial" w:eastAsia="Times New Roman" w:hAnsi="Arial" w:cs="Arial"/>
            <w:color w:val="0000FF"/>
            <w:sz w:val="20"/>
            <w:szCs w:val="20"/>
            <w:u w:val="single"/>
            <w:lang w:eastAsia="pt-BR"/>
          </w:rPr>
          <w:t>§ 17. </w:t>
        </w:r>
      </w:hyperlink>
      <w:r w:rsidRPr="002B67D3">
        <w:rPr>
          <w:rFonts w:ascii="Arial" w:eastAsia="Times New Roman" w:hAnsi="Arial" w:cs="Arial"/>
          <w:color w:val="000000"/>
          <w:sz w:val="20"/>
          <w:szCs w:val="20"/>
          <w:lang w:eastAsia="pt-BR"/>
        </w:rPr>
        <w:t>No cálculo do crédito de que tratam os incisos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poderão ser considerados os valores decorrentes do ajuste a valor presente de que trata o </w:t>
      </w:r>
      <w:hyperlink r:id="rId259" w:anchor="art184iii" w:history="1">
        <w:r w:rsidRPr="002B67D3">
          <w:rPr>
            <w:rFonts w:ascii="Arial" w:eastAsia="Times New Roman" w:hAnsi="Arial" w:cs="Arial"/>
            <w:color w:val="0000FF"/>
            <w:sz w:val="20"/>
            <w:szCs w:val="20"/>
            <w:u w:val="single"/>
            <w:lang w:eastAsia="pt-BR"/>
          </w:rPr>
          <w:t xml:space="preserve">inciso III do caput do art. 184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18. </w:t>
      </w:r>
      <w:proofErr w:type="gramStart"/>
      <w:r w:rsidRPr="002B67D3">
        <w:rPr>
          <w:rFonts w:ascii="Arial" w:eastAsia="Times New Roman" w:hAnsi="Arial" w:cs="Arial"/>
          <w:color w:val="000000"/>
          <w:sz w:val="20"/>
          <w:szCs w:val="20"/>
          <w:lang w:eastAsia="pt-BR"/>
        </w:rPr>
        <w:t>O disposto nos incisos VI</w:t>
      </w:r>
      <w:proofErr w:type="gramEnd"/>
      <w:r w:rsidRPr="002B67D3">
        <w:rPr>
          <w:rFonts w:ascii="Arial" w:eastAsia="Times New Roman" w:hAnsi="Arial" w:cs="Arial"/>
          <w:color w:val="000000"/>
          <w:sz w:val="20"/>
          <w:szCs w:val="20"/>
          <w:lang w:eastAsia="pt-BR"/>
        </w:rPr>
        <w:t xml:space="preserve">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 aplica no caso de bem objeto de arrendamento mercantil, na pessoa jurídica arrendatária.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19. Para fins do disposto nos incisos VI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fica vedado o desconto de quaisquer créditos calculados em relação 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encargos associados a empréstimos registrados como custo na forma da </w:t>
      </w:r>
      <w:hyperlink r:id="rId260" w:anchor="art17" w:history="1">
        <w:r w:rsidRPr="002B67D3">
          <w:rPr>
            <w:rFonts w:ascii="Arial" w:eastAsia="Times New Roman" w:hAnsi="Arial" w:cs="Arial"/>
            <w:color w:val="0000FF"/>
            <w:sz w:val="20"/>
            <w:szCs w:val="20"/>
            <w:u w:val="single"/>
            <w:lang w:eastAsia="pt-BR"/>
          </w:rPr>
          <w:t xml:space="preserve">alínea “b” do § 1º do art. 17 do Decreto-Lei nº 1.598, de 26 de dezembro de </w:t>
        </w:r>
        <w:proofErr w:type="gramStart"/>
        <w:r w:rsidRPr="002B67D3">
          <w:rPr>
            <w:rFonts w:ascii="Arial" w:eastAsia="Times New Roman" w:hAnsi="Arial" w:cs="Arial"/>
            <w:color w:val="0000FF"/>
            <w:sz w:val="20"/>
            <w:szCs w:val="20"/>
            <w:u w:val="single"/>
            <w:lang w:eastAsia="pt-BR"/>
          </w:rPr>
          <w:t>1977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custos estimados de desmontagem e remoção do imobilizado e de restauração do local em que estiver situado.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20. No cálculo dos créditos a que se referem os incisos VI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serão computados os ganhos e perdas decorrentes de avaliação de ativo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21. Na execução de contratos de concessão de serviços públicos, os créditos gerados pelos serviços de construção, recuperação, reforma, ampliação ou melhoramento de infraestrutura, quando a receita correspondente tiver contrapartida em ativo intangível, representativo de direito de exploração, ou em ativo financeiro, somente poderão ser aproveitados, no caso do ativo intangível, à medida que este for amortizado e, no caso do ativo financeiro, na proporção de seu recebimento, excetuado, para ambos os casos, o crédito previsto no inciso VI do </w:t>
      </w:r>
      <w:r w:rsidRPr="002B67D3">
        <w:rPr>
          <w:rFonts w:ascii="Arial" w:eastAsia="Times New Roman" w:hAnsi="Arial" w:cs="Arial"/>
          <w:b/>
          <w:bCs/>
          <w:color w:val="000000"/>
          <w:sz w:val="20"/>
          <w:szCs w:val="20"/>
          <w:lang w:eastAsia="pt-BR"/>
        </w:rPr>
        <w:t>caput.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22. O disposto no inciso XI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 aplica ao ativo intangível referido no § 21.”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8º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61" w:anchor="art8x." w:history="1">
        <w:r w:rsidRPr="002B67D3">
          <w:rPr>
            <w:rFonts w:ascii="Arial" w:eastAsia="Times New Roman" w:hAnsi="Arial" w:cs="Arial"/>
            <w:color w:val="0000FF"/>
            <w:sz w:val="20"/>
            <w:szCs w:val="20"/>
            <w:u w:val="single"/>
            <w:lang w:eastAsia="pt-BR"/>
          </w:rPr>
          <w:t>X - </w:t>
        </w:r>
      </w:hyperlink>
      <w:r w:rsidRPr="002B67D3">
        <w:rPr>
          <w:rFonts w:ascii="Arial" w:eastAsia="Times New Roman" w:hAnsi="Arial" w:cs="Arial"/>
          <w:color w:val="000000"/>
          <w:sz w:val="20"/>
          <w:szCs w:val="20"/>
          <w:lang w:eastAsia="pt-BR"/>
        </w:rPr>
        <w:t>(VETADO);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7" w:name="art55"/>
      <w:bookmarkEnd w:id="107"/>
      <w:r w:rsidRPr="002B67D3">
        <w:rPr>
          <w:rFonts w:ascii="Arial" w:eastAsia="Times New Roman" w:hAnsi="Arial" w:cs="Arial"/>
          <w:color w:val="000000"/>
          <w:sz w:val="20"/>
          <w:szCs w:val="20"/>
          <w:lang w:eastAsia="pt-BR"/>
        </w:rPr>
        <w:t>Art. 55. A </w:t>
      </w:r>
      <w:hyperlink r:id="rId262" w:history="1">
        <w:r w:rsidRPr="002B67D3">
          <w:rPr>
            <w:rFonts w:ascii="Arial" w:eastAsia="Times New Roman" w:hAnsi="Arial" w:cs="Arial"/>
            <w:color w:val="0000FF"/>
            <w:sz w:val="20"/>
            <w:szCs w:val="20"/>
            <w:u w:val="single"/>
            <w:lang w:eastAsia="pt-BR"/>
          </w:rPr>
          <w:t>Lei nº 10.833, de 29 de dezembro de 2003, </w:t>
        </w:r>
      </w:hyperlink>
      <w:r w:rsidRPr="002B67D3">
        <w:rPr>
          <w:rFonts w:ascii="Arial" w:eastAsia="Times New Roman" w:hAnsi="Arial" w:cs="Arial"/>
          <w:color w:val="000000"/>
          <w:sz w:val="20"/>
          <w:szCs w:val="20"/>
          <w:lang w:eastAsia="pt-BR"/>
        </w:rPr>
        <w:t>passa a vigorar com as seguintes alterações: </w:t>
      </w:r>
      <w:hyperlink r:id="rId26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"http://www.planalto.gov.br/ccivil_03/LEIS/2003/L10.833.htm" \l "art1."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1º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 xml:space="preserve">A Contribuição para o Financiamento da Seguridade Social -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com a incidência não cumulativa, incide sobre o total das receitas auferidas no mês pela pessoa jurídica, independentemente de sua denominação ou classificação contábil.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64" w:anchor="art1%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Para efeito do disposto neste artigo, o total das receitas compreende a receita bruta de que trata o </w:t>
      </w:r>
      <w:hyperlink r:id="rId265" w:anchor="art12" w:history="1">
        <w:r w:rsidRPr="002B67D3">
          <w:rPr>
            <w:rFonts w:ascii="Arial" w:eastAsia="Times New Roman" w:hAnsi="Arial" w:cs="Arial"/>
            <w:color w:val="0000FF"/>
            <w:sz w:val="20"/>
            <w:szCs w:val="20"/>
            <w:u w:val="single"/>
            <w:lang w:eastAsia="pt-BR"/>
          </w:rPr>
          <w:t>art. 12 do Decreto-Lei nº 1.598, de 26 de dezembro de 1977, </w:t>
        </w:r>
      </w:hyperlink>
      <w:r w:rsidRPr="002B67D3">
        <w:rPr>
          <w:rFonts w:ascii="Arial" w:eastAsia="Times New Roman" w:hAnsi="Arial" w:cs="Arial"/>
          <w:color w:val="000000"/>
          <w:sz w:val="20"/>
          <w:szCs w:val="20"/>
          <w:lang w:eastAsia="pt-BR"/>
        </w:rPr>
        <w:t>e todas as demais receitas auferidas pela pessoa jurídica com os seus respectivos valores decorrentes do ajuste a valor presente de que trata o </w:t>
      </w:r>
      <w:hyperlink r:id="rId266" w:anchor="art183viii" w:history="1">
        <w:r w:rsidRPr="002B67D3">
          <w:rPr>
            <w:rFonts w:ascii="Arial" w:eastAsia="Times New Roman" w:hAnsi="Arial" w:cs="Arial"/>
            <w:color w:val="0000FF"/>
            <w:sz w:val="20"/>
            <w:szCs w:val="20"/>
            <w:u w:val="single"/>
            <w:lang w:eastAsia="pt-BR"/>
          </w:rPr>
          <w:t>inciso VIII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 xml:space="preserve">do art. 183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67" w:anchor="art1%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 xml:space="preserve">A base de cálculo da </w:t>
      </w:r>
      <w:proofErr w:type="spellStart"/>
      <w:proofErr w:type="gramStart"/>
      <w:r w:rsidRPr="002B67D3">
        <w:rPr>
          <w:rFonts w:ascii="Arial" w:eastAsia="Times New Roman" w:hAnsi="Arial" w:cs="Arial"/>
          <w:color w:val="000000"/>
          <w:sz w:val="20"/>
          <w:szCs w:val="20"/>
          <w:lang w:eastAsia="pt-BR"/>
        </w:rPr>
        <w:t>Cofins</w:t>
      </w:r>
      <w:proofErr w:type="spellEnd"/>
      <w:proofErr w:type="gramEnd"/>
      <w:r w:rsidRPr="002B67D3">
        <w:rPr>
          <w:rFonts w:ascii="Arial" w:eastAsia="Times New Roman" w:hAnsi="Arial" w:cs="Arial"/>
          <w:color w:val="000000"/>
          <w:sz w:val="20"/>
          <w:szCs w:val="20"/>
          <w:lang w:eastAsia="pt-BR"/>
        </w:rPr>
        <w:t xml:space="preserve"> é o total das receitas auferidas pela pessoa jurídica, conforme definido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e no § 1º .</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68" w:anchor="art1%C2%A73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de que trata o </w:t>
      </w:r>
      <w:hyperlink r:id="rId269" w:anchor="art187iv.." w:history="1">
        <w:r w:rsidRPr="002B67D3">
          <w:rPr>
            <w:rFonts w:ascii="Arial" w:eastAsia="Times New Roman" w:hAnsi="Arial" w:cs="Arial"/>
            <w:color w:val="0000FF"/>
            <w:sz w:val="20"/>
            <w:szCs w:val="20"/>
            <w:u w:val="single"/>
            <w:lang w:eastAsia="pt-BR"/>
          </w:rPr>
          <w:t>inciso IV do caput do art. 187 da Lei nº 6.404, de 15 de dezembro de 1976, </w:t>
        </w:r>
      </w:hyperlink>
      <w:r w:rsidRPr="002B67D3">
        <w:rPr>
          <w:rFonts w:ascii="Arial" w:eastAsia="Times New Roman" w:hAnsi="Arial" w:cs="Arial"/>
          <w:color w:val="000000"/>
          <w:sz w:val="20"/>
          <w:szCs w:val="20"/>
          <w:lang w:eastAsia="pt-BR"/>
        </w:rPr>
        <w:t>decorrentes da venda de bens do ativo não circulante, classificado como investimento, imobilizado ou intangível;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V </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0" w:anchor="art1%C2%A73vb." w:history="1">
        <w:proofErr w:type="gramStart"/>
        <w:r w:rsidRPr="002B67D3">
          <w:rPr>
            <w:rFonts w:ascii="Arial" w:eastAsia="Times New Roman" w:hAnsi="Arial" w:cs="Arial"/>
            <w:color w:val="0000FF"/>
            <w:sz w:val="20"/>
            <w:szCs w:val="20"/>
            <w:u w:val="single"/>
            <w:lang w:eastAsia="pt-BR"/>
          </w:rPr>
          <w:t>b)</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reversões de provisões e recuperações de créditos baixados como perda que não representem ingresso de novas receitas, o resultado positivo da avaliação de investimentos pelo valor do patrimônio líquido e os lucros e dividendos derivados de participações societárias, que tenham sido computados como receita;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1" w:anchor="art1%C2%A73vii" w:history="1">
        <w:r w:rsidRPr="002B67D3">
          <w:rPr>
            <w:rFonts w:ascii="Arial" w:eastAsia="Times New Roman" w:hAnsi="Arial" w:cs="Arial"/>
            <w:color w:val="0000FF"/>
            <w:sz w:val="20"/>
            <w:szCs w:val="20"/>
            <w:u w:val="single"/>
            <w:lang w:eastAsia="pt-BR"/>
          </w:rPr>
          <w:t>VII - </w:t>
        </w:r>
      </w:hyperlink>
      <w:r w:rsidRPr="002B67D3">
        <w:rPr>
          <w:rFonts w:ascii="Arial" w:eastAsia="Times New Roman" w:hAnsi="Arial" w:cs="Arial"/>
          <w:color w:val="000000"/>
          <w:sz w:val="20"/>
          <w:szCs w:val="20"/>
          <w:lang w:eastAsia="pt-BR"/>
        </w:rPr>
        <w:t>financeiras decorrentes do ajuste a valor presente de que trata o </w:t>
      </w:r>
      <w:hyperlink r:id="rId272" w:anchor="art183viii" w:history="1">
        <w:r w:rsidRPr="002B67D3">
          <w:rPr>
            <w:rFonts w:ascii="Arial" w:eastAsia="Times New Roman" w:hAnsi="Arial" w:cs="Arial"/>
            <w:color w:val="0000FF"/>
            <w:sz w:val="20"/>
            <w:szCs w:val="20"/>
            <w:u w:val="single"/>
            <w:lang w:eastAsia="pt-BR"/>
          </w:rPr>
          <w:t>inciso VIII do caput do art. 183 da Lei nº 6.404, de 15 de dezembro de 1976, </w:t>
        </w:r>
      </w:hyperlink>
      <w:r w:rsidRPr="002B67D3">
        <w:rPr>
          <w:rFonts w:ascii="Arial" w:eastAsia="Times New Roman" w:hAnsi="Arial" w:cs="Arial"/>
          <w:color w:val="000000"/>
          <w:sz w:val="20"/>
          <w:szCs w:val="20"/>
          <w:lang w:eastAsia="pt-BR"/>
        </w:rPr>
        <w:t xml:space="preserve">referentes a receitas excluídas da base de cálculo da </w:t>
      </w:r>
      <w:proofErr w:type="spellStart"/>
      <w:proofErr w:type="gramStart"/>
      <w:r w:rsidRPr="002B67D3">
        <w:rPr>
          <w:rFonts w:ascii="Arial" w:eastAsia="Times New Roman" w:hAnsi="Arial" w:cs="Arial"/>
          <w:color w:val="000000"/>
          <w:sz w:val="20"/>
          <w:szCs w:val="20"/>
          <w:lang w:eastAsia="pt-BR"/>
        </w:rPr>
        <w:t>Cofins</w:t>
      </w:r>
      <w:proofErr w:type="spellEnd"/>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VIII - relativas aos ganhos decorrentes de avaliação do ativo e passivo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IX - de subvenções para investimento, inclusive mediante isenção ou redução de impostos, concedidas como estímulo à implantação ou expansão de empreendimentos econômicos e de doações feitas pelo poder público;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X - reconhecidas pela construção, recuperação, reforma, ampliação ou melhoramento da infraestrutura, cuja contrapartida seja ativo intangível representativo de direito de exploração, no caso de contratos de concessão de serviços públicos;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XI - relativas ao valor do imposto que deixar de ser pago em virtude das isenções e reduções de que tratam as </w:t>
      </w:r>
      <w:hyperlink r:id="rId273" w:anchor="art19%C2%A71a" w:history="1">
        <w:r w:rsidRPr="002B67D3">
          <w:rPr>
            <w:rFonts w:ascii="Arial" w:eastAsia="Times New Roman" w:hAnsi="Arial" w:cs="Arial"/>
            <w:color w:val="0000FF"/>
            <w:sz w:val="20"/>
            <w:szCs w:val="20"/>
            <w:u w:val="single"/>
            <w:lang w:eastAsia="pt-BR"/>
          </w:rPr>
          <w:t xml:space="preserve">alíneas “a”, “b”, “c” e “e” do § 1º do art. 19 do Decreto-Lei nº 1.598, de 26 de dezembro de </w:t>
        </w:r>
        <w:proofErr w:type="gramStart"/>
        <w:r w:rsidRPr="002B67D3">
          <w:rPr>
            <w:rFonts w:ascii="Arial" w:eastAsia="Times New Roman" w:hAnsi="Arial" w:cs="Arial"/>
            <w:color w:val="0000FF"/>
            <w:sz w:val="20"/>
            <w:szCs w:val="20"/>
            <w:u w:val="single"/>
            <w:lang w:eastAsia="pt-BR"/>
          </w:rPr>
          <w:t>1977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XII - relativas ao prêmio na emissão de debêntures.”</w:t>
      </w:r>
      <w:proofErr w:type="gramEnd"/>
      <w:r w:rsidRPr="002B67D3">
        <w:rPr>
          <w:rFonts w:ascii="Arial" w:eastAsia="Times New Roman" w:hAnsi="Arial" w:cs="Arial"/>
          <w:color w:val="000000"/>
          <w:sz w:val="20"/>
          <w:szCs w:val="20"/>
          <w:lang w:eastAsia="pt-BR"/>
        </w:rPr>
        <w:t xml:space="preserve">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4" w:anchor="art3xi" w:history="1">
        <w:r w:rsidRPr="002B67D3">
          <w:rPr>
            <w:rFonts w:ascii="Arial" w:eastAsia="Times New Roman" w:hAnsi="Arial" w:cs="Arial"/>
            <w:color w:val="0000FF"/>
            <w:sz w:val="20"/>
            <w:szCs w:val="20"/>
            <w:u w:val="single"/>
            <w:lang w:eastAsia="pt-BR"/>
          </w:rPr>
          <w:t>XI - </w:t>
        </w:r>
      </w:hyperlink>
      <w:r w:rsidRPr="002B67D3">
        <w:rPr>
          <w:rFonts w:ascii="Arial" w:eastAsia="Times New Roman" w:hAnsi="Arial" w:cs="Arial"/>
          <w:color w:val="000000"/>
          <w:sz w:val="20"/>
          <w:szCs w:val="20"/>
          <w:lang w:eastAsia="pt-BR"/>
        </w:rPr>
        <w:t>bens incorporados ao ativo intangível, adquiridos para utilização na produção de bens destinados a venda ou na prestação de serviços.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5" w:anchor="art3%C2%A71iii." w:history="1">
        <w:r w:rsidRPr="002B67D3">
          <w:rPr>
            <w:rFonts w:ascii="Arial" w:eastAsia="Times New Roman" w:hAnsi="Arial" w:cs="Arial"/>
            <w:color w:val="0000FF"/>
            <w:sz w:val="20"/>
            <w:szCs w:val="20"/>
            <w:u w:val="single"/>
            <w:lang w:eastAsia="pt-BR"/>
          </w:rPr>
          <w:t>III - </w:t>
        </w:r>
      </w:hyperlink>
      <w:r w:rsidRPr="002B67D3">
        <w:rPr>
          <w:rFonts w:ascii="Arial" w:eastAsia="Times New Roman" w:hAnsi="Arial" w:cs="Arial"/>
          <w:color w:val="000000"/>
          <w:sz w:val="20"/>
          <w:szCs w:val="20"/>
          <w:lang w:eastAsia="pt-BR"/>
        </w:rPr>
        <w:t>dos encargos de depreciação e amortização dos bens mencionados nos incisos VI, VII e XI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incorridos no mês;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6" w:anchor="art3%C2%A725" w:history="1">
        <w:r w:rsidRPr="002B67D3">
          <w:rPr>
            <w:rFonts w:ascii="Arial" w:eastAsia="Times New Roman" w:hAnsi="Arial" w:cs="Arial"/>
            <w:color w:val="0000FF"/>
            <w:sz w:val="20"/>
            <w:szCs w:val="20"/>
            <w:u w:val="single"/>
            <w:lang w:eastAsia="pt-BR"/>
          </w:rPr>
          <w:t>§ 25. </w:t>
        </w:r>
      </w:hyperlink>
      <w:r w:rsidRPr="002B67D3">
        <w:rPr>
          <w:rFonts w:ascii="Arial" w:eastAsia="Times New Roman" w:hAnsi="Arial" w:cs="Arial"/>
          <w:color w:val="000000"/>
          <w:sz w:val="20"/>
          <w:szCs w:val="20"/>
          <w:lang w:eastAsia="pt-BR"/>
        </w:rPr>
        <w:t>No cálculo do crédito de que tratam os incisos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poderão ser considerados os valores decorrentes do ajuste a valor presente de que trata o </w:t>
      </w:r>
      <w:hyperlink r:id="rId277" w:anchor="art184iii" w:history="1">
        <w:r w:rsidRPr="002B67D3">
          <w:rPr>
            <w:rFonts w:ascii="Arial" w:eastAsia="Times New Roman" w:hAnsi="Arial" w:cs="Arial"/>
            <w:color w:val="0000FF"/>
            <w:sz w:val="20"/>
            <w:szCs w:val="20"/>
            <w:u w:val="single"/>
            <w:lang w:eastAsia="pt-BR"/>
          </w:rPr>
          <w:t xml:space="preserve">inciso III do caput do art. 184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26. </w:t>
      </w:r>
      <w:proofErr w:type="gramStart"/>
      <w:r w:rsidRPr="002B67D3">
        <w:rPr>
          <w:rFonts w:ascii="Arial" w:eastAsia="Times New Roman" w:hAnsi="Arial" w:cs="Arial"/>
          <w:color w:val="000000"/>
          <w:sz w:val="20"/>
          <w:szCs w:val="20"/>
          <w:lang w:eastAsia="pt-BR"/>
        </w:rPr>
        <w:t>O disposto nos incisos VI</w:t>
      </w:r>
      <w:proofErr w:type="gramEnd"/>
      <w:r w:rsidRPr="002B67D3">
        <w:rPr>
          <w:rFonts w:ascii="Arial" w:eastAsia="Times New Roman" w:hAnsi="Arial" w:cs="Arial"/>
          <w:color w:val="000000"/>
          <w:sz w:val="20"/>
          <w:szCs w:val="20"/>
          <w:lang w:eastAsia="pt-BR"/>
        </w:rPr>
        <w:t xml:space="preserve">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 aplica no caso de bem objeto de arrendamento mercantil, na pessoa jurídica arrendatária.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27. Para fins do disposto nos incisos VI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fica vedado o desconto de quaisquer créditos calculados em relação 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encargos associados a empréstimos registrados como custo na forma da </w:t>
      </w:r>
      <w:hyperlink r:id="rId278" w:anchor="art17" w:history="1">
        <w:r w:rsidRPr="002B67D3">
          <w:rPr>
            <w:rFonts w:ascii="Arial" w:eastAsia="Times New Roman" w:hAnsi="Arial" w:cs="Arial"/>
            <w:color w:val="0000FF"/>
            <w:sz w:val="20"/>
            <w:szCs w:val="20"/>
            <w:u w:val="single"/>
            <w:lang w:eastAsia="pt-BR"/>
          </w:rPr>
          <w:t xml:space="preserve">alínea “b” do § 1º do art. 17 do Decreto-Lei nº 1.598, de 26 de dezembro de </w:t>
        </w:r>
        <w:proofErr w:type="gramStart"/>
        <w:r w:rsidRPr="002B67D3">
          <w:rPr>
            <w:rFonts w:ascii="Arial" w:eastAsia="Times New Roman" w:hAnsi="Arial" w:cs="Arial"/>
            <w:color w:val="0000FF"/>
            <w:sz w:val="20"/>
            <w:szCs w:val="20"/>
            <w:u w:val="single"/>
            <w:lang w:eastAsia="pt-BR"/>
          </w:rPr>
          <w:t>1977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custos estimados de desmontagem e remoção do imobilizado e de restauração do local em que estiver situado.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28. No cálculo dos créditos a que se referem os incisos VI e VII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serão computados os ganhos e perdas decorrentes de avaliação de ativo com base no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29. Na execução de contratos de concessão de serviços públicos, os créditos gerados pelos serviços de construção, recuperação, reforma, ampliação ou melhoramento de infraestrutura, quando a receita correspondente tiver contrapartida em ativo intangível, representativo de direito de exploração, ou em ativo financeiro, somente poderão ser aproveitados, no caso do ativo intangível, à medida que este for amortizado e, no caso do ativo financeiro, na proporção de seu recebimento, excetuado, para ambos os casos, o crédito previsto no inciso VI do </w:t>
      </w:r>
      <w:r w:rsidRPr="002B67D3">
        <w:rPr>
          <w:rFonts w:ascii="Arial" w:eastAsia="Times New Roman" w:hAnsi="Arial" w:cs="Arial"/>
          <w:b/>
          <w:bCs/>
          <w:color w:val="000000"/>
          <w:sz w:val="20"/>
          <w:szCs w:val="20"/>
          <w:lang w:eastAsia="pt-BR"/>
        </w:rPr>
        <w:t>caput.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30. O disposto no inciso XI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não se aplica ao ativo intangível referido no § 29.”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10</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XIII </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279" w:anchor="art10xx....." w:history="1">
        <w:r w:rsidRPr="002B67D3">
          <w:rPr>
            <w:rFonts w:ascii="Arial" w:eastAsia="Times New Roman" w:hAnsi="Arial" w:cs="Arial"/>
            <w:color w:val="0000FF"/>
            <w:sz w:val="20"/>
            <w:szCs w:val="20"/>
            <w:u w:val="single"/>
            <w:lang w:eastAsia="pt-BR"/>
          </w:rPr>
          <w:t>XX - </w:t>
        </w:r>
      </w:hyperlink>
      <w:r w:rsidRPr="002B67D3">
        <w:rPr>
          <w:rFonts w:ascii="Arial" w:eastAsia="Times New Roman" w:hAnsi="Arial" w:cs="Arial"/>
          <w:color w:val="000000"/>
          <w:sz w:val="20"/>
          <w:szCs w:val="20"/>
          <w:lang w:eastAsia="pt-BR"/>
        </w:rPr>
        <w:t xml:space="preserve">as receitas decorrentes da execução por administração, empreitada ou </w:t>
      </w:r>
      <w:proofErr w:type="spellStart"/>
      <w:r w:rsidRPr="002B67D3">
        <w:rPr>
          <w:rFonts w:ascii="Arial" w:eastAsia="Times New Roman" w:hAnsi="Arial" w:cs="Arial"/>
          <w:color w:val="000000"/>
          <w:sz w:val="20"/>
          <w:szCs w:val="20"/>
          <w:lang w:eastAsia="pt-BR"/>
        </w:rPr>
        <w:t>subempreitada</w:t>
      </w:r>
      <w:proofErr w:type="spellEnd"/>
      <w:r w:rsidRPr="002B67D3">
        <w:rPr>
          <w:rFonts w:ascii="Arial" w:eastAsia="Times New Roman" w:hAnsi="Arial" w:cs="Arial"/>
          <w:color w:val="000000"/>
          <w:sz w:val="20"/>
          <w:szCs w:val="20"/>
          <w:lang w:eastAsia="pt-BR"/>
        </w:rPr>
        <w:t>, de obras de construção civil, incorridas até o ano de 2019, inclusive;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08" w:name="art56"/>
      <w:bookmarkEnd w:id="108"/>
      <w:r w:rsidRPr="002B67D3">
        <w:rPr>
          <w:rFonts w:ascii="Arial" w:eastAsia="Times New Roman" w:hAnsi="Arial" w:cs="Arial"/>
          <w:color w:val="000000"/>
          <w:sz w:val="20"/>
          <w:szCs w:val="20"/>
          <w:lang w:eastAsia="pt-BR"/>
        </w:rPr>
        <w:t>Art. 56. No caso de contrato de concessão de serviços públicos, a receita decorrente da construção, recuperação, reforma, ampliação ou melhoramento da infraestrutura, cuja contrapartida seja ativo financeiro representativo de direito contratual incondicional de receber caixa ou outro ativo financeiro, integrará a base de cálculo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à medida do efetivo recebimento. </w:t>
      </w:r>
      <w:hyperlink r:id="rId280"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09" w:name="capituloiisecaoi"/>
      <w:bookmarkEnd w:id="109"/>
      <w:r w:rsidRPr="002B67D3">
        <w:rPr>
          <w:rFonts w:ascii="Arial" w:eastAsia="Times New Roman" w:hAnsi="Arial" w:cs="Arial"/>
          <w:b/>
          <w:bCs/>
          <w:color w:val="000000"/>
          <w:sz w:val="20"/>
          <w:szCs w:val="20"/>
          <w:lang w:eastAsia="pt-BR"/>
        </w:rPr>
        <w:t>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Arrendamento Mercantil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0" w:name="art57"/>
      <w:bookmarkEnd w:id="110"/>
      <w:r w:rsidRPr="002B67D3">
        <w:rPr>
          <w:rFonts w:ascii="Arial" w:eastAsia="Times New Roman" w:hAnsi="Arial" w:cs="Arial"/>
          <w:color w:val="000000"/>
          <w:sz w:val="20"/>
          <w:szCs w:val="20"/>
          <w:lang w:eastAsia="pt-BR"/>
        </w:rPr>
        <w:t>Art. 57. No caso de operação de arrendamento mercantil não sujeita ao tratamento tributário previsto na </w:t>
      </w:r>
      <w:hyperlink r:id="rId281" w:history="1">
        <w:r w:rsidRPr="002B67D3">
          <w:rPr>
            <w:rFonts w:ascii="Arial" w:eastAsia="Times New Roman" w:hAnsi="Arial" w:cs="Arial"/>
            <w:color w:val="0000FF"/>
            <w:sz w:val="20"/>
            <w:szCs w:val="20"/>
            <w:u w:val="single"/>
            <w:lang w:eastAsia="pt-BR"/>
          </w:rPr>
          <w:t>Lei nº 6.099, de 12 de setembro de 1974, </w:t>
        </w:r>
      </w:hyperlink>
      <w:r w:rsidRPr="002B67D3">
        <w:rPr>
          <w:rFonts w:ascii="Arial" w:eastAsia="Times New Roman" w:hAnsi="Arial" w:cs="Arial"/>
          <w:color w:val="000000"/>
          <w:sz w:val="20"/>
          <w:szCs w:val="20"/>
          <w:lang w:eastAsia="pt-BR"/>
        </w:rPr>
        <w:t xml:space="preserve">em que haja transferência substancial dos riscos e benefícios inerentes à propriedade do ativo, o valor da contraprestação </w:t>
      </w:r>
      <w:r w:rsidRPr="002B67D3">
        <w:rPr>
          <w:rFonts w:ascii="Arial" w:eastAsia="Times New Roman" w:hAnsi="Arial" w:cs="Arial"/>
          <w:color w:val="000000"/>
          <w:sz w:val="20"/>
          <w:szCs w:val="20"/>
          <w:lang w:eastAsia="pt-BR"/>
        </w:rPr>
        <w:lastRenderedPageBreak/>
        <w:t>deverá ser computado na base de cálculo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xml:space="preserve"> pela pessoa jurídica arrendadora. </w:t>
      </w:r>
      <w:hyperlink r:id="rId282"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As pessoas jurídicas sujeitas ao regime de tributação de que tratam as </w:t>
      </w:r>
      <w:hyperlink r:id="rId283" w:history="1">
        <w:r w:rsidRPr="002B67D3">
          <w:rPr>
            <w:rFonts w:ascii="Arial" w:eastAsia="Times New Roman" w:hAnsi="Arial" w:cs="Arial"/>
            <w:color w:val="0000FF"/>
            <w:sz w:val="20"/>
            <w:szCs w:val="20"/>
            <w:u w:val="single"/>
            <w:lang w:eastAsia="pt-BR"/>
          </w:rPr>
          <w:t xml:space="preserve">Leis </w:t>
        </w:r>
        <w:proofErr w:type="spellStart"/>
        <w:r w:rsidRPr="002B67D3">
          <w:rPr>
            <w:rFonts w:ascii="Arial" w:eastAsia="Times New Roman" w:hAnsi="Arial" w:cs="Arial"/>
            <w:color w:val="0000FF"/>
            <w:sz w:val="20"/>
            <w:szCs w:val="20"/>
            <w:u w:val="single"/>
            <w:lang w:eastAsia="pt-BR"/>
          </w:rPr>
          <w:t>nºs</w:t>
        </w:r>
        <w:proofErr w:type="spellEnd"/>
        <w:r w:rsidRPr="002B67D3">
          <w:rPr>
            <w:rFonts w:ascii="Arial" w:eastAsia="Times New Roman" w:hAnsi="Arial" w:cs="Arial"/>
            <w:color w:val="0000FF"/>
            <w:sz w:val="20"/>
            <w:szCs w:val="20"/>
            <w:u w:val="single"/>
            <w:lang w:eastAsia="pt-BR"/>
          </w:rPr>
          <w:t xml:space="preserve"> 10.637, de 30 de dezembro de 2002, </w:t>
        </w:r>
      </w:hyperlink>
      <w:r w:rsidRPr="002B67D3">
        <w:rPr>
          <w:rFonts w:ascii="Arial" w:eastAsia="Times New Roman" w:hAnsi="Arial" w:cs="Arial"/>
          <w:color w:val="000000"/>
          <w:sz w:val="20"/>
          <w:szCs w:val="20"/>
          <w:lang w:eastAsia="pt-BR"/>
        </w:rPr>
        <w:t>e </w:t>
      </w:r>
      <w:hyperlink r:id="rId284" w:history="1">
        <w:r w:rsidRPr="002B67D3">
          <w:rPr>
            <w:rFonts w:ascii="Arial" w:eastAsia="Times New Roman" w:hAnsi="Arial" w:cs="Arial"/>
            <w:color w:val="0000FF"/>
            <w:sz w:val="20"/>
            <w:szCs w:val="20"/>
            <w:u w:val="single"/>
            <w:lang w:eastAsia="pt-BR"/>
          </w:rPr>
          <w:t>10.833, de 29 de dezembro de 2003, </w:t>
        </w:r>
      </w:hyperlink>
      <w:r w:rsidRPr="002B67D3">
        <w:rPr>
          <w:rFonts w:ascii="Arial" w:eastAsia="Times New Roman" w:hAnsi="Arial" w:cs="Arial"/>
          <w:color w:val="000000"/>
          <w:sz w:val="20"/>
          <w:szCs w:val="20"/>
          <w:lang w:eastAsia="pt-BR"/>
        </w:rPr>
        <w:t>poderão descontar créditos calculados sobre o valor do custo de aquisição ou construção dos bens arrendados proporcionalmente ao valor de cada contraprestação durante o período de vigência do contrato.</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11" w:name="capituloiii"/>
      <w:bookmarkEnd w:id="111"/>
      <w:r w:rsidRPr="002B67D3">
        <w:rPr>
          <w:rFonts w:ascii="Arial" w:eastAsia="Times New Roman" w:hAnsi="Arial" w:cs="Arial"/>
          <w:color w:val="000000"/>
          <w:sz w:val="20"/>
          <w:szCs w:val="20"/>
          <w:lang w:eastAsia="pt-BR"/>
        </w:rPr>
        <w:t>CAPÍTULO 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DAS DEMAIS DISPOSIÇÕES RELATIVAS À LEGISLAÇÃO TRIBUTÁRIA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2" w:name="art58"/>
      <w:bookmarkEnd w:id="112"/>
      <w:r w:rsidRPr="002B67D3">
        <w:rPr>
          <w:rFonts w:ascii="Arial" w:eastAsia="Times New Roman" w:hAnsi="Arial" w:cs="Arial"/>
          <w:color w:val="000000"/>
          <w:sz w:val="20"/>
          <w:szCs w:val="20"/>
          <w:lang w:eastAsia="pt-BR"/>
        </w:rPr>
        <w:t>Art. 58. A modificação ou a adoção de métodos e critérios contábeis, por meio de atos administrativos emitidos com base em competência atribuída em lei comercial, que sejam posteriores à publicação desta Lei, não terá implicação na apuração dos tributos federais até que lei tributária regule a matéria. </w:t>
      </w:r>
      <w:hyperlink r:id="rId28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Para fins do disposto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compete à Secretaria da Receita Federal do Brasil, no âmbito de suas atribuições, identificar os atos administrativos e dispor sobre os procedimentos para anular os efeitos desses atos sobre a apuração dos tributos federais.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3" w:name="art59"/>
      <w:bookmarkEnd w:id="113"/>
      <w:r w:rsidRPr="002B67D3">
        <w:rPr>
          <w:rFonts w:ascii="Arial" w:eastAsia="Times New Roman" w:hAnsi="Arial" w:cs="Arial"/>
          <w:color w:val="000000"/>
          <w:sz w:val="20"/>
          <w:szCs w:val="20"/>
          <w:lang w:eastAsia="pt-BR"/>
        </w:rPr>
        <w:t>Art. 59. Para fins da legislação tributária federal, as referências a provisões alcançam as perdas estimadas no valor de ativos, inclusive as decorrentes de redução ao valor recuperável. </w:t>
      </w:r>
      <w:hyperlink r:id="rId286"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A Secretaria da Receita Federal do Brasil, no âmbito de suas atribuições, disciplinará o disposto neste artigo.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4" w:name="art60"/>
      <w:bookmarkEnd w:id="114"/>
      <w:r w:rsidRPr="002B67D3">
        <w:rPr>
          <w:rFonts w:ascii="Arial" w:eastAsia="Times New Roman" w:hAnsi="Arial" w:cs="Arial"/>
          <w:color w:val="000000"/>
          <w:sz w:val="20"/>
          <w:szCs w:val="20"/>
          <w:lang w:eastAsia="pt-BR"/>
        </w:rPr>
        <w:t xml:space="preserve">Art. 60. As disposições contidas na legislação tributária sobre reservas de reavaliação aplicam-se somente aos saldos remanescentes na escrituração comercial em 31 de dezembro de 2013, para os optantes conforme o art. 75, ou em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e até a sua completa realização. </w:t>
      </w:r>
      <w:hyperlink r:id="rId287"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5" w:name="art61"/>
      <w:bookmarkEnd w:id="115"/>
      <w:r w:rsidRPr="002B67D3">
        <w:rPr>
          <w:rFonts w:ascii="Arial" w:eastAsia="Times New Roman" w:hAnsi="Arial" w:cs="Arial"/>
          <w:color w:val="000000"/>
          <w:sz w:val="20"/>
          <w:szCs w:val="20"/>
          <w:lang w:eastAsia="pt-BR"/>
        </w:rPr>
        <w:t>Art. 61. A falta de registro na escrituração comercial das receitas e despesas relativas aos resultados não realizados a que se referem o </w:t>
      </w:r>
      <w:hyperlink r:id="rId288" w:anchor="art248i" w:history="1">
        <w:r w:rsidRPr="002B67D3">
          <w:rPr>
            <w:rFonts w:ascii="Arial" w:eastAsia="Times New Roman" w:hAnsi="Arial" w:cs="Arial"/>
            <w:color w:val="0000FF"/>
            <w:sz w:val="20"/>
            <w:szCs w:val="20"/>
            <w:u w:val="single"/>
            <w:lang w:eastAsia="pt-BR"/>
          </w:rPr>
          <w:t>inciso I do </w:t>
        </w:r>
      </w:hyperlink>
      <w:hyperlink r:id="rId289" w:anchor="art248i" w:history="1">
        <w:r w:rsidRPr="002B67D3">
          <w:rPr>
            <w:rFonts w:ascii="Arial" w:eastAsia="Times New Roman" w:hAnsi="Arial" w:cs="Arial"/>
            <w:color w:val="0000FF"/>
            <w:sz w:val="20"/>
            <w:szCs w:val="20"/>
            <w:u w:val="single"/>
            <w:lang w:eastAsia="pt-BR"/>
          </w:rPr>
          <w:t>caput do art. 248 </w:t>
        </w:r>
      </w:hyperlink>
      <w:r w:rsidRPr="002B67D3">
        <w:rPr>
          <w:rFonts w:ascii="Arial" w:eastAsia="Times New Roman" w:hAnsi="Arial" w:cs="Arial"/>
          <w:color w:val="000000"/>
          <w:sz w:val="20"/>
          <w:szCs w:val="20"/>
          <w:lang w:eastAsia="pt-BR"/>
        </w:rPr>
        <w:t>e o </w:t>
      </w:r>
      <w:hyperlink r:id="rId290" w:anchor="art250iii." w:history="1">
        <w:r w:rsidRPr="002B67D3">
          <w:rPr>
            <w:rFonts w:ascii="Arial" w:eastAsia="Times New Roman" w:hAnsi="Arial" w:cs="Arial"/>
            <w:color w:val="0000FF"/>
            <w:sz w:val="20"/>
            <w:szCs w:val="20"/>
            <w:u w:val="single"/>
            <w:lang w:eastAsia="pt-BR"/>
          </w:rPr>
          <w:t>inciso III do </w:t>
        </w:r>
      </w:hyperlink>
      <w:hyperlink r:id="rId291" w:anchor="art250iii." w:history="1">
        <w:r w:rsidRPr="002B67D3">
          <w:rPr>
            <w:rFonts w:ascii="Arial" w:eastAsia="Times New Roman" w:hAnsi="Arial" w:cs="Arial"/>
            <w:color w:val="0000FF"/>
            <w:sz w:val="20"/>
            <w:szCs w:val="20"/>
            <w:u w:val="single"/>
            <w:lang w:eastAsia="pt-BR"/>
          </w:rPr>
          <w:t>caput do art. 250 da Lei nº 6.404, de 15 de dezembro de 1976 </w:t>
        </w:r>
      </w:hyperlink>
      <w:r w:rsidRPr="002B67D3">
        <w:rPr>
          <w:rFonts w:ascii="Arial" w:eastAsia="Times New Roman" w:hAnsi="Arial" w:cs="Arial"/>
          <w:color w:val="000000"/>
          <w:sz w:val="20"/>
          <w:szCs w:val="20"/>
          <w:lang w:eastAsia="pt-BR"/>
        </w:rPr>
        <w:t>, não elide a tributação de acordo com a legislação de regência. </w:t>
      </w:r>
      <w:hyperlink r:id="rId29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6" w:name="art62"/>
      <w:bookmarkEnd w:id="116"/>
      <w:r w:rsidRPr="002B67D3">
        <w:rPr>
          <w:rFonts w:ascii="Arial" w:eastAsia="Times New Roman" w:hAnsi="Arial" w:cs="Arial"/>
          <w:color w:val="000000"/>
          <w:sz w:val="20"/>
          <w:szCs w:val="20"/>
          <w:lang w:eastAsia="pt-BR"/>
        </w:rPr>
        <w:t>Art. 62. O contribuinte do imposto sobre a renda deverá, para fins tributários, reconhecer e mensurar os seus ativos, passivos, receitas, custos, despesas, ganhos, perdas e rendimentos com base na moeda nacional. </w:t>
      </w:r>
      <w:hyperlink r:id="rId29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Na hipótese de o contribuinte adotar, para fins societários, moeda diferente da moeda nacional no reconhecimento e na mensuração de que trata 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diferença entre os resultados apurados com base naquela moeda e na moeda nacional deverá ser adicionada ou excluída na determinação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Os demais ajustes de adição, exclusão ou compensação prescritos ou autorizados pela legislação tributária para apuração da base de cálculo do imposto deverão ser realizados com base nos valores reconhecidos e mensurados nos termos do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disposto neste artigo aplica-se também à apuração do imposto sobre a renda com base no lucro presumido ou arbitrado, da Contribuição Social sobre o Lucro Líquido - CSLL,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4º A Secretaria da Receita Federal do Brasil definirá controles específicos no caso da ocorrência da hipótese prevista no § </w:t>
      </w:r>
      <w:proofErr w:type="gramStart"/>
      <w:r w:rsidRPr="002B67D3">
        <w:rPr>
          <w:rFonts w:ascii="Arial" w:eastAsia="Times New Roman" w:hAnsi="Arial" w:cs="Arial"/>
          <w:color w:val="000000"/>
          <w:sz w:val="20"/>
          <w:szCs w:val="20"/>
          <w:lang w:eastAsia="pt-BR"/>
        </w:rPr>
        <w:t>1º .</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17" w:name="capituloiiisecaoi"/>
      <w:bookmarkEnd w:id="117"/>
      <w:r w:rsidRPr="002B67D3">
        <w:rPr>
          <w:rFonts w:ascii="Arial" w:eastAsia="Times New Roman" w:hAnsi="Arial" w:cs="Arial"/>
          <w:b/>
          <w:bCs/>
          <w:color w:val="000000"/>
          <w:sz w:val="20"/>
          <w:szCs w:val="20"/>
          <w:lang w:eastAsia="pt-BR"/>
        </w:rPr>
        <w:t>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Avaliação a Valor Justo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18" w:name="art63"/>
      <w:bookmarkEnd w:id="118"/>
      <w:r w:rsidRPr="002B67D3">
        <w:rPr>
          <w:rFonts w:ascii="Arial" w:eastAsia="Times New Roman" w:hAnsi="Arial" w:cs="Arial"/>
          <w:color w:val="000000"/>
          <w:sz w:val="20"/>
          <w:szCs w:val="20"/>
          <w:lang w:eastAsia="pt-BR"/>
        </w:rPr>
        <w:t>Art. 63. Para fins de avaliação a valor justo de instrumentos financeiros, no caso de operações realizadas em mercados de liquidação futura sujeitos a ajustes de posições, não se considera como hipótese de liquidação ou baixa o pagamento ou recebimento de tais ajustes durante a vigência do contrato, permanecendo aplicáveis para tais operações: </w:t>
      </w:r>
      <w:hyperlink r:id="rId29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o </w:t>
      </w:r>
      <w:hyperlink r:id="rId295" w:anchor="art110" w:history="1">
        <w:r w:rsidRPr="002B67D3">
          <w:rPr>
            <w:rFonts w:ascii="Arial" w:eastAsia="Times New Roman" w:hAnsi="Arial" w:cs="Arial"/>
            <w:color w:val="0000FF"/>
            <w:sz w:val="20"/>
            <w:szCs w:val="20"/>
            <w:u w:val="single"/>
            <w:lang w:eastAsia="pt-BR"/>
          </w:rPr>
          <w:t>art. 110 da Lei nº 11.196, de 21 de novembro de 2005, </w:t>
        </w:r>
      </w:hyperlink>
      <w:r w:rsidRPr="002B67D3">
        <w:rPr>
          <w:rFonts w:ascii="Arial" w:eastAsia="Times New Roman" w:hAnsi="Arial" w:cs="Arial"/>
          <w:color w:val="000000"/>
          <w:sz w:val="20"/>
          <w:szCs w:val="20"/>
          <w:lang w:eastAsia="pt-BR"/>
        </w:rPr>
        <w:t xml:space="preserve">no caso de instituições financeiras e das demais instituições autorizadas a funcionar pelo Banco Central do Brasil;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os </w:t>
      </w:r>
      <w:hyperlink r:id="rId296" w:anchor="art32" w:history="1">
        <w:r w:rsidRPr="002B67D3">
          <w:rPr>
            <w:rFonts w:ascii="Arial" w:eastAsia="Times New Roman" w:hAnsi="Arial" w:cs="Arial"/>
            <w:color w:val="0000FF"/>
            <w:sz w:val="20"/>
            <w:szCs w:val="20"/>
            <w:u w:val="single"/>
            <w:lang w:eastAsia="pt-BR"/>
          </w:rPr>
          <w:t>arts. 32 e 33 da Lei nº 11.051, de 29 de dezembro de 2004, </w:t>
        </w:r>
      </w:hyperlink>
      <w:r w:rsidRPr="002B67D3">
        <w:rPr>
          <w:rFonts w:ascii="Arial" w:eastAsia="Times New Roman" w:hAnsi="Arial" w:cs="Arial"/>
          <w:color w:val="000000"/>
          <w:sz w:val="20"/>
          <w:szCs w:val="20"/>
          <w:lang w:eastAsia="pt-BR"/>
        </w:rPr>
        <w:t>no caso das demais pessoas jurídicas.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19" w:name="capituloiv"/>
      <w:bookmarkEnd w:id="119"/>
      <w:r w:rsidRPr="002B67D3">
        <w:rPr>
          <w:rFonts w:ascii="Arial" w:eastAsia="Times New Roman" w:hAnsi="Arial" w:cs="Arial"/>
          <w:color w:val="000000"/>
          <w:sz w:val="20"/>
          <w:szCs w:val="20"/>
          <w:lang w:eastAsia="pt-BR"/>
        </w:rPr>
        <w:t>CAPÍTULO IV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 ADOÇÃO INICIAL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0" w:name="art64"/>
      <w:bookmarkEnd w:id="120"/>
      <w:r w:rsidRPr="002B67D3">
        <w:rPr>
          <w:rFonts w:ascii="Arial" w:eastAsia="Times New Roman" w:hAnsi="Arial" w:cs="Arial"/>
          <w:color w:val="000000"/>
          <w:sz w:val="20"/>
          <w:szCs w:val="20"/>
          <w:lang w:eastAsia="pt-BR"/>
        </w:rPr>
        <w:t xml:space="preserve">Art. 64. Para as operações ocorridas até 31 de dezembro de 2013, para os optantes conforme o art. 75, ou até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permanece a neutralidade tributária estabelecida nos </w:t>
      </w:r>
      <w:hyperlink r:id="rId297" w:anchor="art15" w:history="1">
        <w:r w:rsidRPr="002B67D3">
          <w:rPr>
            <w:rFonts w:ascii="Arial" w:eastAsia="Times New Roman" w:hAnsi="Arial" w:cs="Arial"/>
            <w:color w:val="0000FF"/>
            <w:sz w:val="20"/>
            <w:szCs w:val="20"/>
            <w:u w:val="single"/>
            <w:lang w:eastAsia="pt-BR"/>
          </w:rPr>
          <w:t>arts. 15 e 16 da Lei nº 11.941, de 27 de maio de 2009, </w:t>
        </w:r>
      </w:hyperlink>
      <w:r w:rsidRPr="002B67D3">
        <w:rPr>
          <w:rFonts w:ascii="Arial" w:eastAsia="Times New Roman" w:hAnsi="Arial" w:cs="Arial"/>
          <w:color w:val="000000"/>
          <w:sz w:val="20"/>
          <w:szCs w:val="20"/>
          <w:lang w:eastAsia="pt-BR"/>
        </w:rPr>
        <w:t>e a pessoa jurídica deverá proceder, nos períodos de apuração a partir de janeiro de 2014, para os optantes conforme o art. 75, ou a partir de janeiro de 2015, para os não optantes, aos respectivos ajustes nas bases de cálculo do IRPJ, da CSLL,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observado o disposto nos arts. 66 e 67. </w:t>
      </w:r>
      <w:hyperlink r:id="rId298"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As participações societárias de caráter permanente serão avaliadas de acordo com a </w:t>
      </w:r>
      <w:hyperlink r:id="rId299" w:history="1">
        <w:r w:rsidRPr="002B67D3">
          <w:rPr>
            <w:rFonts w:ascii="Arial" w:eastAsia="Times New Roman" w:hAnsi="Arial" w:cs="Arial"/>
            <w:color w:val="0000FF"/>
            <w:sz w:val="20"/>
            <w:szCs w:val="20"/>
            <w:u w:val="single"/>
            <w:lang w:eastAsia="pt-BR"/>
          </w:rPr>
          <w:t xml:space="preserve">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1" w:name="art65"/>
      <w:bookmarkEnd w:id="121"/>
      <w:r w:rsidRPr="002B67D3">
        <w:rPr>
          <w:rFonts w:ascii="Arial" w:eastAsia="Times New Roman" w:hAnsi="Arial" w:cs="Arial"/>
          <w:color w:val="000000"/>
          <w:sz w:val="20"/>
          <w:szCs w:val="20"/>
          <w:lang w:eastAsia="pt-BR"/>
        </w:rPr>
        <w:t>Art. 65. As disposições contidas nos </w:t>
      </w:r>
      <w:hyperlink r:id="rId300" w:anchor="art7" w:history="1">
        <w:r w:rsidRPr="002B67D3">
          <w:rPr>
            <w:rFonts w:ascii="Arial" w:eastAsia="Times New Roman" w:hAnsi="Arial" w:cs="Arial"/>
            <w:color w:val="0000FF"/>
            <w:sz w:val="20"/>
            <w:szCs w:val="20"/>
            <w:u w:val="single"/>
            <w:lang w:eastAsia="pt-BR"/>
          </w:rPr>
          <w:t>arts. 7º e 8º da Lei nº 9.532, de 10 de dezembro de 1997, </w:t>
        </w:r>
      </w:hyperlink>
      <w:r w:rsidRPr="002B67D3">
        <w:rPr>
          <w:rFonts w:ascii="Arial" w:eastAsia="Times New Roman" w:hAnsi="Arial" w:cs="Arial"/>
          <w:color w:val="000000"/>
          <w:sz w:val="20"/>
          <w:szCs w:val="20"/>
          <w:lang w:eastAsia="pt-BR"/>
        </w:rPr>
        <w:t>e nos </w:t>
      </w:r>
      <w:hyperlink r:id="rId301" w:anchor="art35" w:history="1">
        <w:r w:rsidRPr="002B67D3">
          <w:rPr>
            <w:rFonts w:ascii="Arial" w:eastAsia="Times New Roman" w:hAnsi="Arial" w:cs="Arial"/>
            <w:color w:val="0000FF"/>
            <w:sz w:val="20"/>
            <w:szCs w:val="20"/>
            <w:u w:val="single"/>
            <w:lang w:eastAsia="pt-BR"/>
          </w:rPr>
          <w:t>arts. 35 </w:t>
        </w:r>
      </w:hyperlink>
      <w:r w:rsidRPr="002B67D3">
        <w:rPr>
          <w:rFonts w:ascii="Arial" w:eastAsia="Times New Roman" w:hAnsi="Arial" w:cs="Arial"/>
          <w:color w:val="000000"/>
          <w:sz w:val="20"/>
          <w:szCs w:val="20"/>
          <w:lang w:eastAsia="pt-BR"/>
        </w:rPr>
        <w:t>e </w:t>
      </w:r>
      <w:hyperlink r:id="rId302" w:anchor="art37" w:history="1">
        <w:r w:rsidRPr="002B67D3">
          <w:rPr>
            <w:rFonts w:ascii="Arial" w:eastAsia="Times New Roman" w:hAnsi="Arial" w:cs="Arial"/>
            <w:color w:val="0000FF"/>
            <w:sz w:val="20"/>
            <w:szCs w:val="20"/>
            <w:u w:val="single"/>
            <w:lang w:eastAsia="pt-BR"/>
          </w:rPr>
          <w:t>37 do Decreto-Lei nº 1.598, de 26 de dezembro de 1977, </w:t>
        </w:r>
      </w:hyperlink>
      <w:r w:rsidRPr="002B67D3">
        <w:rPr>
          <w:rFonts w:ascii="Arial" w:eastAsia="Times New Roman" w:hAnsi="Arial" w:cs="Arial"/>
          <w:color w:val="000000"/>
          <w:sz w:val="20"/>
          <w:szCs w:val="20"/>
          <w:lang w:eastAsia="pt-BR"/>
        </w:rPr>
        <w:t>continuam a ser aplicadas somente às operações de incorporação, fusão e cisão, ocorridas até 31 de dezembro de 2017, cuja participação societária tenha sido adquirida até 31 de dezembro de 2014. </w:t>
      </w:r>
      <w:hyperlink r:id="rId30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No caso de aquisições de participações societárias que dependam da aprovação de órgãos reguladores e fiscalizadores para a sua efetivação, o prazo para incorporação de que trata o caput poderá ser até 12 (doze) meses da data da aprovação da operação.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2" w:name="art66"/>
      <w:bookmarkEnd w:id="122"/>
      <w:r w:rsidRPr="002B67D3">
        <w:rPr>
          <w:rFonts w:ascii="Arial" w:eastAsia="Times New Roman" w:hAnsi="Arial" w:cs="Arial"/>
          <w:color w:val="000000"/>
          <w:sz w:val="20"/>
          <w:szCs w:val="20"/>
          <w:lang w:eastAsia="pt-BR"/>
        </w:rPr>
        <w:t xml:space="preserve">Art. 66. Para fins do disposto no art. 64, a diferença positiva, verificada em 31 de dezembro de 2013, para os optantes conforme o art. 75, ou em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entre o valor de ativo mensurado de acordo com as disposições da </w:t>
      </w:r>
      <w:hyperlink r:id="rId304" w:history="1">
        <w:r w:rsidRPr="002B67D3">
          <w:rPr>
            <w:rFonts w:ascii="Arial" w:eastAsia="Times New Roman" w:hAnsi="Arial" w:cs="Arial"/>
            <w:color w:val="0000FF"/>
            <w:sz w:val="20"/>
            <w:szCs w:val="20"/>
            <w:u w:val="single"/>
            <w:lang w:eastAsia="pt-BR"/>
          </w:rPr>
          <w:t>Lei nº 6.404, de 15 de dezembro de 1976, </w:t>
        </w:r>
      </w:hyperlink>
      <w:r w:rsidRPr="002B67D3">
        <w:rPr>
          <w:rFonts w:ascii="Arial" w:eastAsia="Times New Roman" w:hAnsi="Arial" w:cs="Arial"/>
          <w:color w:val="000000"/>
          <w:sz w:val="20"/>
          <w:szCs w:val="20"/>
          <w:lang w:eastAsia="pt-BR"/>
        </w:rPr>
        <w:t>e o valor mensurado pelos métodos e critérios vigentes em 31 de dezembro de 2007, deve ser adicionada na determinação do lucro real e da base de cálculo da CSLL em janeiro de 2014, para os optantes conforme o art. 75, ou em janeiro de 2015, para os não optantes, salvo se o contribuinte evidenciar contabilmente essa diferença em subconta vinculada ao ativo, para ser adicionada à medida de sua realização, inclusive mediante depreciação, amortização, exaustão, alienação ou baixa. </w:t>
      </w:r>
      <w:hyperlink r:id="rId305"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O disposto no caput aplica-se à diferença negativa do valor de passivo e deve ser adicionada na determinação do lucro real e da base de cálculo da CSLL em janeiro </w:t>
      </w:r>
      <w:r w:rsidRPr="002B67D3">
        <w:rPr>
          <w:rFonts w:ascii="Arial" w:eastAsia="Times New Roman" w:hAnsi="Arial" w:cs="Arial"/>
          <w:color w:val="000000"/>
          <w:sz w:val="20"/>
          <w:szCs w:val="20"/>
          <w:lang w:eastAsia="pt-BR"/>
        </w:rPr>
        <w:lastRenderedPageBreak/>
        <w:t xml:space="preserve">de 2014, para os optantes conforme o art. 75, ou em janeiro de 2015,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salvo se o contribuinte evidenciar contabilmente essa diferença em subconta vinculada ao passivo para ser adicionada à medida da baixa ou liquidação.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3" w:name="art67"/>
      <w:bookmarkEnd w:id="123"/>
      <w:r w:rsidRPr="002B67D3">
        <w:rPr>
          <w:rFonts w:ascii="Arial" w:eastAsia="Times New Roman" w:hAnsi="Arial" w:cs="Arial"/>
          <w:color w:val="000000"/>
          <w:sz w:val="20"/>
          <w:szCs w:val="20"/>
          <w:lang w:eastAsia="pt-BR"/>
        </w:rPr>
        <w:t xml:space="preserve">Art. 67. Para fins do disposto no art. 64, a diferença negativa, verificada em 31 de dezembro de 2013, para os optantes conforme o art. 75, ou em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entre o valor de ativo mensurado de acordo com as disposições da </w:t>
      </w:r>
      <w:hyperlink r:id="rId306" w:history="1">
        <w:r w:rsidRPr="002B67D3">
          <w:rPr>
            <w:rFonts w:ascii="Arial" w:eastAsia="Times New Roman" w:hAnsi="Arial" w:cs="Arial"/>
            <w:color w:val="0000FF"/>
            <w:sz w:val="20"/>
            <w:szCs w:val="20"/>
            <w:u w:val="single"/>
            <w:lang w:eastAsia="pt-BR"/>
          </w:rPr>
          <w:t>Lei nº 6.404, de 15 de dezembro de 1976, </w:t>
        </w:r>
      </w:hyperlink>
      <w:r w:rsidRPr="002B67D3">
        <w:rPr>
          <w:rFonts w:ascii="Arial" w:eastAsia="Times New Roman" w:hAnsi="Arial" w:cs="Arial"/>
          <w:color w:val="000000"/>
          <w:sz w:val="20"/>
          <w:szCs w:val="20"/>
          <w:lang w:eastAsia="pt-BR"/>
        </w:rPr>
        <w:t>e o valor mensurado pelos métodos e critérios vigentes em 31 de dezembro de 2007 não poderá ser excluída na determinação do lucro real e da base de cálculo da CSLL, salvo se o contribuinte evidenciar contabilmente essa diferença em subconta vinculada ao ativo para ser excluída à medida de sua realização, inclusive mediante depreciação, amortização, exaustão, alienação ou baixa. </w:t>
      </w:r>
      <w:hyperlink r:id="rId307"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O disposto no caput aplica-se à diferença positiva no valor do passivo e não pode ser excluída na determinação do lucro real e da base de cálculo da CSLL, salvo se o contribuinte evidenciar contabilmente essa diferença em subconta vinculada ao passivo para ser excluída à medida da baixa ou liquidação.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4" w:name="art68"/>
      <w:bookmarkEnd w:id="124"/>
      <w:r w:rsidRPr="002B67D3">
        <w:rPr>
          <w:rFonts w:ascii="Arial" w:eastAsia="Times New Roman" w:hAnsi="Arial" w:cs="Arial"/>
          <w:color w:val="000000"/>
          <w:sz w:val="20"/>
          <w:szCs w:val="20"/>
          <w:lang w:eastAsia="pt-BR"/>
        </w:rPr>
        <w:t xml:space="preserve">Art. 68. O disposto nos arts. 64 a 67 </w:t>
      </w:r>
      <w:proofErr w:type="gramStart"/>
      <w:r w:rsidRPr="002B67D3">
        <w:rPr>
          <w:rFonts w:ascii="Arial" w:eastAsia="Times New Roman" w:hAnsi="Arial" w:cs="Arial"/>
          <w:color w:val="000000"/>
          <w:sz w:val="20"/>
          <w:szCs w:val="20"/>
          <w:lang w:eastAsia="pt-BR"/>
        </w:rPr>
        <w:t>será</w:t>
      </w:r>
      <w:proofErr w:type="gramEnd"/>
      <w:r w:rsidRPr="002B67D3">
        <w:rPr>
          <w:rFonts w:ascii="Arial" w:eastAsia="Times New Roman" w:hAnsi="Arial" w:cs="Arial"/>
          <w:color w:val="000000"/>
          <w:sz w:val="20"/>
          <w:szCs w:val="20"/>
          <w:lang w:eastAsia="pt-BR"/>
        </w:rPr>
        <w:t xml:space="preserve"> disciplinado pela Secretaria da Receita Federal do Brasil, que poderá instituir controles fiscais alternativos à evidenciação contábil de que tratam os arts. 66 e 67 e instituir controles fiscais adicionais. </w:t>
      </w:r>
      <w:hyperlink r:id="rId30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5" w:name="art69"/>
      <w:bookmarkEnd w:id="125"/>
      <w:r w:rsidRPr="002B67D3">
        <w:rPr>
          <w:rFonts w:ascii="Arial" w:eastAsia="Times New Roman" w:hAnsi="Arial" w:cs="Arial"/>
          <w:color w:val="000000"/>
          <w:sz w:val="20"/>
          <w:szCs w:val="20"/>
          <w:lang w:eastAsia="pt-BR"/>
        </w:rPr>
        <w:t>Art. 69. No caso de contrato de concessão de serviços públicos, o contribuinte deverá: </w:t>
      </w:r>
      <w:hyperlink r:id="rId30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calcular o resultado tributável acumulado até 31 de dezembro de 2013, para os optantes conforme o art. 75, ou até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considerados os métodos e critérios vigentes em 31 de dezembro de 2007;</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calcular o resultado tributável acumulado até 31 de dezembro de 2013, para os optantes conforme o art. 75, ou até 31 de dezembro de 2014, para os não optantes, consideradas as disposições desta Lei e da </w:t>
      </w:r>
      <w:hyperlink r:id="rId310" w:history="1">
        <w:r w:rsidRPr="002B67D3">
          <w:rPr>
            <w:rFonts w:ascii="Arial" w:eastAsia="Times New Roman" w:hAnsi="Arial" w:cs="Arial"/>
            <w:color w:val="0000FF"/>
            <w:sz w:val="20"/>
            <w:szCs w:val="20"/>
            <w:u w:val="single"/>
            <w:lang w:eastAsia="pt-BR"/>
          </w:rPr>
          <w:t xml:space="preserve">Lei nº 6.404, de 15 de dezembro de </w:t>
        </w:r>
        <w:proofErr w:type="gramStart"/>
        <w:r w:rsidRPr="002B67D3">
          <w:rPr>
            <w:rFonts w:ascii="Arial" w:eastAsia="Times New Roman" w:hAnsi="Arial" w:cs="Arial"/>
            <w:color w:val="0000FF"/>
            <w:sz w:val="20"/>
            <w:szCs w:val="20"/>
            <w:u w:val="single"/>
            <w:lang w:eastAsia="pt-BR"/>
          </w:rPr>
          <w:t>1976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calcular a diferença entre os valores referidos nos incisos I e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IV - adicionar, se negativa, ou excluir, se positiva, a diferença referida no inciso III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na apuração do lucro real e da base de cálculo da CSLL, em quotas fixas mensais e durante o prazo restante de vigência do contrato.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partir de 1º de janeiro de 2014, para os optantes conforme o art. 75, ou a partir de 1º de janeiro de 2015, para os não optantes, o resultado tributável de todos os contratos de concessão de serviços públicos será determinado consideradas as disposições desta Lei e da </w:t>
      </w:r>
      <w:hyperlink r:id="rId311" w:history="1">
        <w:r w:rsidRPr="002B67D3">
          <w:rPr>
            <w:rFonts w:ascii="Arial" w:eastAsia="Times New Roman" w:hAnsi="Arial" w:cs="Arial"/>
            <w:color w:val="0000FF"/>
            <w:sz w:val="20"/>
            <w:szCs w:val="20"/>
            <w:u w:val="single"/>
            <w:lang w:eastAsia="pt-BR"/>
          </w:rPr>
          <w:t xml:space="preserve">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disposto neste artigo aplica-se ao valor a pagar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6" w:name="art70"/>
      <w:bookmarkEnd w:id="126"/>
      <w:r w:rsidRPr="002B67D3">
        <w:rPr>
          <w:rFonts w:ascii="Arial" w:eastAsia="Times New Roman" w:hAnsi="Arial" w:cs="Arial"/>
          <w:color w:val="000000"/>
          <w:sz w:val="20"/>
          <w:szCs w:val="20"/>
          <w:lang w:eastAsia="pt-BR"/>
        </w:rPr>
        <w:t>Art. 70. O saldo de prejuízos não operacionais de que trata o </w:t>
      </w:r>
      <w:hyperlink r:id="rId312" w:anchor="art31" w:history="1">
        <w:r w:rsidRPr="002B67D3">
          <w:rPr>
            <w:rFonts w:ascii="Arial" w:eastAsia="Times New Roman" w:hAnsi="Arial" w:cs="Arial"/>
            <w:color w:val="0000FF"/>
            <w:sz w:val="20"/>
            <w:szCs w:val="20"/>
            <w:u w:val="single"/>
            <w:lang w:eastAsia="pt-BR"/>
          </w:rPr>
          <w:t>art. 31 da Lei nº 9.249, de 26 de dezembro de 1995, </w:t>
        </w:r>
      </w:hyperlink>
      <w:r w:rsidRPr="002B67D3">
        <w:rPr>
          <w:rFonts w:ascii="Arial" w:eastAsia="Times New Roman" w:hAnsi="Arial" w:cs="Arial"/>
          <w:color w:val="000000"/>
          <w:sz w:val="20"/>
          <w:szCs w:val="20"/>
          <w:lang w:eastAsia="pt-BR"/>
        </w:rPr>
        <w:t xml:space="preserve">existente em 31 de dezembro de 2013, para os optantes conforme o art. 75, ou em 31 de dezembro de 2014, para </w:t>
      </w:r>
      <w:proofErr w:type="gramStart"/>
      <w:r w:rsidRPr="002B67D3">
        <w:rPr>
          <w:rFonts w:ascii="Arial" w:eastAsia="Times New Roman" w:hAnsi="Arial" w:cs="Arial"/>
          <w:color w:val="000000"/>
          <w:sz w:val="20"/>
          <w:szCs w:val="20"/>
          <w:lang w:eastAsia="pt-BR"/>
        </w:rPr>
        <w:t>os não</w:t>
      </w:r>
      <w:proofErr w:type="gramEnd"/>
      <w:r w:rsidRPr="002B67D3">
        <w:rPr>
          <w:rFonts w:ascii="Arial" w:eastAsia="Times New Roman" w:hAnsi="Arial" w:cs="Arial"/>
          <w:color w:val="000000"/>
          <w:sz w:val="20"/>
          <w:szCs w:val="20"/>
          <w:lang w:eastAsia="pt-BR"/>
        </w:rPr>
        <w:t xml:space="preserve"> optantes, somente poderá ser compensado com os lucros a que se refere o art. 43 da presente Lei, observado o limite previsto no </w:t>
      </w:r>
      <w:hyperlink r:id="rId313" w:anchor="art15" w:history="1">
        <w:r w:rsidRPr="002B67D3">
          <w:rPr>
            <w:rFonts w:ascii="Arial" w:eastAsia="Times New Roman" w:hAnsi="Arial" w:cs="Arial"/>
            <w:color w:val="0000FF"/>
            <w:sz w:val="20"/>
            <w:szCs w:val="20"/>
            <w:u w:val="single"/>
            <w:lang w:eastAsia="pt-BR"/>
          </w:rPr>
          <w:t>art. 15 da Lei nº 9.065, de 20 de junho de 1995. </w:t>
        </w:r>
      </w:hyperlink>
      <w:hyperlink r:id="rId314"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27" w:name="capitulov"/>
      <w:bookmarkEnd w:id="127"/>
      <w:r w:rsidRPr="002B67D3">
        <w:rPr>
          <w:rFonts w:ascii="Arial" w:eastAsia="Times New Roman" w:hAnsi="Arial" w:cs="Arial"/>
          <w:color w:val="000000"/>
          <w:sz w:val="20"/>
          <w:szCs w:val="20"/>
          <w:lang w:eastAsia="pt-BR"/>
        </w:rPr>
        <w:t>CAPÍTULO 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DISPOSIÇÕES ESPECÍFICAS RELATIVAS ÀS INSTITUIÇÕES FINANCEIRAS E DEMAIS AUTORIZADAS A FUNCIONAR PELO BANCO CENTRAL DO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28" w:name="art71"/>
      <w:bookmarkEnd w:id="128"/>
      <w:r w:rsidRPr="002B67D3">
        <w:rPr>
          <w:rFonts w:ascii="Arial" w:eastAsia="Times New Roman" w:hAnsi="Arial" w:cs="Arial"/>
          <w:color w:val="000000"/>
          <w:sz w:val="20"/>
          <w:szCs w:val="20"/>
          <w:lang w:eastAsia="pt-BR"/>
        </w:rPr>
        <w:t>Art. 71. A escrituração de que trata o </w:t>
      </w:r>
      <w:hyperlink r:id="rId315" w:anchor="art177" w:history="1">
        <w:r w:rsidRPr="002B67D3">
          <w:rPr>
            <w:rFonts w:ascii="Arial" w:eastAsia="Times New Roman" w:hAnsi="Arial" w:cs="Arial"/>
            <w:color w:val="0000FF"/>
            <w:sz w:val="20"/>
            <w:szCs w:val="20"/>
            <w:u w:val="single"/>
            <w:lang w:eastAsia="pt-BR"/>
          </w:rPr>
          <w:t>art. 177 da Lei nº 6.404, de 15 de dezembro de 1976, </w:t>
        </w:r>
      </w:hyperlink>
      <w:r w:rsidRPr="002B67D3">
        <w:rPr>
          <w:rFonts w:ascii="Arial" w:eastAsia="Times New Roman" w:hAnsi="Arial" w:cs="Arial"/>
          <w:color w:val="000000"/>
          <w:sz w:val="20"/>
          <w:szCs w:val="20"/>
          <w:lang w:eastAsia="pt-BR"/>
        </w:rPr>
        <w:t>quando realizada por instituições financeiras e demais autorizadas a funcionar pelo Banco Central do Brasil, deve observar as disposições do </w:t>
      </w:r>
      <w:hyperlink r:id="rId316" w:anchor="art61" w:history="1">
        <w:r w:rsidRPr="002B67D3">
          <w:rPr>
            <w:rFonts w:ascii="Arial" w:eastAsia="Times New Roman" w:hAnsi="Arial" w:cs="Arial"/>
            <w:color w:val="0000FF"/>
            <w:sz w:val="20"/>
            <w:szCs w:val="20"/>
            <w:u w:val="single"/>
            <w:lang w:eastAsia="pt-BR"/>
          </w:rPr>
          <w:t>art. 61 da Lei nº 11.941, de 27 de maio de 2009. </w:t>
        </w:r>
      </w:hyperlink>
      <w:hyperlink r:id="rId31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Para fins tributários, a escrituração de que trata </w:t>
      </w:r>
      <w:proofErr w:type="gramStart"/>
      <w:r w:rsidRPr="002B67D3">
        <w:rPr>
          <w:rFonts w:ascii="Arial" w:eastAsia="Times New Roman" w:hAnsi="Arial" w:cs="Arial"/>
          <w:color w:val="000000"/>
          <w:sz w:val="20"/>
          <w:szCs w:val="20"/>
          <w:lang w:eastAsia="pt-BR"/>
        </w:rPr>
        <w:t>o caput não afeta</w:t>
      </w:r>
      <w:proofErr w:type="gramEnd"/>
      <w:r w:rsidRPr="002B67D3">
        <w:rPr>
          <w:rFonts w:ascii="Arial" w:eastAsia="Times New Roman" w:hAnsi="Arial" w:cs="Arial"/>
          <w:color w:val="000000"/>
          <w:sz w:val="20"/>
          <w:szCs w:val="20"/>
          <w:lang w:eastAsia="pt-BR"/>
        </w:rPr>
        <w:t xml:space="preserve"> os demais dispositivos desta Lei, devendo inclusive ser observado o disposto no art. 58.</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29" w:name="capitulovi"/>
      <w:bookmarkEnd w:id="129"/>
      <w:proofErr w:type="gramStart"/>
      <w:r w:rsidRPr="002B67D3">
        <w:rPr>
          <w:rFonts w:ascii="Arial" w:eastAsia="Times New Roman" w:hAnsi="Arial" w:cs="Arial"/>
          <w:color w:val="000000"/>
          <w:sz w:val="20"/>
          <w:szCs w:val="20"/>
          <w:lang w:eastAsia="pt-BR"/>
        </w:rPr>
        <w:t>CAPÍTULO VI</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DAS DISPOSIÇÕES RELATIVAS AO REGIME DE TRIBUTAÇÃO TRANSITÓRIO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0" w:name="art72"/>
      <w:bookmarkEnd w:id="130"/>
      <w:r w:rsidRPr="002B67D3">
        <w:rPr>
          <w:rFonts w:ascii="Arial" w:eastAsia="Times New Roman" w:hAnsi="Arial" w:cs="Arial"/>
          <w:color w:val="000000"/>
          <w:sz w:val="20"/>
          <w:szCs w:val="20"/>
          <w:lang w:eastAsia="pt-BR"/>
        </w:rPr>
        <w:t xml:space="preserve">Art. 72. Os lucros ou dividendos calculados com base nos resultados apurados entre 1º de janeiro de 2008 e 31 de dezembro de </w:t>
      </w:r>
      <w:proofErr w:type="gramStart"/>
      <w:r w:rsidRPr="002B67D3">
        <w:rPr>
          <w:rFonts w:ascii="Arial" w:eastAsia="Times New Roman" w:hAnsi="Arial" w:cs="Arial"/>
          <w:color w:val="000000"/>
          <w:sz w:val="20"/>
          <w:szCs w:val="20"/>
          <w:lang w:eastAsia="pt-BR"/>
        </w:rPr>
        <w:t>2013 pelas pessoas jurídicas tributadas com base no lucro real, presumido</w:t>
      </w:r>
      <w:proofErr w:type="gramEnd"/>
      <w:r w:rsidRPr="002B67D3">
        <w:rPr>
          <w:rFonts w:ascii="Arial" w:eastAsia="Times New Roman" w:hAnsi="Arial" w:cs="Arial"/>
          <w:color w:val="000000"/>
          <w:sz w:val="20"/>
          <w:szCs w:val="20"/>
          <w:lang w:eastAsia="pt-BR"/>
        </w:rPr>
        <w:t xml:space="preserve"> ou arbitrado, em valores superiores aos apurados com observância dos métodos e critérios contábeis vigentes em 31 de dezembro de 2007, não ficarão sujeitos à incidência do imposto de renda na fonte, nem integrarão a base de cálculo do imposto de renda e da Contribuição Social sobre o Lucro Líquido do beneficiário, pessoa física ou jurídica, residente ou domiciliado no País ou no exterior.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1" w:name="art73"/>
      <w:bookmarkEnd w:id="131"/>
      <w:r w:rsidRPr="002B67D3">
        <w:rPr>
          <w:rFonts w:ascii="Arial" w:eastAsia="Times New Roman" w:hAnsi="Arial" w:cs="Arial"/>
          <w:color w:val="000000"/>
          <w:sz w:val="20"/>
          <w:szCs w:val="20"/>
          <w:lang w:eastAsia="pt-BR"/>
        </w:rPr>
        <w:t>Art. 73. Para os anos-calendário de 2008 a 2014, para fins do cálculo do limite previsto no </w:t>
      </w:r>
      <w:hyperlink r:id="rId318" w:anchor="art9" w:history="1">
        <w:r w:rsidRPr="002B67D3">
          <w:rPr>
            <w:rFonts w:ascii="Arial" w:eastAsia="Times New Roman" w:hAnsi="Arial" w:cs="Arial"/>
            <w:color w:val="0000FF"/>
            <w:sz w:val="20"/>
            <w:szCs w:val="20"/>
            <w:u w:val="single"/>
            <w:lang w:eastAsia="pt-BR"/>
          </w:rPr>
          <w:t>art. 9º da Lei nº 9.249, de 26 de dezembro de 1995, </w:t>
        </w:r>
      </w:hyperlink>
      <w:r w:rsidRPr="002B67D3">
        <w:rPr>
          <w:rFonts w:ascii="Arial" w:eastAsia="Times New Roman" w:hAnsi="Arial" w:cs="Arial"/>
          <w:color w:val="000000"/>
          <w:sz w:val="20"/>
          <w:szCs w:val="20"/>
          <w:lang w:eastAsia="pt-BR"/>
        </w:rPr>
        <w:t>a pessoa jurídica poderá utilizar as contas do patrimônio líquido mensurado de acordo com as disposições da </w:t>
      </w:r>
      <w:hyperlink r:id="rId319" w:history="1">
        <w:r w:rsidRPr="002B67D3">
          <w:rPr>
            <w:rFonts w:ascii="Arial" w:eastAsia="Times New Roman" w:hAnsi="Arial" w:cs="Arial"/>
            <w:color w:val="0000FF"/>
            <w:sz w:val="20"/>
            <w:szCs w:val="20"/>
            <w:u w:val="single"/>
            <w:lang w:eastAsia="pt-BR"/>
          </w:rPr>
          <w:t xml:space="preserve">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No cálculo da parcela a deduzir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não serão considerados os valores relativos a ajustes de avaliação patrimonial a que se refere o </w:t>
      </w:r>
      <w:hyperlink r:id="rId320" w:anchor="art182%C2%A73.." w:history="1">
        <w:r w:rsidRPr="002B67D3">
          <w:rPr>
            <w:rFonts w:ascii="Arial" w:eastAsia="Times New Roman" w:hAnsi="Arial" w:cs="Arial"/>
            <w:color w:val="0000FF"/>
            <w:sz w:val="20"/>
            <w:szCs w:val="20"/>
            <w:u w:val="single"/>
            <w:lang w:eastAsia="pt-BR"/>
          </w:rPr>
          <w:t>§ 3º do art. 182 da Lei nº 6.404, de 15 de dezembro de 1976.</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No ano-calendário de 2014, a opção ficará restrita aos não optantes das disposições contidas nos arts. 1º e 2º e 4º a 70 desta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2" w:name="art74"/>
      <w:bookmarkEnd w:id="132"/>
      <w:r w:rsidRPr="002B67D3">
        <w:rPr>
          <w:rFonts w:ascii="Arial" w:eastAsia="Times New Roman" w:hAnsi="Arial" w:cs="Arial"/>
          <w:color w:val="000000"/>
          <w:sz w:val="20"/>
          <w:szCs w:val="20"/>
          <w:lang w:eastAsia="pt-BR"/>
        </w:rPr>
        <w:t>Art. 74. Para os anos-calendário de 2008 a 2014, o contribuinte poderá avaliar o investimento pelo valor de patrimônio líquido da coligada ou controlada, determinado de acordo com as disposições da </w:t>
      </w:r>
      <w:hyperlink r:id="rId321" w:history="1">
        <w:r w:rsidRPr="002B67D3">
          <w:rPr>
            <w:rFonts w:ascii="Arial" w:eastAsia="Times New Roman" w:hAnsi="Arial" w:cs="Arial"/>
            <w:color w:val="0000FF"/>
            <w:sz w:val="20"/>
            <w:szCs w:val="20"/>
            <w:u w:val="single"/>
            <w:lang w:eastAsia="pt-BR"/>
          </w:rPr>
          <w:t xml:space="preserve">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No ano-calendário de 2014, a opção ficará restrita aos não optantes das disposições contidas nos arts. 1º e 2º e 4º a 70 desta Lei.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33" w:name="capitulovii"/>
      <w:bookmarkEnd w:id="133"/>
      <w:r w:rsidRPr="002B67D3">
        <w:rPr>
          <w:rFonts w:ascii="Arial" w:eastAsia="Times New Roman" w:hAnsi="Arial" w:cs="Arial"/>
          <w:color w:val="000000"/>
          <w:sz w:val="20"/>
          <w:szCs w:val="20"/>
          <w:lang w:eastAsia="pt-BR"/>
        </w:rPr>
        <w:t>CAPÍTULO VII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 OPÇÃO PELOS EFEITOS EM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4" w:name="art75"/>
      <w:bookmarkEnd w:id="134"/>
      <w:r w:rsidRPr="002B67D3">
        <w:rPr>
          <w:rFonts w:ascii="Arial" w:eastAsia="Times New Roman" w:hAnsi="Arial" w:cs="Arial"/>
          <w:color w:val="000000"/>
          <w:sz w:val="20"/>
          <w:szCs w:val="20"/>
          <w:lang w:eastAsia="pt-BR"/>
        </w:rPr>
        <w:t>Art. 75. A pessoa jurídica poderá optar pela aplicação das disposições contidas nos arts. 1º e 2º e 4º a 70 desta Lei para o ano-calendário de 2014. </w:t>
      </w:r>
      <w:hyperlink r:id="rId322" w:anchor="art119%C2%A71" w:history="1">
        <w:r w:rsidRPr="002B67D3">
          <w:rPr>
            <w:rFonts w:ascii="Arial" w:eastAsia="Times New Roman" w:hAnsi="Arial" w:cs="Arial"/>
            <w:color w:val="0000FF"/>
            <w:sz w:val="20"/>
            <w:szCs w:val="20"/>
            <w:u w:val="single"/>
            <w:lang w:eastAsia="pt-BR"/>
          </w:rPr>
          <w:t>(Vide artigo 119§1)</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opção será irretratável e acarretará a observância de todas as alterações trazidas pelos arts. 1º e 2º e 4º a 70 e os efeitos dos incisos I a VI, VIII e X do caput do art. 117 a partir de 1º de janeiro de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Secretaria da Receita Federal do Brasil definirá a forma, o prazo e as condições da opção de que trata 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35" w:name="capituloviii"/>
      <w:bookmarkEnd w:id="135"/>
      <w:r w:rsidRPr="002B67D3">
        <w:rPr>
          <w:rFonts w:ascii="Arial" w:eastAsia="Times New Roman" w:hAnsi="Arial" w:cs="Arial"/>
          <w:color w:val="000000"/>
          <w:sz w:val="20"/>
          <w:szCs w:val="20"/>
          <w:lang w:eastAsia="pt-BR"/>
        </w:rPr>
        <w:lastRenderedPageBreak/>
        <w:t>CAPÍTULO VIII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DISPOSIÇÕES GERAIS SOBRE A TRIBUTAÇÃO EM BASES UNIVERSAIS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6" w:name="art76"/>
      <w:bookmarkEnd w:id="136"/>
      <w:r w:rsidRPr="002B67D3">
        <w:rPr>
          <w:rFonts w:ascii="Arial" w:eastAsia="Times New Roman" w:hAnsi="Arial" w:cs="Arial"/>
          <w:color w:val="000000"/>
          <w:sz w:val="20"/>
          <w:szCs w:val="20"/>
          <w:lang w:eastAsia="pt-BR"/>
        </w:rPr>
        <w:t xml:space="preserve">Art. 76. A pessoa jurídica controladora domiciliada no Brasil ou a ela equiparada, nos termos do art. 83, deverá registrar em subcontas da conta de investimentos em controlada direta no exterior, de forma individualizada, o resultado contábil na variação do valor do investimento equivalente aos lucros ou prejuízos auferidos pela própria controlada direta e suas controladas, direta ou indiretamente, no Brasil ou no exterior, relativo ao ano-calendário em que </w:t>
      </w:r>
      <w:proofErr w:type="gramStart"/>
      <w:r w:rsidRPr="002B67D3">
        <w:rPr>
          <w:rFonts w:ascii="Arial" w:eastAsia="Times New Roman" w:hAnsi="Arial" w:cs="Arial"/>
          <w:color w:val="000000"/>
          <w:sz w:val="20"/>
          <w:szCs w:val="20"/>
          <w:lang w:eastAsia="pt-BR"/>
        </w:rPr>
        <w:t>foram</w:t>
      </w:r>
      <w:proofErr w:type="gramEnd"/>
      <w:r w:rsidRPr="002B67D3">
        <w:rPr>
          <w:rFonts w:ascii="Arial" w:eastAsia="Times New Roman" w:hAnsi="Arial" w:cs="Arial"/>
          <w:color w:val="000000"/>
          <w:sz w:val="20"/>
          <w:szCs w:val="20"/>
          <w:lang w:eastAsia="pt-BR"/>
        </w:rPr>
        <w:t xml:space="preserve"> apurados em balanço, observada a proporção de sua participação em cada controlada, direta ou indireta. </w:t>
      </w:r>
      <w:hyperlink r:id="rId323"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1º Dos resultados das controladas diretas ou indiretas não deverão constar os resultados auferidos por </w:t>
      </w:r>
      <w:proofErr w:type="gramStart"/>
      <w:r w:rsidRPr="002B67D3">
        <w:rPr>
          <w:rFonts w:ascii="Arial" w:eastAsia="Times New Roman" w:hAnsi="Arial" w:cs="Arial"/>
          <w:color w:val="000000"/>
          <w:sz w:val="20"/>
          <w:szCs w:val="20"/>
          <w:lang w:eastAsia="pt-BR"/>
        </w:rPr>
        <w:t>outra pessoa jurídica sobre a qual a pessoa jurídica controladora domiciliada no Brasil mantenha o controle direto ou indireto</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variação do valor do investimento equivalente ao lucro ou prejuízo auferido no exterior será convertida em reais, para efeito da apuração da base de cálculo do imposto de renda e da CSLL, com base na taxa de câmbio da moeda do país de origem fixada para venda, pelo Banco Central do Brasil, correspondente à data do levantamento de balanço da controlada direta ou indireta.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Caso a moeda do país de origem do tributo não tenha cotação no Brasil, o seu valor será convertido em dólares dos Estados Unidos da América e, em seguida, em reais.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37" w:name="capituloix"/>
      <w:bookmarkEnd w:id="137"/>
      <w:r w:rsidRPr="002B67D3">
        <w:rPr>
          <w:rFonts w:ascii="Arial" w:eastAsia="Times New Roman" w:hAnsi="Arial" w:cs="Arial"/>
          <w:color w:val="000000"/>
          <w:sz w:val="20"/>
          <w:szCs w:val="20"/>
          <w:lang w:eastAsia="pt-BR"/>
        </w:rPr>
        <w:t>CAPÍTULO IX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DA TRIBUTAÇÃO EM BASES UNIVERSAIS DAS PESSOAS JURÍDICAS</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38" w:name="capituloixsecaoi"/>
      <w:bookmarkEnd w:id="138"/>
      <w:r w:rsidRPr="002B67D3">
        <w:rPr>
          <w:rFonts w:ascii="Arial" w:eastAsia="Times New Roman" w:hAnsi="Arial" w:cs="Arial"/>
          <w:b/>
          <w:bCs/>
          <w:color w:val="000000"/>
          <w:sz w:val="20"/>
          <w:szCs w:val="20"/>
          <w:lang w:eastAsia="pt-BR"/>
        </w:rPr>
        <w:t>Seção 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Das Controladoras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39" w:name="art77"/>
      <w:bookmarkEnd w:id="139"/>
      <w:r w:rsidRPr="002B67D3">
        <w:rPr>
          <w:rFonts w:ascii="Arial" w:eastAsia="Times New Roman" w:hAnsi="Arial" w:cs="Arial"/>
          <w:color w:val="000000"/>
          <w:sz w:val="20"/>
          <w:szCs w:val="20"/>
          <w:lang w:eastAsia="pt-BR"/>
        </w:rPr>
        <w:t>Art. 77. A parcela do ajuste do valor do investimento em controlada, direta ou indireta, domiciliada no exterior equivalente aos lucros por ela auferidos antes do imposto sobre a renda, excetuando a variação cambial, deverá ser computada na determinação do lucro real e na base de cálculo da Contribuição Social sobre o Lucro Líquido - CSLL da pessoa jurídica controladora domiciliada no Brasil, observado o disposto no art. 76. </w:t>
      </w:r>
      <w:hyperlink r:id="rId32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0" w:name="art77§1"/>
      <w:bookmarkEnd w:id="140"/>
      <w:r w:rsidRPr="002B67D3">
        <w:rPr>
          <w:rFonts w:ascii="Arial" w:eastAsia="Times New Roman" w:hAnsi="Arial" w:cs="Arial"/>
          <w:color w:val="000000"/>
          <w:sz w:val="20"/>
          <w:szCs w:val="20"/>
          <w:lang w:eastAsia="pt-BR"/>
        </w:rPr>
        <w:t>§ 1º A parcela do ajuste de que trata o caput compreende apenas os lucros auferidos no período, não alcançando as demais parcelas que influenciaram o patrimônio líquido da controlada, direta ou indireta, domiciliada no exterior.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1" w:name="art77§2"/>
      <w:bookmarkEnd w:id="141"/>
      <w:r w:rsidRPr="002B67D3">
        <w:rPr>
          <w:rFonts w:ascii="Arial" w:eastAsia="Times New Roman" w:hAnsi="Arial" w:cs="Arial"/>
          <w:color w:val="000000"/>
          <w:sz w:val="20"/>
          <w:szCs w:val="20"/>
          <w:lang w:eastAsia="pt-BR"/>
        </w:rPr>
        <w:t>§ 2º O prejuízo acumulado da controlada, direta ou indireta, domiciliada no exterior referente aos anos-calendário anteriores à produção de efeitos desta Lei poderá ser compensado com os lucros futuros da mesma pessoa jurídica no exterior que lhes deu origem, desde que os estoques de prejuízos sejam informados na forma e prazo estabelecidos pela RFB.</w:t>
      </w:r>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42" w:name="art77§3"/>
      <w:bookmarkEnd w:id="142"/>
      <w:r w:rsidRPr="002B67D3">
        <w:rPr>
          <w:rFonts w:ascii="Arial" w:eastAsia="Times New Roman" w:hAnsi="Arial" w:cs="Arial"/>
          <w:strike/>
          <w:color w:val="000000"/>
          <w:sz w:val="20"/>
          <w:szCs w:val="20"/>
          <w:lang w:eastAsia="pt-BR"/>
        </w:rPr>
        <w:t>§ 3º Observado o disposto no </w:t>
      </w:r>
      <w:hyperlink r:id="rId325" w:anchor="art91%C2%A71" w:history="1">
        <w:r w:rsidRPr="002B67D3">
          <w:rPr>
            <w:rFonts w:ascii="Arial" w:eastAsia="Times New Roman" w:hAnsi="Arial" w:cs="Arial"/>
            <w:strike/>
            <w:color w:val="0000FF"/>
            <w:sz w:val="20"/>
            <w:szCs w:val="20"/>
            <w:u w:val="single"/>
            <w:lang w:eastAsia="pt-BR"/>
          </w:rPr>
          <w:t>§ 1º do art. 91 da Lei nº 12.708, de 17 de agosto de 2012, </w:t>
        </w:r>
      </w:hyperlink>
      <w:r w:rsidRPr="002B67D3">
        <w:rPr>
          <w:rFonts w:ascii="Arial" w:eastAsia="Times New Roman" w:hAnsi="Arial" w:cs="Arial"/>
          <w:strike/>
          <w:color w:val="000000"/>
          <w:sz w:val="20"/>
          <w:szCs w:val="20"/>
          <w:lang w:eastAsia="pt-BR"/>
        </w:rPr>
        <w:t>a parcela do lucro auferido no exterior, por controlada, direta ou indireta, ou coligada, correspondente às atividades de afretamento por tempo ou casco nu, arrendamento mercantil operacional, aluguel, empréstimo de bens ou prestação de serviços diretamente relacionados à prospecção e exploração de petróleo e gás, em território brasileiro, não será computada na determinação do lucro real e na base de cálculo da CSLL da pessoa jurídica controladora domiciliada no Brasil.</w:t>
      </w:r>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43" w:name="art77§3."/>
      <w:bookmarkEnd w:id="143"/>
      <w:r w:rsidRPr="002B67D3">
        <w:rPr>
          <w:rFonts w:ascii="Arial" w:eastAsia="Times New Roman" w:hAnsi="Arial" w:cs="Arial"/>
          <w:strike/>
          <w:color w:val="000000"/>
          <w:sz w:val="20"/>
          <w:szCs w:val="20"/>
          <w:lang w:eastAsia="pt-BR"/>
        </w:rPr>
        <w:lastRenderedPageBreak/>
        <w:t>§ 3º Até 31 de dezembro de 2019, a parcela do lucro auferido no exterior, por controlada, direta ou indireta, ou coligada, correspondente às atividades de afretamento por tempo ou casco nu, arrendamento mercantil operacional, aluguel, empréstimo de bens ou prestação de serviços diretamente relacionados às fases de exploração e de produção de petróleo e gás natural, no território brasileiro, não será computada na determinação do lucro real e na base de cálculo da CSLL da pessoa jurídica controladora domiciliada no País. </w:t>
      </w:r>
      <w:hyperlink r:id="rId326" w:anchor="art4" w:history="1">
        <w:r w:rsidRPr="002B67D3">
          <w:rPr>
            <w:rFonts w:ascii="Arial" w:eastAsia="Times New Roman" w:hAnsi="Arial" w:cs="Arial"/>
            <w:strike/>
            <w:color w:val="0000FF"/>
            <w:sz w:val="20"/>
            <w:szCs w:val="20"/>
            <w:u w:val="single"/>
            <w:lang w:eastAsia="pt-BR"/>
          </w:rPr>
          <w:t>(Redação dada pela medida provisória nº 795, de 2017)</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4" w:name="art77§3.."/>
      <w:bookmarkEnd w:id="144"/>
      <w:r w:rsidRPr="002B67D3">
        <w:rPr>
          <w:rFonts w:ascii="Arial" w:eastAsia="Times New Roman" w:hAnsi="Arial" w:cs="Arial"/>
          <w:color w:val="000000"/>
          <w:sz w:val="20"/>
          <w:szCs w:val="20"/>
          <w:lang w:eastAsia="pt-BR"/>
        </w:rPr>
        <w:t>§ 3º Até 31 de dezembro de 2019, a parcela do lucro auferido no exterior por controlada, direta ou indireta, ou coligada, correspondente às atividades de afretamento por tempo ou casco nu, arrendamento mercantil operacional, aluguel, empréstimo de bens ou prestação de serviços diretamente relacionados às fases de exploração e de produção de petróleo e de gás natural no território brasileiro não será computada na determinação do lucro real e na base de cálculo da CSLL da pessoa jurídica controladora domiciliada no País. </w:t>
      </w:r>
      <w:hyperlink r:id="rId327" w:anchor="art4" w:history="1">
        <w:r w:rsidRPr="002B67D3">
          <w:rPr>
            <w:rFonts w:ascii="Arial" w:eastAsia="Times New Roman" w:hAnsi="Arial" w:cs="Arial"/>
            <w:color w:val="0000FF"/>
            <w:sz w:val="20"/>
            <w:szCs w:val="20"/>
            <w:u w:val="single"/>
            <w:lang w:eastAsia="pt-BR"/>
          </w:rPr>
          <w:t>(Redação dada pela Lei nº 13.586, de2017) </w:t>
        </w:r>
      </w:hyperlink>
      <w:hyperlink r:id="rId328" w:anchor="art10" w:history="1">
        <w:r w:rsidRPr="002B67D3">
          <w:rPr>
            <w:rFonts w:ascii="Arial" w:eastAsia="Times New Roman" w:hAnsi="Arial" w:cs="Arial"/>
            <w:color w:val="0000FF"/>
            <w:sz w:val="20"/>
            <w:szCs w:val="20"/>
            <w:u w:val="single"/>
            <w:lang w:eastAsia="pt-BR"/>
          </w:rPr>
          <w:t>(Produção de efeito)</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5" w:name="art77§4"/>
      <w:bookmarkEnd w:id="145"/>
      <w:r w:rsidRPr="002B67D3">
        <w:rPr>
          <w:rFonts w:ascii="Arial" w:eastAsia="Times New Roman" w:hAnsi="Arial" w:cs="Arial"/>
          <w:color w:val="000000"/>
          <w:sz w:val="20"/>
          <w:szCs w:val="20"/>
          <w:lang w:eastAsia="pt-BR"/>
        </w:rPr>
        <w:t>§ 4º O disposto no § 3º aplica-se somente nos casos de controlada, direta ou indireta, ou coligada no exterior de pessoa jurídica brasileira: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detentora de concessão ou autorização nos termos da </w:t>
      </w:r>
      <w:hyperlink r:id="rId329" w:history="1">
        <w:r w:rsidRPr="002B67D3">
          <w:rPr>
            <w:rFonts w:ascii="Arial" w:eastAsia="Times New Roman" w:hAnsi="Arial" w:cs="Arial"/>
            <w:color w:val="0000FF"/>
            <w:sz w:val="20"/>
            <w:szCs w:val="20"/>
            <w:u w:val="single"/>
            <w:lang w:eastAsia="pt-BR"/>
          </w:rPr>
          <w:t xml:space="preserve">Lei nº 9.478, de </w:t>
        </w:r>
        <w:proofErr w:type="gramStart"/>
        <w:r w:rsidRPr="002B67D3">
          <w:rPr>
            <w:rFonts w:ascii="Arial" w:eastAsia="Times New Roman" w:hAnsi="Arial" w:cs="Arial"/>
            <w:color w:val="0000FF"/>
            <w:sz w:val="20"/>
            <w:szCs w:val="20"/>
            <w:u w:val="single"/>
            <w:lang w:eastAsia="pt-BR"/>
          </w:rPr>
          <w:t>6</w:t>
        </w:r>
        <w:proofErr w:type="gramEnd"/>
        <w:r w:rsidRPr="002B67D3">
          <w:rPr>
            <w:rFonts w:ascii="Arial" w:eastAsia="Times New Roman" w:hAnsi="Arial" w:cs="Arial"/>
            <w:color w:val="0000FF"/>
            <w:sz w:val="20"/>
            <w:szCs w:val="20"/>
            <w:u w:val="single"/>
            <w:lang w:eastAsia="pt-BR"/>
          </w:rPr>
          <w:t xml:space="preserve"> de agosto de 1997, </w:t>
        </w:r>
      </w:hyperlink>
      <w:r w:rsidRPr="002B67D3">
        <w:rPr>
          <w:rFonts w:ascii="Arial" w:eastAsia="Times New Roman" w:hAnsi="Arial" w:cs="Arial"/>
          <w:color w:val="000000"/>
          <w:sz w:val="20"/>
          <w:szCs w:val="20"/>
          <w:lang w:eastAsia="pt-BR"/>
        </w:rPr>
        <w:t>ou sob o regime de partilha de produção de que trata a </w:t>
      </w:r>
      <w:hyperlink r:id="rId330" w:history="1">
        <w:r w:rsidRPr="002B67D3">
          <w:rPr>
            <w:rFonts w:ascii="Arial" w:eastAsia="Times New Roman" w:hAnsi="Arial" w:cs="Arial"/>
            <w:color w:val="0000FF"/>
            <w:sz w:val="20"/>
            <w:szCs w:val="20"/>
            <w:u w:val="single"/>
            <w:lang w:eastAsia="pt-BR"/>
          </w:rPr>
          <w:t>Lei nº 12.351, de 22 de dezembro de 2010, </w:t>
        </w:r>
      </w:hyperlink>
      <w:r w:rsidRPr="002B67D3">
        <w:rPr>
          <w:rFonts w:ascii="Arial" w:eastAsia="Times New Roman" w:hAnsi="Arial" w:cs="Arial"/>
          <w:color w:val="000000"/>
          <w:sz w:val="20"/>
          <w:szCs w:val="20"/>
          <w:lang w:eastAsia="pt-BR"/>
        </w:rPr>
        <w:t>ou sob o regime de cessão onerosa previsto na </w:t>
      </w:r>
      <w:hyperlink r:id="rId331" w:history="1">
        <w:r w:rsidRPr="002B67D3">
          <w:rPr>
            <w:rFonts w:ascii="Arial" w:eastAsia="Times New Roman" w:hAnsi="Arial" w:cs="Arial"/>
            <w:color w:val="0000FF"/>
            <w:sz w:val="20"/>
            <w:szCs w:val="20"/>
            <w:u w:val="single"/>
            <w:lang w:eastAsia="pt-BR"/>
          </w:rPr>
          <w:t>Lei nº 12.276, de 30 de junho de 2010 ;</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contratada pela pessoa jurídica de que trata o inciso 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6" w:name="art77§5"/>
      <w:bookmarkEnd w:id="146"/>
      <w:r w:rsidRPr="002B67D3">
        <w:rPr>
          <w:rFonts w:ascii="Arial" w:eastAsia="Times New Roman" w:hAnsi="Arial" w:cs="Arial"/>
          <w:color w:val="000000"/>
          <w:sz w:val="20"/>
          <w:szCs w:val="20"/>
          <w:lang w:eastAsia="pt-BR"/>
        </w:rPr>
        <w:t>§ 5º O disposto no § 3º aplica-se inclusive nos casos de coligada de controlada direta ou indireta de pessoa jurídica brasileira.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7" w:name="art78"/>
      <w:bookmarkEnd w:id="147"/>
      <w:r w:rsidRPr="002B67D3">
        <w:rPr>
          <w:rFonts w:ascii="Arial" w:eastAsia="Times New Roman" w:hAnsi="Arial" w:cs="Arial"/>
          <w:strike/>
          <w:color w:val="000000"/>
          <w:sz w:val="20"/>
          <w:szCs w:val="20"/>
          <w:lang w:eastAsia="pt-BR"/>
        </w:rPr>
        <w:t>Art. 78. Até o ano-calendário de 2022, as parcelas de que trata o art. 77 poderão ser consideradas de forma consolidada na determinação do lucro real e da base de cálculo da CSLL da controladora no Brasil, excepcionadas as parcelas referentes às pessoas jurídicas investidas que se encontrem em pelo menos uma das seguintes situações: </w:t>
      </w:r>
      <w:hyperlink r:id="rId332" w:anchor="art119" w:history="1">
        <w:r w:rsidRPr="002B67D3">
          <w:rPr>
            <w:rFonts w:ascii="Arial" w:eastAsia="Times New Roman" w:hAnsi="Arial" w:cs="Arial"/>
            <w:strike/>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8" w:name="art78.0"/>
      <w:bookmarkEnd w:id="148"/>
      <w:r w:rsidRPr="002B67D3">
        <w:rPr>
          <w:rFonts w:ascii="Arial" w:eastAsia="Times New Roman" w:hAnsi="Arial" w:cs="Arial"/>
          <w:strike/>
          <w:color w:val="000000"/>
          <w:sz w:val="20"/>
          <w:szCs w:val="20"/>
          <w:lang w:eastAsia="pt-BR"/>
        </w:rPr>
        <w:t>Art. 78.  Até o ano-calendário de 2024, as parcelas de que trata o art. 77 poderão ser consideradas de forma consolidada na determinação do lucro real e da base de cálculo da CSLL da controladora no Brasil, excepcionadas as parcelas referentes às pessoas jurídicas investidas que se encontrem em, pelo menos, uma das seguintes situações:      </w:t>
      </w:r>
      <w:hyperlink r:id="rId333" w:anchor="art1" w:history="1">
        <w:r w:rsidRPr="002B67D3">
          <w:rPr>
            <w:rFonts w:ascii="Arial" w:eastAsia="Times New Roman" w:hAnsi="Arial" w:cs="Arial"/>
            <w:strike/>
            <w:color w:val="0000FF"/>
            <w:sz w:val="20"/>
            <w:szCs w:val="20"/>
            <w:u w:val="single"/>
            <w:lang w:eastAsia="pt-BR"/>
          </w:rPr>
          <w:t>(Redação dada pela Medida Provisória nº 1.148, de 2022)</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49" w:name="art78.1"/>
      <w:bookmarkEnd w:id="149"/>
      <w:r w:rsidRPr="002B67D3">
        <w:rPr>
          <w:rFonts w:ascii="Arial" w:eastAsia="Times New Roman" w:hAnsi="Arial" w:cs="Arial"/>
          <w:color w:val="000000"/>
          <w:sz w:val="20"/>
          <w:szCs w:val="20"/>
          <w:lang w:eastAsia="pt-BR"/>
        </w:rPr>
        <w:t>Art. 78. Até o ano-calendário de 2024, as parcelas de que trata o art. 77 desta Lei poderão ser consideradas de forma consolidada na determinação do lucro real e da base de cálculo da CSLL da controladora no Brasil, excepcionadas as parcelas referentes às pessoas jurídicas investidas que se encontrem em, pelo menos, uma das seguintes situações:      </w:t>
      </w:r>
      <w:hyperlink r:id="rId334" w:anchor="art1" w:history="1">
        <w:r w:rsidRPr="002B67D3">
          <w:rPr>
            <w:rFonts w:ascii="Arial" w:eastAsia="Times New Roman" w:hAnsi="Arial" w:cs="Arial"/>
            <w:color w:val="0000FF"/>
            <w:sz w:val="20"/>
            <w:szCs w:val="20"/>
            <w:u w:val="single"/>
            <w:lang w:eastAsia="pt-BR"/>
          </w:rPr>
          <w:t>(Redação dada pela Lei nº 14.547, de 2023)</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estejam situadas em país com o qual o Brasil não mantenha tratado ou ato com cláusula específica para troca de informações para fins tributários;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estejam localizadas em país ou dependência com tributação favorecida, </w:t>
      </w:r>
      <w:proofErr w:type="gramStart"/>
      <w:r w:rsidRPr="002B67D3">
        <w:rPr>
          <w:rFonts w:ascii="Arial" w:eastAsia="Times New Roman" w:hAnsi="Arial" w:cs="Arial"/>
          <w:color w:val="000000"/>
          <w:sz w:val="20"/>
          <w:szCs w:val="20"/>
          <w:lang w:eastAsia="pt-BR"/>
        </w:rPr>
        <w:t>ou sejam</w:t>
      </w:r>
      <w:proofErr w:type="gramEnd"/>
      <w:r w:rsidRPr="002B67D3">
        <w:rPr>
          <w:rFonts w:ascii="Arial" w:eastAsia="Times New Roman" w:hAnsi="Arial" w:cs="Arial"/>
          <w:color w:val="000000"/>
          <w:sz w:val="20"/>
          <w:szCs w:val="20"/>
          <w:lang w:eastAsia="pt-BR"/>
        </w:rPr>
        <w:t xml:space="preserve"> beneficiárias de regime fiscal privilegiado, de que tratam os </w:t>
      </w:r>
      <w:hyperlink r:id="rId335" w:anchor="art24" w:history="1">
        <w:r w:rsidRPr="002B67D3">
          <w:rPr>
            <w:rFonts w:ascii="Arial" w:eastAsia="Times New Roman" w:hAnsi="Arial" w:cs="Arial"/>
            <w:color w:val="0000FF"/>
            <w:sz w:val="20"/>
            <w:szCs w:val="20"/>
            <w:u w:val="single"/>
            <w:lang w:eastAsia="pt-BR"/>
          </w:rPr>
          <w:t>arts. 24 </w:t>
        </w:r>
      </w:hyperlink>
      <w:r w:rsidRPr="002B67D3">
        <w:rPr>
          <w:rFonts w:ascii="Arial" w:eastAsia="Times New Roman" w:hAnsi="Arial" w:cs="Arial"/>
          <w:color w:val="000000"/>
          <w:sz w:val="20"/>
          <w:szCs w:val="20"/>
          <w:lang w:eastAsia="pt-BR"/>
        </w:rPr>
        <w:t>e </w:t>
      </w:r>
      <w:hyperlink r:id="rId336" w:anchor="art24a" w:history="1">
        <w:r w:rsidRPr="002B67D3">
          <w:rPr>
            <w:rFonts w:ascii="Arial" w:eastAsia="Times New Roman" w:hAnsi="Arial" w:cs="Arial"/>
            <w:color w:val="0000FF"/>
            <w:sz w:val="20"/>
            <w:szCs w:val="20"/>
            <w:u w:val="single"/>
            <w:lang w:eastAsia="pt-BR"/>
          </w:rPr>
          <w:t>24-A da Lei nº 9.430, de 27 de dezembro de 1996, </w:t>
        </w:r>
      </w:hyperlink>
      <w:r w:rsidRPr="002B67D3">
        <w:rPr>
          <w:rFonts w:ascii="Arial" w:eastAsia="Times New Roman" w:hAnsi="Arial" w:cs="Arial"/>
          <w:color w:val="000000"/>
          <w:sz w:val="20"/>
          <w:szCs w:val="20"/>
          <w:lang w:eastAsia="pt-BR"/>
        </w:rPr>
        <w:t>ou estejam submetidas a regime de tributação definido no inciso III do caput do art. 84 da presente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sejam controladas, direta ou indiretamente, por pessoa jurídica submetida a tratamento tributário previsto no inciso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ou</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IV - tenham renda ativa própria inferior a 80% (oitenta por cento) da renda total, nos termos definidos no art. 84.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consolidação prevista neste artigo deverá conter a demonstração individualizada em subcontas prevista no art. 76 e a demonstração das rendas ativas e passivas na forma e prazo estabelecidos pela Secretaria da Receita Federal do Brasil - RFB.</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resultado positivo da consolidação prevista no caput deverá ser adicionado ao lucro líquido relativo ao balanço de 31 de dezembro do ano-calendário em que os lucros tenham sido apurados pelas empresas domiciliadas no exterior para fins de determinação do lucro real e da base de cálculo da CSLL da pessoa jurídica controladora domiciliada no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No caso de resultado negativo da consolidação prevista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controladora domiciliada no Brasil deverá informar à RFB as parcelas negativas utilizadas na consolidação, no momento da apuração, na forma e prazo por ela estabelecidos.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Após os ajustes decorrentes das parcelas negativas de que trata o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nos prejuízos acumulados, o saldo remanescente de prejuízo de cada pessoa jurídica poderá ser utilizado na compensação com lucros futuros das mesmas pessoas jurídicas no exterior que lhes deram origem, desde que os estoques de prejuízos sejam informados na forma e prazo estabelecidos pela RFB.</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5º O prejuízo auferido no exterior por controlada de que tratam os §§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 xml:space="preserve"> 4º e 5º do art. 77 não poderá ser utilizado na consolidação a que se refere este artigo.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6º A opção pela consolidação de que trata este artigo é irretratável para o ano-calendário correspondente.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7º Na ausência da condição do inciso 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a consolidação será admitida se a controladora no Brasil disponibilizar a contabilidade societária em meio digital e a documentação de suporte da escrituração, na forma e prazo a ser estabelecido pela RFB, mantidas as demais condições.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0" w:name="art79"/>
      <w:bookmarkEnd w:id="150"/>
      <w:r w:rsidRPr="002B67D3">
        <w:rPr>
          <w:rFonts w:ascii="Arial" w:eastAsia="Times New Roman" w:hAnsi="Arial" w:cs="Arial"/>
          <w:color w:val="000000"/>
          <w:sz w:val="20"/>
          <w:szCs w:val="20"/>
          <w:lang w:eastAsia="pt-BR"/>
        </w:rPr>
        <w:t>Art. 79. Quando não houver consolidação, nos termos do art. 78, a parcela do ajuste do valor do investimento em controlada, direta ou indireta, domiciliada no exterior equivalente aos lucros ou prejuízos por ela auferidos deverá ser considerada de forma individualizada na determinação do lucro real e da base de cálculo da CSLL da pessoa jurídica controladora domiciliada no Brasil, nas seguintes formas: </w:t>
      </w:r>
      <w:hyperlink r:id="rId337"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se positiva, deverá ser adicionada ao lucro líquido relativo ao balanço de 31 de dezembro do ano-calendário em que os lucros tenham sido apurados pela empresa domiciliada no exterior;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se negativa, poderá ser compensada com lucros futuros da mesma pessoa jurídica no exterior que lhes deu origem, desde que os estoques de prejuízos sejam informados na forma e prazo estabelecidos pela Secretaria da Receita Federal do Brasil - RFB.</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1" w:name="art80"/>
      <w:bookmarkEnd w:id="151"/>
      <w:r w:rsidRPr="002B67D3">
        <w:rPr>
          <w:rFonts w:ascii="Arial" w:eastAsia="Times New Roman" w:hAnsi="Arial" w:cs="Arial"/>
          <w:color w:val="000000"/>
          <w:sz w:val="20"/>
          <w:szCs w:val="20"/>
          <w:lang w:eastAsia="pt-BR"/>
        </w:rPr>
        <w:t>Art. 80. O disposto nesta Seção aplica-se à coligada equiparada à controladora nos termos do art. 83. </w:t>
      </w:r>
      <w:hyperlink r:id="rId338"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52" w:name="capituloixsecaoii"/>
      <w:bookmarkEnd w:id="152"/>
      <w:r w:rsidRPr="002B67D3">
        <w:rPr>
          <w:rFonts w:ascii="Arial" w:eastAsia="Times New Roman" w:hAnsi="Arial" w:cs="Arial"/>
          <w:b/>
          <w:bCs/>
          <w:color w:val="000000"/>
          <w:sz w:val="20"/>
          <w:szCs w:val="20"/>
          <w:lang w:eastAsia="pt-BR"/>
        </w:rPr>
        <w:t>Seção 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Das Coligadas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3" w:name="art81"/>
      <w:bookmarkEnd w:id="153"/>
      <w:r w:rsidRPr="002B67D3">
        <w:rPr>
          <w:rFonts w:ascii="Arial" w:eastAsia="Times New Roman" w:hAnsi="Arial" w:cs="Arial"/>
          <w:color w:val="000000"/>
          <w:sz w:val="20"/>
          <w:szCs w:val="20"/>
          <w:lang w:eastAsia="pt-BR"/>
        </w:rPr>
        <w:t xml:space="preserve">Art. 81. Os lucros auferidos por intermédio de coligada domiciliada no exterior serão computados na determinação do lucro real e da base de cálculo da CSLL no balanço levantado </w:t>
      </w:r>
      <w:r w:rsidRPr="002B67D3">
        <w:rPr>
          <w:rFonts w:ascii="Arial" w:eastAsia="Times New Roman" w:hAnsi="Arial" w:cs="Arial"/>
          <w:color w:val="000000"/>
          <w:sz w:val="20"/>
          <w:szCs w:val="20"/>
          <w:lang w:eastAsia="pt-BR"/>
        </w:rPr>
        <w:lastRenderedPageBreak/>
        <w:t>no dia 31 de dezembro do ano-calendário em que tiverem sido disponibilizados para a pessoa jurídica domiciliada no Brasil, desde que se verifiquem as seguintes condições, cumulativamente, relativas à investida: </w:t>
      </w:r>
      <w:hyperlink r:id="rId33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não esteja sujeita a regime de </w:t>
      </w:r>
      <w:proofErr w:type="spellStart"/>
      <w:r w:rsidRPr="002B67D3">
        <w:rPr>
          <w:rFonts w:ascii="Arial" w:eastAsia="Times New Roman" w:hAnsi="Arial" w:cs="Arial"/>
          <w:color w:val="000000"/>
          <w:sz w:val="20"/>
          <w:szCs w:val="20"/>
          <w:lang w:eastAsia="pt-BR"/>
        </w:rPr>
        <w:t>subtributação</w:t>
      </w:r>
      <w:proofErr w:type="spellEnd"/>
      <w:r w:rsidRPr="002B67D3">
        <w:rPr>
          <w:rFonts w:ascii="Arial" w:eastAsia="Times New Roman" w:hAnsi="Arial" w:cs="Arial"/>
          <w:color w:val="000000"/>
          <w:sz w:val="20"/>
          <w:szCs w:val="20"/>
          <w:lang w:eastAsia="pt-BR"/>
        </w:rPr>
        <w:t>, previsto no inciso III do caput do art. 84;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não esteja localizada em país ou dependência com tributação favorecida, ou não seja beneficiária de regime fiscal privilegiado, de que tratam os </w:t>
      </w:r>
      <w:hyperlink r:id="rId340" w:anchor="art24" w:history="1">
        <w:r w:rsidRPr="002B67D3">
          <w:rPr>
            <w:rFonts w:ascii="Arial" w:eastAsia="Times New Roman" w:hAnsi="Arial" w:cs="Arial"/>
            <w:color w:val="0000FF"/>
            <w:sz w:val="20"/>
            <w:szCs w:val="20"/>
            <w:u w:val="single"/>
            <w:lang w:eastAsia="pt-BR"/>
          </w:rPr>
          <w:t>arts. 24 </w:t>
        </w:r>
      </w:hyperlink>
      <w:r w:rsidRPr="002B67D3">
        <w:rPr>
          <w:rFonts w:ascii="Arial" w:eastAsia="Times New Roman" w:hAnsi="Arial" w:cs="Arial"/>
          <w:color w:val="000000"/>
          <w:sz w:val="20"/>
          <w:szCs w:val="20"/>
          <w:lang w:eastAsia="pt-BR"/>
        </w:rPr>
        <w:t>e </w:t>
      </w:r>
      <w:hyperlink r:id="rId341" w:anchor="art24a" w:history="1">
        <w:r w:rsidRPr="002B67D3">
          <w:rPr>
            <w:rFonts w:ascii="Arial" w:eastAsia="Times New Roman" w:hAnsi="Arial" w:cs="Arial"/>
            <w:color w:val="0000FF"/>
            <w:sz w:val="20"/>
            <w:szCs w:val="20"/>
            <w:u w:val="single"/>
            <w:lang w:eastAsia="pt-BR"/>
          </w:rPr>
          <w:t xml:space="preserve">24-A da Lei nº 9.430, de 27 de dezembro de </w:t>
        </w:r>
        <w:proofErr w:type="gramStart"/>
        <w:r w:rsidRPr="002B67D3">
          <w:rPr>
            <w:rFonts w:ascii="Arial" w:eastAsia="Times New Roman" w:hAnsi="Arial" w:cs="Arial"/>
            <w:color w:val="0000FF"/>
            <w:sz w:val="20"/>
            <w:szCs w:val="20"/>
            <w:u w:val="single"/>
            <w:lang w:eastAsia="pt-BR"/>
          </w:rPr>
          <w:t>1996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não seja controlada, direta ou indiretamente, por pessoa jurídica submetida a tratamento tributário previsto no inciso 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Para efeitos do disposto neste artigo, os lucros serão considerados disponibilizados para a empresa coligada no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na data do pagamento ou do crédito em conta representativa de obrigação da empresa no exterior;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na hipótese de contratação de operações de mútuo, se a mutuante, coligada, possuir lucros ou reservas de lucros;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na hipótese de adiantamento de recursos efetuado pela coligada, por conta de venda futura, cuja liquidação, pela remessa do bem ou serviço vendido, ocorra em prazo superior ao ciclo de produção do bem ou serviço.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Para efeitos do disposto no inciso I do §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 xml:space="preserve"> considera-se: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creditado o lucro, quando ocorrer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transferência do registro de seu valor para qualquer conta representativa de passivo exigível da coligada domiciliada no exterior;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pago o lucro, quando ocorrer: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 o crédito do valor em conta bancária, em favor da coligada no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b) a entrega, a qualquer título, a representante da beneficiária;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c) a remessa, em favor da beneficiária, para o Brasil ou para qualquer outra praça;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 o emprego do valor, em favor da beneficiária, em qualquer praça, inclusive no aumento de capital da coligada, domiciliada no exterior.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Os lucros auferidos por intermédio de coligada domiciliada no exterior que não atenda aos requisitos estabelecidos no caput serão tributados na forma do art. 82.</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4º O disposto neste artigo não se aplica às hipóteses em que a pessoa jurídica coligada domiciliada no Brasil for equiparada à controladora nos termos do art. 83.</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5º Para fins do disposto neste artigo, equiparam-se à condição de coligada os empreendimentos controlados em conjunto com partes não vinculadas.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4" w:name="art82"/>
      <w:bookmarkEnd w:id="154"/>
      <w:r w:rsidRPr="002B67D3">
        <w:rPr>
          <w:rFonts w:ascii="Arial" w:eastAsia="Times New Roman" w:hAnsi="Arial" w:cs="Arial"/>
          <w:color w:val="000000"/>
          <w:sz w:val="20"/>
          <w:szCs w:val="20"/>
          <w:lang w:eastAsia="pt-BR"/>
        </w:rPr>
        <w:t xml:space="preserve">Art. 82. Na hipótese em que se verifique o descumprimento de pelo menos uma das condições previstas no caput do art. 81, o resultado na coligada domiciliada no exterior equivalente aos lucros ou prejuízos por ela apurados deverá ser computado na determinação </w:t>
      </w:r>
      <w:r w:rsidRPr="002B67D3">
        <w:rPr>
          <w:rFonts w:ascii="Arial" w:eastAsia="Times New Roman" w:hAnsi="Arial" w:cs="Arial"/>
          <w:color w:val="000000"/>
          <w:sz w:val="20"/>
          <w:szCs w:val="20"/>
          <w:lang w:eastAsia="pt-BR"/>
        </w:rPr>
        <w:lastRenderedPageBreak/>
        <w:t>do lucro real e na base de cálculo da CSLL da pessoa jurídica investidora domiciliada no Brasil, nas seguintes formas: </w:t>
      </w:r>
      <w:hyperlink r:id="rId34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se positivo, deverá ser adicionado ao lucro líquido relativo ao balanço de 31 de dezembro do ano-calendário em que os lucros tenham sido apurados pela empresa domiciliada no exterior;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se negativo, poderá ser compensado com lucros futuros da mesma pessoa jurídica no exterior que lhes deu origem, desde que os estoques de prejuízos sejam informados na forma e prazo estabelecidos pela Secretaria da Receita Federal do Brasil - RFB.</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Os resultados auferidos por intermédio de outra pessoa jurídica, na qual a coligada no exterior mantiver qualquer tipo de participação societária, ainda que indiretamente, serão consolidados no seu balanço para efeito de determinação do lucro real e da base de cálculo da CSLL da coligada no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disposto neste artigo não se aplica às hipóteses em que a pessoa jurídica coligada domiciliada no Brasil é equiparada à controladora nos termos do art. 83.</w:t>
      </w:r>
    </w:p>
    <w:p w:rsidR="002B67D3" w:rsidRPr="002B67D3" w:rsidRDefault="002B67D3" w:rsidP="002B67D3">
      <w:pPr>
        <w:spacing w:before="300" w:after="300" w:line="240" w:lineRule="auto"/>
        <w:ind w:firstLine="567"/>
        <w:rPr>
          <w:rFonts w:ascii="Arial" w:eastAsia="Times New Roman" w:hAnsi="Arial" w:cs="Arial"/>
          <w:color w:val="000000"/>
          <w:sz w:val="20"/>
          <w:szCs w:val="20"/>
          <w:lang w:eastAsia="pt-BR"/>
        </w:rPr>
      </w:pPr>
      <w:bookmarkStart w:id="155" w:name="art82a"/>
      <w:bookmarkEnd w:id="155"/>
      <w:r w:rsidRPr="002B67D3">
        <w:rPr>
          <w:rFonts w:ascii="Arial" w:eastAsia="Times New Roman" w:hAnsi="Arial" w:cs="Arial"/>
          <w:color w:val="000000"/>
          <w:sz w:val="20"/>
          <w:szCs w:val="20"/>
          <w:lang w:eastAsia="pt-BR"/>
        </w:rPr>
        <w:t>Art. 82-A. Opcionalmente, a pessoa jurídica domiciliada no Brasil poderá oferecer à tributação os lucros auferidos por intermédio de suas coligadas no exterior na forma prevista no art. 82, independentemente do descumprimento das condições previstas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do art. 81. </w:t>
      </w:r>
      <w:hyperlink r:id="rId343" w:anchor="art3" w:history="1">
        <w:r w:rsidRPr="002B67D3">
          <w:rPr>
            <w:rFonts w:ascii="Arial" w:eastAsia="Times New Roman" w:hAnsi="Arial" w:cs="Arial"/>
            <w:color w:val="0000FF"/>
            <w:sz w:val="20"/>
            <w:szCs w:val="20"/>
            <w:u w:val="single"/>
            <w:lang w:eastAsia="pt-BR"/>
          </w:rPr>
          <w:t>(Incluído pela Lei nº 13.259, de 2016) </w:t>
        </w:r>
      </w:hyperlink>
      <w:hyperlink r:id="rId344" w:anchor="art5" w:history="1">
        <w:r w:rsidRPr="002B67D3">
          <w:rPr>
            <w:rFonts w:ascii="Arial" w:eastAsia="Times New Roman" w:hAnsi="Arial" w:cs="Arial"/>
            <w:color w:val="0000FF"/>
            <w:sz w:val="20"/>
            <w:szCs w:val="20"/>
            <w:u w:val="single"/>
            <w:lang w:eastAsia="pt-BR"/>
          </w:rPr>
          <w:t>Produção de efeito</w:t>
        </w:r>
        <w:proofErr w:type="gramStart"/>
      </w:hyperlink>
      <w:proofErr w:type="gramEnd"/>
    </w:p>
    <w:p w:rsidR="002B67D3" w:rsidRPr="002B67D3" w:rsidRDefault="002B67D3" w:rsidP="002B67D3">
      <w:pPr>
        <w:spacing w:before="300" w:after="300" w:line="240" w:lineRule="auto"/>
        <w:ind w:firstLine="567"/>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O disposto neste artigo não se aplica às hipóteses em que a pessoa jurídica coligada domiciliada no Brasil é equiparada à controladora, nos termos do art. 83. </w:t>
      </w:r>
      <w:hyperlink r:id="rId345" w:anchor="art3" w:history="1">
        <w:r w:rsidRPr="002B67D3">
          <w:rPr>
            <w:rFonts w:ascii="Arial" w:eastAsia="Times New Roman" w:hAnsi="Arial" w:cs="Arial"/>
            <w:color w:val="0000FF"/>
            <w:sz w:val="20"/>
            <w:szCs w:val="20"/>
            <w:u w:val="single"/>
            <w:lang w:eastAsia="pt-BR"/>
          </w:rPr>
          <w:t>(Incluído pela Lei nº 13.259, de 2016) </w:t>
        </w:r>
      </w:hyperlink>
      <w:hyperlink r:id="rId346" w:anchor="art5" w:history="1">
        <w:r w:rsidRPr="002B67D3">
          <w:rPr>
            <w:rFonts w:ascii="Arial" w:eastAsia="Times New Roman" w:hAnsi="Arial" w:cs="Arial"/>
            <w:color w:val="0000FF"/>
            <w:sz w:val="20"/>
            <w:szCs w:val="20"/>
            <w:u w:val="single"/>
            <w:lang w:eastAsia="pt-BR"/>
          </w:rPr>
          <w:t>Produção de efeito</w:t>
        </w:r>
        <w:proofErr w:type="gramStart"/>
      </w:hyperlink>
      <w:proofErr w:type="gramEnd"/>
    </w:p>
    <w:p w:rsidR="002B67D3" w:rsidRPr="002B67D3" w:rsidRDefault="002B67D3" w:rsidP="002B67D3">
      <w:pPr>
        <w:spacing w:before="300" w:after="300" w:line="240" w:lineRule="auto"/>
        <w:ind w:firstLine="567"/>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Secretaria da Receita Federal do Brasil estabelecerá a forma e as condições para a opção de que trata o </w:t>
      </w:r>
      <w:r w:rsidRPr="002B67D3">
        <w:rPr>
          <w:rFonts w:ascii="Arial" w:eastAsia="Times New Roman" w:hAnsi="Arial" w:cs="Arial"/>
          <w:b/>
          <w:bCs/>
          <w:color w:val="000000"/>
          <w:sz w:val="20"/>
          <w:szCs w:val="20"/>
          <w:lang w:eastAsia="pt-BR"/>
        </w:rPr>
        <w:t>caput. </w:t>
      </w:r>
      <w:hyperlink r:id="rId347" w:anchor="art3" w:history="1">
        <w:r w:rsidRPr="002B67D3">
          <w:rPr>
            <w:rFonts w:ascii="Arial" w:eastAsia="Times New Roman" w:hAnsi="Arial" w:cs="Arial"/>
            <w:color w:val="0000FF"/>
            <w:sz w:val="20"/>
            <w:szCs w:val="20"/>
            <w:u w:val="single"/>
            <w:lang w:eastAsia="pt-BR"/>
          </w:rPr>
          <w:t>(Incluído pela Lei nº 13.259, de 2016) </w:t>
        </w:r>
      </w:hyperlink>
      <w:hyperlink r:id="rId348" w:anchor="art5" w:history="1">
        <w:r w:rsidRPr="002B67D3">
          <w:rPr>
            <w:rFonts w:ascii="Arial" w:eastAsia="Times New Roman" w:hAnsi="Arial" w:cs="Arial"/>
            <w:color w:val="0000FF"/>
            <w:sz w:val="20"/>
            <w:szCs w:val="20"/>
            <w:u w:val="single"/>
            <w:lang w:eastAsia="pt-BR"/>
          </w:rPr>
          <w:t>Produção de efeito</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56" w:name="capituloixsecaoiii"/>
      <w:bookmarkEnd w:id="156"/>
      <w:r w:rsidRPr="002B67D3">
        <w:rPr>
          <w:rFonts w:ascii="Arial" w:eastAsia="Times New Roman" w:hAnsi="Arial" w:cs="Arial"/>
          <w:b/>
          <w:bCs/>
          <w:color w:val="000000"/>
          <w:sz w:val="20"/>
          <w:szCs w:val="20"/>
          <w:lang w:eastAsia="pt-BR"/>
        </w:rPr>
        <w:t>Seção III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Da Equiparação à Controladora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7" w:name="art83"/>
      <w:bookmarkEnd w:id="157"/>
      <w:r w:rsidRPr="002B67D3">
        <w:rPr>
          <w:rFonts w:ascii="Arial" w:eastAsia="Times New Roman" w:hAnsi="Arial" w:cs="Arial"/>
          <w:color w:val="000000"/>
          <w:sz w:val="20"/>
          <w:szCs w:val="20"/>
          <w:lang w:eastAsia="pt-BR"/>
        </w:rPr>
        <w:t>Art. 83. Para fins do disposto nesta Lei, equipara-se à condição de controladora a pessoa jurídica domiciliada no Brasil que detenha participação em coligada no exterior e que, em conjunto com pessoas físicas ou jurídicas residentes ou domiciliadas no Brasil ou no exterior, consideradas a ela vinculadas, possua mais de 50% (cinquenta por cento) do capital votante da coligada no exterior. </w:t>
      </w:r>
      <w:hyperlink r:id="rId34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Para efeitos do disposto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será considerada vinculada à pessoa jurídica domiciliada no Brasil: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a pessoa física ou jurídica cuja participação societária no seu capital social a caracterize como sua controladora, direta ou indireta, na forma definida nos </w:t>
      </w:r>
      <w:hyperlink r:id="rId350" w:anchor="art243%C2%A71.." w:history="1">
        <w:r w:rsidRPr="002B67D3">
          <w:rPr>
            <w:rFonts w:ascii="Arial" w:eastAsia="Times New Roman" w:hAnsi="Arial" w:cs="Arial"/>
            <w:color w:val="0000FF"/>
            <w:sz w:val="20"/>
            <w:szCs w:val="20"/>
            <w:u w:val="single"/>
            <w:lang w:eastAsia="pt-BR"/>
          </w:rPr>
          <w:t xml:space="preserve">§§ 1º e 2º do art. 243 da Lei nº 6.404, de 15 de dezembro de </w:t>
        </w:r>
        <w:proofErr w:type="gramStart"/>
        <w:r w:rsidRPr="002B67D3">
          <w:rPr>
            <w:rFonts w:ascii="Arial" w:eastAsia="Times New Roman" w:hAnsi="Arial" w:cs="Arial"/>
            <w:color w:val="0000FF"/>
            <w:sz w:val="20"/>
            <w:szCs w:val="20"/>
            <w:u w:val="single"/>
            <w:lang w:eastAsia="pt-BR"/>
          </w:rPr>
          <w:t>1976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a pessoa jurídica que seja caracterizada como sua controlada, direta ou indireta, ou coligada, na forma definida nos </w:t>
      </w:r>
      <w:hyperlink r:id="rId351" w:anchor="art243%C2%A71.." w:history="1">
        <w:r w:rsidRPr="002B67D3">
          <w:rPr>
            <w:rFonts w:ascii="Arial" w:eastAsia="Times New Roman" w:hAnsi="Arial" w:cs="Arial"/>
            <w:color w:val="0000FF"/>
            <w:sz w:val="20"/>
            <w:szCs w:val="20"/>
            <w:u w:val="single"/>
            <w:lang w:eastAsia="pt-BR"/>
          </w:rPr>
          <w:t xml:space="preserve">§§ 1º e 2º do art. 243 da Lei nº 6.404, de 15 de dezembro de </w:t>
        </w:r>
        <w:proofErr w:type="gramStart"/>
        <w:r w:rsidRPr="002B67D3">
          <w:rPr>
            <w:rFonts w:ascii="Arial" w:eastAsia="Times New Roman" w:hAnsi="Arial" w:cs="Arial"/>
            <w:color w:val="0000FF"/>
            <w:sz w:val="20"/>
            <w:szCs w:val="20"/>
            <w:u w:val="single"/>
            <w:lang w:eastAsia="pt-BR"/>
          </w:rPr>
          <w:t>1976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a pessoa jurídica quando esta e a empresa domiciliada no Brasil estiverem </w:t>
      </w:r>
      <w:proofErr w:type="gramStart"/>
      <w:r w:rsidRPr="002B67D3">
        <w:rPr>
          <w:rFonts w:ascii="Arial" w:eastAsia="Times New Roman" w:hAnsi="Arial" w:cs="Arial"/>
          <w:color w:val="000000"/>
          <w:sz w:val="20"/>
          <w:szCs w:val="20"/>
          <w:lang w:eastAsia="pt-BR"/>
        </w:rPr>
        <w:t>sob controle</w:t>
      </w:r>
      <w:proofErr w:type="gramEnd"/>
      <w:r w:rsidRPr="002B67D3">
        <w:rPr>
          <w:rFonts w:ascii="Arial" w:eastAsia="Times New Roman" w:hAnsi="Arial" w:cs="Arial"/>
          <w:color w:val="000000"/>
          <w:sz w:val="20"/>
          <w:szCs w:val="20"/>
          <w:lang w:eastAsia="pt-BR"/>
        </w:rPr>
        <w:t xml:space="preserve"> societário ou administrativo comum ou quando pelo menos 10% (dez por cento) do capital social de cada uma pertencer a uma mesma pessoa física ou jurídica;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IV - a pessoa física ou jurídica que seja sua associada, na forma de consórcio ou condomínio, conforme definido na legislação brasileira, em qualquer empreendimento;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V - a pessoa física que </w:t>
      </w:r>
      <w:proofErr w:type="gramStart"/>
      <w:r w:rsidRPr="002B67D3">
        <w:rPr>
          <w:rFonts w:ascii="Arial" w:eastAsia="Times New Roman" w:hAnsi="Arial" w:cs="Arial"/>
          <w:color w:val="000000"/>
          <w:sz w:val="20"/>
          <w:szCs w:val="20"/>
          <w:lang w:eastAsia="pt-BR"/>
        </w:rPr>
        <w:t>for parente</w:t>
      </w:r>
      <w:proofErr w:type="gramEnd"/>
      <w:r w:rsidRPr="002B67D3">
        <w:rPr>
          <w:rFonts w:ascii="Arial" w:eastAsia="Times New Roman" w:hAnsi="Arial" w:cs="Arial"/>
          <w:color w:val="000000"/>
          <w:sz w:val="20"/>
          <w:szCs w:val="20"/>
          <w:lang w:eastAsia="pt-BR"/>
        </w:rPr>
        <w:t xml:space="preserve"> ou afim até o terceiro grau, cônjuge ou companheiro de qualquer de seus conselheiros, administradores, sócios ou acionista controlador em participação direta ou indireta;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VI - a pessoa jurídica residente ou domiciliada em país com tributação favorecida ou beneficiária de regime fiscal privilegiado, conforme dispõem os </w:t>
      </w:r>
      <w:hyperlink r:id="rId352" w:anchor="art24" w:history="1">
        <w:r w:rsidRPr="002B67D3">
          <w:rPr>
            <w:rFonts w:ascii="Arial" w:eastAsia="Times New Roman" w:hAnsi="Arial" w:cs="Arial"/>
            <w:color w:val="0000FF"/>
            <w:sz w:val="20"/>
            <w:szCs w:val="20"/>
            <w:u w:val="single"/>
            <w:lang w:eastAsia="pt-BR"/>
          </w:rPr>
          <w:t>arts. 24 </w:t>
        </w:r>
      </w:hyperlink>
      <w:r w:rsidRPr="002B67D3">
        <w:rPr>
          <w:rFonts w:ascii="Arial" w:eastAsia="Times New Roman" w:hAnsi="Arial" w:cs="Arial"/>
          <w:color w:val="000000"/>
          <w:sz w:val="20"/>
          <w:szCs w:val="20"/>
          <w:lang w:eastAsia="pt-BR"/>
        </w:rPr>
        <w:t>e </w:t>
      </w:r>
      <w:hyperlink r:id="rId353" w:anchor="art24a" w:history="1">
        <w:r w:rsidRPr="002B67D3">
          <w:rPr>
            <w:rFonts w:ascii="Arial" w:eastAsia="Times New Roman" w:hAnsi="Arial" w:cs="Arial"/>
            <w:color w:val="0000FF"/>
            <w:sz w:val="20"/>
            <w:szCs w:val="20"/>
            <w:u w:val="single"/>
            <w:lang w:eastAsia="pt-BR"/>
          </w:rPr>
          <w:t>24-A da Lei nº 9.430, de 27 de dezembro de 1996, </w:t>
        </w:r>
      </w:hyperlink>
      <w:r w:rsidRPr="002B67D3">
        <w:rPr>
          <w:rFonts w:ascii="Arial" w:eastAsia="Times New Roman" w:hAnsi="Arial" w:cs="Arial"/>
          <w:color w:val="000000"/>
          <w:sz w:val="20"/>
          <w:szCs w:val="20"/>
          <w:lang w:eastAsia="pt-BR"/>
        </w:rPr>
        <w:t>desde que não comprove que seus controladores não estejam enquadrados nos incisos I a 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58" w:name="capituloixsecaoiv"/>
      <w:bookmarkEnd w:id="158"/>
      <w:r w:rsidRPr="002B67D3">
        <w:rPr>
          <w:rFonts w:ascii="Arial" w:eastAsia="Times New Roman" w:hAnsi="Arial" w:cs="Arial"/>
          <w:b/>
          <w:bCs/>
          <w:color w:val="000000"/>
          <w:sz w:val="20"/>
          <w:szCs w:val="20"/>
          <w:lang w:eastAsia="pt-BR"/>
        </w:rPr>
        <w:t>Seção IV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Das Definições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59" w:name="art84"/>
      <w:bookmarkEnd w:id="159"/>
      <w:r w:rsidRPr="002B67D3">
        <w:rPr>
          <w:rFonts w:ascii="Arial" w:eastAsia="Times New Roman" w:hAnsi="Arial" w:cs="Arial"/>
          <w:color w:val="000000"/>
          <w:sz w:val="20"/>
          <w:szCs w:val="20"/>
          <w:lang w:eastAsia="pt-BR"/>
        </w:rPr>
        <w:t>Art. 84. Para fins do disposto nesta Lei, considera-se: </w:t>
      </w:r>
      <w:hyperlink r:id="rId354"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renda ativa própria - aquela obtida diretamente pela pessoa jurídica mediante a exploração de atividade econômica própria, excluídas as receitas decorrentes de: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 royalties;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b) juros;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c) dividendos;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 participações societárias;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e) aluguéis;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f) ganhos de capital, salvo na alienação de participações societárias ou ativos de caráter permanente adquiridos há mais de </w:t>
      </w:r>
      <w:proofErr w:type="gramStart"/>
      <w:r w:rsidRPr="002B67D3">
        <w:rPr>
          <w:rFonts w:ascii="Arial" w:eastAsia="Times New Roman" w:hAnsi="Arial" w:cs="Arial"/>
          <w:color w:val="000000"/>
          <w:sz w:val="20"/>
          <w:szCs w:val="20"/>
          <w:lang w:eastAsia="pt-BR"/>
        </w:rPr>
        <w:t>2</w:t>
      </w:r>
      <w:proofErr w:type="gramEnd"/>
      <w:r w:rsidRPr="002B67D3">
        <w:rPr>
          <w:rFonts w:ascii="Arial" w:eastAsia="Times New Roman" w:hAnsi="Arial" w:cs="Arial"/>
          <w:color w:val="000000"/>
          <w:sz w:val="20"/>
          <w:szCs w:val="20"/>
          <w:lang w:eastAsia="pt-BR"/>
        </w:rPr>
        <w:t xml:space="preserve"> (dois) anos;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g) aplicações financeiras;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h) intermediação financeira.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 - renda total - somatório das receitas operacionais e não operacionais, conforme definido na legislação comercial do país de domicílio da investida;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regime de </w:t>
      </w:r>
      <w:proofErr w:type="spellStart"/>
      <w:r w:rsidRPr="002B67D3">
        <w:rPr>
          <w:rFonts w:ascii="Arial" w:eastAsia="Times New Roman" w:hAnsi="Arial" w:cs="Arial"/>
          <w:color w:val="000000"/>
          <w:sz w:val="20"/>
          <w:szCs w:val="20"/>
          <w:lang w:eastAsia="pt-BR"/>
        </w:rPr>
        <w:t>subtributação</w:t>
      </w:r>
      <w:proofErr w:type="spellEnd"/>
      <w:r w:rsidRPr="002B67D3">
        <w:rPr>
          <w:rFonts w:ascii="Arial" w:eastAsia="Times New Roman" w:hAnsi="Arial" w:cs="Arial"/>
          <w:color w:val="000000"/>
          <w:sz w:val="20"/>
          <w:szCs w:val="20"/>
          <w:lang w:eastAsia="pt-BR"/>
        </w:rPr>
        <w:t xml:space="preserve"> - aquele que tributa os lucros da pessoa jurídica domiciliada no exterior a alíquota nominal inferior a 20% (vinte por cento)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As alíneas “b”, “g” e “h” do inciso I não se aplicam às instituições financeiras reconhecidas e autorizadas a funcionar pela autoridade monetária do país em que estejam situadas.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Poderão ser considerados como renda ativa própria os valores recebidos a título de dividendos ou a receita decorrente de participações </w:t>
      </w:r>
      <w:proofErr w:type="gramStart"/>
      <w:r w:rsidRPr="002B67D3">
        <w:rPr>
          <w:rFonts w:ascii="Arial" w:eastAsia="Times New Roman" w:hAnsi="Arial" w:cs="Arial"/>
          <w:color w:val="000000"/>
          <w:sz w:val="20"/>
          <w:szCs w:val="20"/>
          <w:lang w:eastAsia="pt-BR"/>
        </w:rPr>
        <w:t>societárias relativos a investimentos efetuados até 31 de dezembro de 2013 em pessoa jurídica cuja receita ativa própria seja igual ou superior a 80%</w:t>
      </w:r>
      <w:proofErr w:type="gramEnd"/>
      <w:r w:rsidRPr="002B67D3">
        <w:rPr>
          <w:rFonts w:ascii="Arial" w:eastAsia="Times New Roman" w:hAnsi="Arial" w:cs="Arial"/>
          <w:color w:val="000000"/>
          <w:sz w:val="20"/>
          <w:szCs w:val="20"/>
          <w:lang w:eastAsia="pt-BR"/>
        </w:rPr>
        <w:t xml:space="preserve"> (oitenta por cento)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O Poder Executivo poderá reduzir a alíquota nominal de que trata o inciso III do caput para até 15% (quinze por cento), ou a restabelecer, total ou parcialmente.</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60" w:name="capituloixsecaov"/>
      <w:bookmarkEnd w:id="160"/>
      <w:r w:rsidRPr="002B67D3">
        <w:rPr>
          <w:rFonts w:ascii="Arial" w:eastAsia="Times New Roman" w:hAnsi="Arial" w:cs="Arial"/>
          <w:b/>
          <w:bCs/>
          <w:color w:val="000000"/>
          <w:sz w:val="20"/>
          <w:szCs w:val="20"/>
          <w:lang w:eastAsia="pt-BR"/>
        </w:rPr>
        <w:lastRenderedPageBreak/>
        <w:t>Seção V</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Das Deduções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1" w:name="art85"/>
      <w:bookmarkEnd w:id="161"/>
      <w:r w:rsidRPr="002B67D3">
        <w:rPr>
          <w:rFonts w:ascii="Arial" w:eastAsia="Times New Roman" w:hAnsi="Arial" w:cs="Arial"/>
          <w:color w:val="000000"/>
          <w:sz w:val="20"/>
          <w:szCs w:val="20"/>
          <w:lang w:eastAsia="pt-BR"/>
        </w:rPr>
        <w:t>Art. 85. Para fins de apuração do imposto sobre a renda e da CSLL devida pela controladora no Brasil, poderá ser deduzida da parcela do lucro da pessoa jurídica controlada, direta ou indireta, domiciliada no exterior, a parcela do lucro oriunda de participações destas em pessoas jurídicas controladas ou coligadas domiciliadas no Brasil. </w:t>
      </w:r>
      <w:hyperlink r:id="rId355"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2" w:name="art86"/>
      <w:bookmarkEnd w:id="162"/>
      <w:r w:rsidRPr="002B67D3">
        <w:rPr>
          <w:rFonts w:ascii="Arial" w:eastAsia="Times New Roman" w:hAnsi="Arial" w:cs="Arial"/>
          <w:color w:val="000000"/>
          <w:sz w:val="20"/>
          <w:szCs w:val="20"/>
          <w:lang w:eastAsia="pt-BR"/>
        </w:rPr>
        <w:t>Art. 86. Poderão ser deduzidos do lucro real e da base de cálculo da CSLL os valores referentes às adições, espontaneamente efetuadas, decorrentes da aplicação das regras de preços de transferência, previstas nos </w:t>
      </w:r>
      <w:hyperlink r:id="rId356" w:anchor="art18" w:history="1">
        <w:r w:rsidRPr="002B67D3">
          <w:rPr>
            <w:rFonts w:ascii="Arial" w:eastAsia="Times New Roman" w:hAnsi="Arial" w:cs="Arial"/>
            <w:color w:val="0000FF"/>
            <w:sz w:val="20"/>
            <w:szCs w:val="20"/>
            <w:u w:val="single"/>
            <w:lang w:eastAsia="pt-BR"/>
          </w:rPr>
          <w:t xml:space="preserve">arts. </w:t>
        </w:r>
        <w:proofErr w:type="gramStart"/>
        <w:r w:rsidRPr="002B67D3">
          <w:rPr>
            <w:rFonts w:ascii="Arial" w:eastAsia="Times New Roman" w:hAnsi="Arial" w:cs="Arial"/>
            <w:color w:val="0000FF"/>
            <w:sz w:val="20"/>
            <w:szCs w:val="20"/>
            <w:u w:val="single"/>
            <w:lang w:eastAsia="pt-BR"/>
          </w:rPr>
          <w:t>18 a 22 da Lei nº</w:t>
        </w:r>
        <w:proofErr w:type="gramEnd"/>
        <w:r w:rsidRPr="002B67D3">
          <w:rPr>
            <w:rFonts w:ascii="Arial" w:eastAsia="Times New Roman" w:hAnsi="Arial" w:cs="Arial"/>
            <w:color w:val="0000FF"/>
            <w:sz w:val="20"/>
            <w:szCs w:val="20"/>
            <w:u w:val="single"/>
            <w:lang w:eastAsia="pt-BR"/>
          </w:rPr>
          <w:t xml:space="preserve"> 9.430, de 27 de dezembro de 1996, </w:t>
        </w:r>
      </w:hyperlink>
      <w:r w:rsidRPr="002B67D3">
        <w:rPr>
          <w:rFonts w:ascii="Arial" w:eastAsia="Times New Roman" w:hAnsi="Arial" w:cs="Arial"/>
          <w:color w:val="000000"/>
          <w:sz w:val="20"/>
          <w:szCs w:val="20"/>
          <w:lang w:eastAsia="pt-BR"/>
        </w:rPr>
        <w:t>e das regras previstas nos </w:t>
      </w:r>
      <w:hyperlink r:id="rId357" w:anchor="art24" w:history="1">
        <w:r w:rsidRPr="002B67D3">
          <w:rPr>
            <w:rFonts w:ascii="Arial" w:eastAsia="Times New Roman" w:hAnsi="Arial" w:cs="Arial"/>
            <w:color w:val="0000FF"/>
            <w:sz w:val="20"/>
            <w:szCs w:val="20"/>
            <w:u w:val="single"/>
            <w:lang w:eastAsia="pt-BR"/>
          </w:rPr>
          <w:t>arts. 24 a 26 da Lei nº 12.249, de 11 de junho de 2010, </w:t>
        </w:r>
      </w:hyperlink>
      <w:r w:rsidRPr="002B67D3">
        <w:rPr>
          <w:rFonts w:ascii="Arial" w:eastAsia="Times New Roman" w:hAnsi="Arial" w:cs="Arial"/>
          <w:color w:val="000000"/>
          <w:sz w:val="20"/>
          <w:szCs w:val="20"/>
          <w:lang w:eastAsia="pt-BR"/>
        </w:rPr>
        <w:t xml:space="preserve">desde que os lucros auferidos no exterior tenham sido considerados na respectiva base de cálculo do Imposto sobre a Renda da Pessoa Jurídica - IRPJ e da CSLL da pessoa jurídica controladora domiciliada no Brasil ou a ela equiparada, nos termos do art. 83 e cujo imposto sobre a renda e contribuição </w:t>
      </w:r>
      <w:proofErr w:type="gramStart"/>
      <w:r w:rsidRPr="002B67D3">
        <w:rPr>
          <w:rFonts w:ascii="Arial" w:eastAsia="Times New Roman" w:hAnsi="Arial" w:cs="Arial"/>
          <w:color w:val="000000"/>
          <w:sz w:val="20"/>
          <w:szCs w:val="20"/>
          <w:lang w:eastAsia="pt-BR"/>
        </w:rPr>
        <w:t>social correspondentes</w:t>
      </w:r>
      <w:proofErr w:type="gramEnd"/>
      <w:r w:rsidRPr="002B67D3">
        <w:rPr>
          <w:rFonts w:ascii="Arial" w:eastAsia="Times New Roman" w:hAnsi="Arial" w:cs="Arial"/>
          <w:color w:val="000000"/>
          <w:sz w:val="20"/>
          <w:szCs w:val="20"/>
          <w:lang w:eastAsia="pt-BR"/>
        </w:rPr>
        <w:t>, em qualquer das hipóteses, tenham sido recolhidos. </w:t>
      </w:r>
      <w:hyperlink r:id="rId358"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A dedução de que trata 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 - deve referir-se a operações efetuadas com a respectiva controlada, direta ou indireta, da qual o lucro seja proveniente;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deve ser proporcional à participação na controlada no exterior;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III - deve estar limitada ao valor do lucro auferido pela controlada no exterior;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IV - deve ser limitada ao imposto devido no Brasil em razão dos ajustes previstos no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O disposto neste artigo aplica-se à hipótese prevista no art. 82.</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3" w:name="art87"/>
      <w:bookmarkEnd w:id="163"/>
      <w:r w:rsidRPr="002B67D3">
        <w:rPr>
          <w:rFonts w:ascii="Arial" w:eastAsia="Times New Roman" w:hAnsi="Arial" w:cs="Arial"/>
          <w:color w:val="000000"/>
          <w:sz w:val="20"/>
          <w:szCs w:val="20"/>
          <w:lang w:eastAsia="pt-BR"/>
        </w:rPr>
        <w:t>Art. 87. A pessoa jurídica poderá deduzir, na proporção de sua participação, o imposto sobre a renda pago no exterior pela controlada direta ou indireta, incidente sobre as parcelas positivas computadas na determinação do lucro real da controladora no Brasil, até o limite dos tributos sobre a renda incidentes no Brasil sobre as referidas parcelas. </w:t>
      </w:r>
      <w:hyperlink r:id="rId35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4" w:name="art87§1"/>
      <w:bookmarkEnd w:id="164"/>
      <w:r w:rsidRPr="002B67D3">
        <w:rPr>
          <w:rFonts w:ascii="Arial" w:eastAsia="Times New Roman" w:hAnsi="Arial" w:cs="Arial"/>
          <w:color w:val="000000"/>
          <w:sz w:val="20"/>
          <w:szCs w:val="20"/>
          <w:lang w:eastAsia="pt-BR"/>
        </w:rPr>
        <w:t>§ 1º Para efeitos do disposto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considera-se imposto sobre a renda o tributo que incida sobre lucros, independentemente da denominação oficial adotada, do fato de ser este de competência de unidade da federação do país de origem e de o pagamento ser exigido em dinheiro ou outros bens, desde que comprovado por documento oficial emitido pela administração tributária estrangeira, inclusive quanto ao imposto retido na fonte sobre o lucro distribuído para a controladora brasileira.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5" w:name="art87§2"/>
      <w:bookmarkEnd w:id="165"/>
      <w:r w:rsidRPr="002B67D3">
        <w:rPr>
          <w:rFonts w:ascii="Arial" w:eastAsia="Times New Roman" w:hAnsi="Arial" w:cs="Arial"/>
          <w:color w:val="000000"/>
          <w:sz w:val="20"/>
          <w:szCs w:val="20"/>
          <w:lang w:eastAsia="pt-BR"/>
        </w:rPr>
        <w:t>§ 2º No caso de consolidação, deverá ser considerado para efeito da dedução prevista no caput o imposto sobre a renda pago pelas pessoas jurídicas cujos resultados positivos tiverem sido consolidados.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6" w:name="art87§3"/>
      <w:bookmarkEnd w:id="166"/>
      <w:r w:rsidRPr="002B67D3">
        <w:rPr>
          <w:rFonts w:ascii="Arial" w:eastAsia="Times New Roman" w:hAnsi="Arial" w:cs="Arial"/>
          <w:color w:val="000000"/>
          <w:sz w:val="20"/>
          <w:szCs w:val="20"/>
          <w:lang w:eastAsia="pt-BR"/>
        </w:rPr>
        <w:t>§ 3º No caso de não haver consolidação, a dedução de que trata o caput será efetuada de forma individualizada por controlada, direta ou indireta.</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7" w:name="art87§4"/>
      <w:bookmarkEnd w:id="167"/>
      <w:r w:rsidRPr="002B67D3">
        <w:rPr>
          <w:rFonts w:ascii="Arial" w:eastAsia="Times New Roman" w:hAnsi="Arial" w:cs="Arial"/>
          <w:color w:val="000000"/>
          <w:sz w:val="20"/>
          <w:szCs w:val="20"/>
          <w:lang w:eastAsia="pt-BR"/>
        </w:rPr>
        <w:t>§ 4º O valor do tributo pago no exterior a ser deduzido não poderá exceder o montante do imposto sobre a renda e adicional, devidos no Brasil, sobre o valor das parcelas positivas dos resultados, incluído na apuração do lucro real.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8" w:name="art87§5"/>
      <w:bookmarkEnd w:id="168"/>
      <w:r w:rsidRPr="002B67D3">
        <w:rPr>
          <w:rFonts w:ascii="Arial" w:eastAsia="Times New Roman" w:hAnsi="Arial" w:cs="Arial"/>
          <w:color w:val="000000"/>
          <w:sz w:val="20"/>
          <w:szCs w:val="20"/>
          <w:lang w:eastAsia="pt-BR"/>
        </w:rPr>
        <w:lastRenderedPageBreak/>
        <w:t>§ 5º O tributo pago no exterior a ser deduzido será convertido em reais, tomando-se por base a taxa de câmbio da moeda do país de origem fixada para venda pelo Banco Central do Brasil, correspondente à data do balanço apurado ou na data da disponibilização.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69" w:name="art87§6"/>
      <w:bookmarkEnd w:id="169"/>
      <w:r w:rsidRPr="002B67D3">
        <w:rPr>
          <w:rFonts w:ascii="Arial" w:eastAsia="Times New Roman" w:hAnsi="Arial" w:cs="Arial"/>
          <w:color w:val="000000"/>
          <w:sz w:val="20"/>
          <w:szCs w:val="20"/>
          <w:lang w:eastAsia="pt-BR"/>
        </w:rPr>
        <w:t>§ 6º Caso a moeda do país de origem do tributo não tenha cotação no Brasil, o seu valor será convertido em dólares dos Estados Unidos da América e, em seguida, em reais.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0" w:name="art87§7"/>
      <w:bookmarkEnd w:id="170"/>
      <w:r w:rsidRPr="002B67D3">
        <w:rPr>
          <w:rFonts w:ascii="Arial" w:eastAsia="Times New Roman" w:hAnsi="Arial" w:cs="Arial"/>
          <w:color w:val="000000"/>
          <w:sz w:val="20"/>
          <w:szCs w:val="20"/>
          <w:lang w:eastAsia="pt-BR"/>
        </w:rPr>
        <w:t xml:space="preserve">§ 7º Na hipótese de os lucros da controlada, direta ou indireta, virem a ser tributados no exterior em momento posterior àquele em que </w:t>
      </w:r>
      <w:proofErr w:type="gramStart"/>
      <w:r w:rsidRPr="002B67D3">
        <w:rPr>
          <w:rFonts w:ascii="Arial" w:eastAsia="Times New Roman" w:hAnsi="Arial" w:cs="Arial"/>
          <w:color w:val="000000"/>
          <w:sz w:val="20"/>
          <w:szCs w:val="20"/>
          <w:lang w:eastAsia="pt-BR"/>
        </w:rPr>
        <w:t>tiverem</w:t>
      </w:r>
      <w:proofErr w:type="gramEnd"/>
      <w:r w:rsidRPr="002B67D3">
        <w:rPr>
          <w:rFonts w:ascii="Arial" w:eastAsia="Times New Roman" w:hAnsi="Arial" w:cs="Arial"/>
          <w:color w:val="000000"/>
          <w:sz w:val="20"/>
          <w:szCs w:val="20"/>
          <w:lang w:eastAsia="pt-BR"/>
        </w:rPr>
        <w:t xml:space="preserve"> sido tributados pela controladora domiciliada no Brasil, a dedução de que trata este artigo deverá ser efetuada no balanço correspondente ao ano-calendário em que ocorrer a tributação, ou em ano-calendário posterior, e deverá respeitar os limites previstos nos §§ 4º e 8º deste artigo.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1" w:name="art87§8"/>
      <w:bookmarkEnd w:id="171"/>
      <w:r w:rsidRPr="002B67D3">
        <w:rPr>
          <w:rFonts w:ascii="Arial" w:eastAsia="Times New Roman" w:hAnsi="Arial" w:cs="Arial"/>
          <w:color w:val="000000"/>
          <w:sz w:val="20"/>
          <w:szCs w:val="20"/>
          <w:lang w:eastAsia="pt-BR"/>
        </w:rPr>
        <w:t>§ 8º O saldo do tributo pago no exterior que exceder o valor passível de dedução do valor do imposto sobre a renda e adicional devidos no Brasil poderá ser deduzido do valor da CSLL, devida em virtude da adição à sua base de cálculo das parcelas positivas dos resultados oriundos do exterior, até o valor devido em decorrência dessa adição.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2" w:name="art87§9"/>
      <w:bookmarkEnd w:id="172"/>
      <w:r w:rsidRPr="002B67D3">
        <w:rPr>
          <w:rFonts w:ascii="Arial" w:eastAsia="Times New Roman" w:hAnsi="Arial" w:cs="Arial"/>
          <w:color w:val="000000"/>
          <w:sz w:val="20"/>
          <w:szCs w:val="20"/>
          <w:lang w:eastAsia="pt-BR"/>
        </w:rPr>
        <w:t>§ 9º Para fins de dedução, o documento relativo ao imposto sobre a renda pago no exterior deverá ser reconhecido pelo respectivo órgão arrecadador e pelo Consulado da Embaixada Brasileira no país em que for devido o imposto.</w:t>
      </w:r>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73" w:name="art87§10."/>
      <w:bookmarkEnd w:id="173"/>
      <w:r w:rsidRPr="002B67D3">
        <w:rPr>
          <w:rFonts w:ascii="Arial" w:eastAsia="Times New Roman" w:hAnsi="Arial" w:cs="Arial"/>
          <w:strike/>
          <w:color w:val="000000"/>
          <w:sz w:val="20"/>
          <w:szCs w:val="20"/>
          <w:lang w:eastAsia="pt-BR"/>
        </w:rPr>
        <w:t>§ 10. Até o ano-calendário de 2022, a controladora no Brasil poderá deduzir até 9% (nove por cento), a título de crédito presumido sobre a renda incidente sobre a parcela positiva computada no lucro real, observados o disposto no § 2º deste artigo e as condições previstas nos incisos I e IV do art. 91 desta Lei, relativo a investimento em pessoas jurídicas no exterior que realizem as atividades de fabricação de bebidas, de fabricação de produtos alimentícios e de construção de edifícios e de obras de infraestrutura.</w:t>
      </w:r>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74" w:name="art87§10"/>
      <w:bookmarkEnd w:id="174"/>
      <w:r w:rsidRPr="002B67D3">
        <w:rPr>
          <w:rFonts w:ascii="Arial" w:eastAsia="Times New Roman" w:hAnsi="Arial" w:cs="Arial"/>
          <w:strike/>
          <w:color w:val="000000"/>
          <w:sz w:val="20"/>
          <w:szCs w:val="20"/>
          <w:lang w:eastAsia="pt-BR"/>
        </w:rPr>
        <w:t>§ 10. Até o ano-calendário de 2022, a controladora no Brasil poderá deduzir até 9% (nove por cento), a título de crédito presumido sobre a renda incidente sobre a parcela positiva computada no lucro real, observados o disposto no § 2º deste artigo e as condições previstas nos incisos I e IV do art. 91 desta Lei, relativo a investimento em pessoas jurídicas no exterior que realizem as atividades de fabricação de bebidas, de fabricação de produtos alimentícios e de construção de edifícios e de obras de infraestrutura, além das demais indústrias em geral. </w:t>
      </w:r>
      <w:hyperlink r:id="rId360" w:anchor="art109" w:history="1">
        <w:r w:rsidRPr="002B67D3">
          <w:rPr>
            <w:rFonts w:ascii="Arial" w:eastAsia="Times New Roman" w:hAnsi="Arial" w:cs="Arial"/>
            <w:strike/>
            <w:color w:val="0000FF"/>
            <w:sz w:val="20"/>
            <w:szCs w:val="20"/>
            <w:u w:val="single"/>
            <w:lang w:eastAsia="pt-BR"/>
          </w:rPr>
          <w:t>(Redação dada pela Lei nº 13.043, de 2014)</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5" w:name="art87§10.0"/>
      <w:bookmarkEnd w:id="175"/>
      <w:r w:rsidRPr="002B67D3">
        <w:rPr>
          <w:rFonts w:ascii="Arial" w:eastAsia="Times New Roman" w:hAnsi="Arial" w:cs="Arial"/>
          <w:strike/>
          <w:color w:val="000000"/>
          <w:sz w:val="20"/>
          <w:szCs w:val="20"/>
          <w:lang w:eastAsia="pt-BR"/>
        </w:rPr>
        <w:t>§ 10.  Até o ano-calendário de 2024, a controladora no Brasil poderá deduzir até 9% (nove por cento), a título de crédito presumido sobre a renda incidente sobre a parcela positiva computada no lucro real, observados o disposto no § 2º e as condições previstas nos incisos I e IV do </w:t>
      </w:r>
      <w:r w:rsidRPr="002B67D3">
        <w:rPr>
          <w:rFonts w:ascii="Arial" w:eastAsia="Times New Roman" w:hAnsi="Arial" w:cs="Arial"/>
          <w:b/>
          <w:bCs/>
          <w:strike/>
          <w:color w:val="000000"/>
          <w:sz w:val="20"/>
          <w:szCs w:val="20"/>
          <w:lang w:eastAsia="pt-BR"/>
        </w:rPr>
        <w:t>caput</w:t>
      </w:r>
      <w:r w:rsidRPr="002B67D3">
        <w:rPr>
          <w:rFonts w:ascii="Arial" w:eastAsia="Times New Roman" w:hAnsi="Arial" w:cs="Arial"/>
          <w:strike/>
          <w:color w:val="000000"/>
          <w:sz w:val="20"/>
          <w:szCs w:val="20"/>
          <w:lang w:eastAsia="pt-BR"/>
        </w:rPr>
        <w:t> do art. 91, relativo a investimento em pessoas jurídicas no exterior que realizem as atividades de fabricação de bebidas, de fabricação de produtos alimentícios e de construção de edifícios e de obras de infraestrutura, além das demais indústrias em geral.    </w:t>
      </w:r>
      <w:hyperlink r:id="rId361" w:anchor="art1" w:history="1">
        <w:r w:rsidRPr="002B67D3">
          <w:rPr>
            <w:rFonts w:ascii="Arial" w:eastAsia="Times New Roman" w:hAnsi="Arial" w:cs="Arial"/>
            <w:strike/>
            <w:color w:val="0000FF"/>
            <w:sz w:val="20"/>
            <w:szCs w:val="20"/>
            <w:u w:val="single"/>
            <w:lang w:eastAsia="pt-BR"/>
          </w:rPr>
          <w:t>(Redação dada pela Medida Provisória nº 1.148, de 2022)</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6" w:name="art87§10.1"/>
      <w:bookmarkEnd w:id="176"/>
      <w:r w:rsidRPr="002B67D3">
        <w:rPr>
          <w:rFonts w:ascii="Arial" w:eastAsia="Times New Roman" w:hAnsi="Arial" w:cs="Arial"/>
          <w:color w:val="000000"/>
          <w:sz w:val="20"/>
          <w:szCs w:val="20"/>
          <w:lang w:eastAsia="pt-BR"/>
        </w:rPr>
        <w:t xml:space="preserve">§ 10. Até o ano-calendário de 2024, a controladora no Brasil poderá deduzir até 9% (nove por cento), a título de crédito presumido, sobre </w:t>
      </w:r>
      <w:proofErr w:type="gramStart"/>
      <w:r w:rsidRPr="002B67D3">
        <w:rPr>
          <w:rFonts w:ascii="Arial" w:eastAsia="Times New Roman" w:hAnsi="Arial" w:cs="Arial"/>
          <w:color w:val="000000"/>
          <w:sz w:val="20"/>
          <w:szCs w:val="20"/>
          <w:lang w:eastAsia="pt-BR"/>
        </w:rPr>
        <w:t>a renda incidentes</w:t>
      </w:r>
      <w:proofErr w:type="gramEnd"/>
      <w:r w:rsidRPr="002B67D3">
        <w:rPr>
          <w:rFonts w:ascii="Arial" w:eastAsia="Times New Roman" w:hAnsi="Arial" w:cs="Arial"/>
          <w:color w:val="000000"/>
          <w:sz w:val="20"/>
          <w:szCs w:val="20"/>
          <w:lang w:eastAsia="pt-BR"/>
        </w:rPr>
        <w:t> sobre a parcela positiva computada no lucro real, observados o disposto no § 2º deste artigo e as condições previstas nos incisos I e IV do caput do art. 91 desta Lei, relativos a investimento em pessoas jurídicas no exterior que realizem as atividades de fabricação de bebidas, de fabricação de produtos alimentícios e de construção de edifícios e de obras de infraestrutura, além das demais indústrias em geral.   </w:t>
      </w:r>
      <w:hyperlink r:id="rId362" w:anchor="art1" w:history="1">
        <w:r w:rsidRPr="002B67D3">
          <w:rPr>
            <w:rFonts w:ascii="Arial" w:eastAsia="Times New Roman" w:hAnsi="Arial" w:cs="Arial"/>
            <w:color w:val="0000FF"/>
            <w:sz w:val="20"/>
            <w:szCs w:val="20"/>
            <w:u w:val="single"/>
            <w:lang w:eastAsia="pt-BR"/>
          </w:rPr>
          <w:t>(Redação dada pela Lei nº 14.547, de 2023)</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7" w:name="art87§11"/>
      <w:bookmarkEnd w:id="177"/>
      <w:r w:rsidRPr="002B67D3">
        <w:rPr>
          <w:rFonts w:ascii="Arial" w:eastAsia="Times New Roman" w:hAnsi="Arial" w:cs="Arial"/>
          <w:color w:val="000000"/>
          <w:sz w:val="20"/>
          <w:szCs w:val="20"/>
          <w:lang w:eastAsia="pt-BR"/>
        </w:rPr>
        <w:t xml:space="preserve">§ 11. O Poder Executivo </w:t>
      </w:r>
      <w:proofErr w:type="gramStart"/>
      <w:r w:rsidRPr="002B67D3">
        <w:rPr>
          <w:rFonts w:ascii="Arial" w:eastAsia="Times New Roman" w:hAnsi="Arial" w:cs="Arial"/>
          <w:color w:val="000000"/>
          <w:sz w:val="20"/>
          <w:szCs w:val="20"/>
          <w:lang w:eastAsia="pt-BR"/>
        </w:rPr>
        <w:t>poderá,</w:t>
      </w:r>
      <w:proofErr w:type="gramEnd"/>
      <w:r w:rsidRPr="002B67D3">
        <w:rPr>
          <w:rFonts w:ascii="Arial" w:eastAsia="Times New Roman" w:hAnsi="Arial" w:cs="Arial"/>
          <w:color w:val="000000"/>
          <w:sz w:val="20"/>
          <w:szCs w:val="20"/>
          <w:lang w:eastAsia="pt-BR"/>
        </w:rPr>
        <w:t xml:space="preserve"> desde que não resulte em prejuízo aos investimentos no País, ampliar o rol de atividades com investimento em pessoas jurídicas no exterior de que trata o § 10.</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8" w:name="art87§12"/>
      <w:bookmarkEnd w:id="178"/>
      <w:r w:rsidRPr="002B67D3">
        <w:rPr>
          <w:rFonts w:ascii="Arial" w:eastAsia="Times New Roman" w:hAnsi="Arial" w:cs="Arial"/>
          <w:color w:val="000000"/>
          <w:sz w:val="20"/>
          <w:szCs w:val="20"/>
          <w:lang w:eastAsia="pt-BR"/>
        </w:rPr>
        <w:t>§ 12.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79" w:name="art88"/>
      <w:bookmarkEnd w:id="179"/>
      <w:r w:rsidRPr="002B67D3">
        <w:rPr>
          <w:rFonts w:ascii="Arial" w:eastAsia="Times New Roman" w:hAnsi="Arial" w:cs="Arial"/>
          <w:color w:val="000000"/>
          <w:sz w:val="20"/>
          <w:szCs w:val="20"/>
          <w:lang w:eastAsia="pt-BR"/>
        </w:rPr>
        <w:lastRenderedPageBreak/>
        <w:t>Art. 88. A pessoa jurídica coligada domiciliada no Brasil poderá deduzir do imposto sobre a renda ou da CSLL devidos o imposto sobre a renda retido na fonte no exterior incidente sobre os dividendos que tenham sido computados na determinação do lucro real e da base de cálculo da CSLL, desde que sua coligada no exterior se enquadre nas condições previstas no art. 81, observados os limites previstos nos §§ 4º e 8º do art. 87. </w:t>
      </w:r>
      <w:hyperlink r:id="rId363"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Parágrafo único. Na hipótese de a retenção do imposto sobre a renda no exterior vir a ocorrer em momento posterior àquele em que </w:t>
      </w:r>
      <w:proofErr w:type="gramStart"/>
      <w:r w:rsidRPr="002B67D3">
        <w:rPr>
          <w:rFonts w:ascii="Arial" w:eastAsia="Times New Roman" w:hAnsi="Arial" w:cs="Arial"/>
          <w:color w:val="000000"/>
          <w:sz w:val="20"/>
          <w:szCs w:val="20"/>
          <w:lang w:eastAsia="pt-BR"/>
        </w:rPr>
        <w:t>tiverem</w:t>
      </w:r>
      <w:proofErr w:type="gramEnd"/>
      <w:r w:rsidRPr="002B67D3">
        <w:rPr>
          <w:rFonts w:ascii="Arial" w:eastAsia="Times New Roman" w:hAnsi="Arial" w:cs="Arial"/>
          <w:color w:val="000000"/>
          <w:sz w:val="20"/>
          <w:szCs w:val="20"/>
          <w:lang w:eastAsia="pt-BR"/>
        </w:rPr>
        <w:t xml:space="preserve"> sido considerados no resultado da coligada domiciliada no Brasil, a dedução de que trata este artigo somente poderá ser efetuada no balanço correspondente ao ano-calendário em que ocorrer a retenção, e deverá respeitar os limites previstos no caput .</w:t>
      </w:r>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80" w:name="art89"/>
      <w:bookmarkEnd w:id="180"/>
      <w:r w:rsidRPr="002B67D3">
        <w:rPr>
          <w:rFonts w:ascii="Arial" w:eastAsia="Times New Roman" w:hAnsi="Arial" w:cs="Arial"/>
          <w:strike/>
          <w:color w:val="000000"/>
          <w:sz w:val="20"/>
          <w:szCs w:val="20"/>
          <w:lang w:eastAsia="pt-BR"/>
        </w:rPr>
        <w:t>Art. 89. A matriz e a pessoa jurídica controladora domiciliada no Brasil ou a ela equiparada, nos termos do art. 83, poderão considerar como imposto pago, para fins da dedução de que trata o art. 87, o imposto sobre a renda retido na fonte, na proporção de sua participação, decorrente de rendimentos recebidos pela filial, sucursal ou controlada domiciliada no exterior. </w:t>
      </w:r>
      <w:hyperlink r:id="rId364" w:anchor="art119" w:history="1">
        <w:r w:rsidRPr="002B67D3">
          <w:rPr>
            <w:rFonts w:ascii="Arial" w:eastAsia="Times New Roman" w:hAnsi="Arial" w:cs="Arial"/>
            <w:strike/>
            <w:color w:val="0000FF"/>
            <w:sz w:val="20"/>
            <w:szCs w:val="20"/>
            <w:u w:val="single"/>
            <w:lang w:eastAsia="pt-BR"/>
          </w:rPr>
          <w:t>(Vigência)</w:t>
        </w:r>
        <w:proofErr w:type="gramStart"/>
      </w:hyperlink>
      <w:proofErr w:type="gramEnd"/>
    </w:p>
    <w:p w:rsidR="002B67D3" w:rsidRPr="002B67D3" w:rsidRDefault="002B67D3" w:rsidP="002B67D3">
      <w:pPr>
        <w:spacing w:after="0" w:line="240" w:lineRule="auto"/>
        <w:ind w:firstLine="570"/>
        <w:rPr>
          <w:rFonts w:ascii="Arial" w:eastAsia="Times New Roman" w:hAnsi="Arial" w:cs="Arial"/>
          <w:color w:val="000000"/>
          <w:sz w:val="20"/>
          <w:szCs w:val="20"/>
          <w:lang w:eastAsia="pt-BR"/>
        </w:rPr>
      </w:pPr>
      <w:bookmarkStart w:id="181" w:name="art89p"/>
      <w:bookmarkEnd w:id="181"/>
      <w:r w:rsidRPr="002B67D3">
        <w:rPr>
          <w:rFonts w:ascii="Arial" w:eastAsia="Times New Roman" w:hAnsi="Arial" w:cs="Arial"/>
          <w:strike/>
          <w:color w:val="000000"/>
          <w:sz w:val="20"/>
          <w:szCs w:val="20"/>
          <w:lang w:eastAsia="pt-BR"/>
        </w:rPr>
        <w:t>Parágrafo único. O disposto no caput somente será permitido se for reconhecida a receita total auferida pela filial, sucursal ou controlada, com a inclusão do imposto retido, e está limitado ao valor que o país de domicílio do beneficiário do rendimento permite que seja aproveitado na apuração do imposto devido da controlada.</w:t>
      </w:r>
    </w:p>
    <w:p w:rsidR="002B67D3" w:rsidRPr="002B67D3" w:rsidRDefault="002B67D3" w:rsidP="002B67D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2" w:name="art89."/>
      <w:bookmarkEnd w:id="182"/>
      <w:r w:rsidRPr="002B67D3">
        <w:rPr>
          <w:rFonts w:ascii="Arial" w:eastAsia="Times New Roman" w:hAnsi="Arial" w:cs="Arial"/>
          <w:color w:val="000000"/>
          <w:sz w:val="20"/>
          <w:szCs w:val="20"/>
          <w:lang w:eastAsia="pt-BR"/>
        </w:rPr>
        <w:t>Art. 89. A matriz e a pessoa jurídica controladora ou a ela equiparada, nos termos do art. 83, domiciliadas no Brasil poderão considerar como imposto pago, para fins da dedução de que trata o art. 87, o imposto sobre a renda retido na fonte no Brasil e no exterior, na proporção de sua participação, decorrente de rendimentos recebidos pela filial, sucursal ou controlada, domiciliadas no exterior. </w:t>
      </w:r>
      <w:hyperlink r:id="rId365" w:anchor="art96" w:history="1">
        <w:r w:rsidRPr="002B67D3">
          <w:rPr>
            <w:rFonts w:ascii="Arial" w:eastAsia="Times New Roman" w:hAnsi="Arial" w:cs="Arial"/>
            <w:color w:val="0000FF"/>
            <w:sz w:val="20"/>
            <w:szCs w:val="20"/>
            <w:u w:val="single"/>
            <w:lang w:eastAsia="pt-BR"/>
          </w:rPr>
          <w:t>(Redação dada pela Lei nº 13.043, de 2014)</w:t>
        </w:r>
        <w:proofErr w:type="gramStart"/>
      </w:hyperlink>
      <w:proofErr w:type="gramEnd"/>
    </w:p>
    <w:p w:rsidR="002B67D3" w:rsidRPr="002B67D3" w:rsidRDefault="002B67D3" w:rsidP="002B67D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3" w:name="art89§1"/>
      <w:bookmarkEnd w:id="183"/>
      <w:r w:rsidRPr="002B67D3">
        <w:rPr>
          <w:rFonts w:ascii="Arial" w:eastAsia="Times New Roman" w:hAnsi="Arial" w:cs="Arial"/>
          <w:color w:val="000000"/>
          <w:sz w:val="20"/>
          <w:szCs w:val="20"/>
          <w:lang w:eastAsia="pt-BR"/>
        </w:rPr>
        <w:t>§ 1º O disposto no caput somente será permitido se for reconhecida a receita total auferida pela filial, sucursal ou controlada, com a inclusão do imposto retido. </w:t>
      </w:r>
      <w:hyperlink r:id="rId366" w:anchor="art96" w:history="1">
        <w:r w:rsidRPr="002B67D3">
          <w:rPr>
            <w:rFonts w:ascii="Arial" w:eastAsia="Times New Roman" w:hAnsi="Arial" w:cs="Arial"/>
            <w:color w:val="0000FF"/>
            <w:sz w:val="20"/>
            <w:szCs w:val="20"/>
            <w:u w:val="single"/>
            <w:lang w:eastAsia="pt-BR"/>
          </w:rPr>
          <w:t>(Incluído pela Lei nº 13.043, de 2014)</w:t>
        </w:r>
        <w:proofErr w:type="gramStart"/>
      </w:hyperlink>
      <w:proofErr w:type="gramEnd"/>
    </w:p>
    <w:p w:rsidR="002B67D3" w:rsidRPr="002B67D3" w:rsidRDefault="002B67D3" w:rsidP="002B67D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4" w:name="art89§2"/>
      <w:bookmarkEnd w:id="184"/>
      <w:r w:rsidRPr="002B67D3">
        <w:rPr>
          <w:rFonts w:ascii="Arial" w:eastAsia="Times New Roman" w:hAnsi="Arial" w:cs="Arial"/>
          <w:color w:val="000000"/>
          <w:sz w:val="20"/>
          <w:szCs w:val="20"/>
          <w:lang w:eastAsia="pt-BR"/>
        </w:rPr>
        <w:t>§ 2º Para o imposto sobre a renda retido na fonte no exterior, o valor do imposto a ser considerado está limitado ao valor que o país de domicílio do beneficiário do rendimento permite que seja aproveitado na apuração do imposto devido pela filial, sucursal ou controlada no exterior. </w:t>
      </w:r>
      <w:hyperlink r:id="rId367" w:anchor="art96" w:history="1">
        <w:r w:rsidRPr="002B67D3">
          <w:rPr>
            <w:rFonts w:ascii="Arial" w:eastAsia="Times New Roman" w:hAnsi="Arial" w:cs="Arial"/>
            <w:color w:val="0000FF"/>
            <w:sz w:val="20"/>
            <w:szCs w:val="20"/>
            <w:u w:val="single"/>
            <w:lang w:eastAsia="pt-BR"/>
          </w:rPr>
          <w:t>(Incluído pela Lei nº 13.043, de 2014)</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85" w:name="capituloixsecaovi"/>
      <w:bookmarkEnd w:id="185"/>
      <w:proofErr w:type="gramStart"/>
      <w:r w:rsidRPr="002B67D3">
        <w:rPr>
          <w:rFonts w:ascii="Arial" w:eastAsia="Times New Roman" w:hAnsi="Arial" w:cs="Arial"/>
          <w:b/>
          <w:bCs/>
          <w:color w:val="000000"/>
          <w:sz w:val="20"/>
          <w:szCs w:val="20"/>
          <w:lang w:eastAsia="pt-BR"/>
        </w:rPr>
        <w:t>Seção VI</w:t>
      </w:r>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b/>
          <w:bCs/>
          <w:color w:val="000000"/>
          <w:sz w:val="20"/>
          <w:szCs w:val="20"/>
          <w:lang w:eastAsia="pt-BR"/>
        </w:rPr>
        <w:t>Do Pagamento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86" w:name="art90"/>
      <w:bookmarkEnd w:id="186"/>
      <w:r w:rsidRPr="002B67D3">
        <w:rPr>
          <w:rFonts w:ascii="Arial" w:eastAsia="Times New Roman" w:hAnsi="Arial" w:cs="Arial"/>
          <w:color w:val="000000"/>
          <w:sz w:val="20"/>
          <w:szCs w:val="20"/>
          <w:lang w:eastAsia="pt-BR"/>
        </w:rPr>
        <w:t xml:space="preserve">Art. 90. À opção da pessoa jurídica, o imposto sobre a renda e a CSLL devidos decorrentes do resultado considerado na apuração da pessoa jurídica domiciliada no Brasil, nos termos dos arts. 77 a 80 e 82, poderão ser pagos na proporção dos lucros distribuídos nos anos subsequentes ao encerramento do período de apuração a que corresponder, observado o 8º (oitavo) ano subsequente ao período de apuração para a distribuição do saldo remanescente dos lucros ainda não oferecidos </w:t>
      </w:r>
      <w:proofErr w:type="gramStart"/>
      <w:r w:rsidRPr="002B67D3">
        <w:rPr>
          <w:rFonts w:ascii="Arial" w:eastAsia="Times New Roman" w:hAnsi="Arial" w:cs="Arial"/>
          <w:color w:val="000000"/>
          <w:sz w:val="20"/>
          <w:szCs w:val="20"/>
          <w:lang w:eastAsia="pt-BR"/>
        </w:rPr>
        <w:t>a</w:t>
      </w:r>
      <w:proofErr w:type="gramEnd"/>
      <w:r w:rsidRPr="002B67D3">
        <w:rPr>
          <w:rFonts w:ascii="Arial" w:eastAsia="Times New Roman" w:hAnsi="Arial" w:cs="Arial"/>
          <w:color w:val="000000"/>
          <w:sz w:val="20"/>
          <w:szCs w:val="20"/>
          <w:lang w:eastAsia="pt-BR"/>
        </w:rPr>
        <w:t xml:space="preserve"> tributação, assim como a distribuição mínima de 12,50% (doze inteiros e cinquenta centésimos por cento) no 1º (primeiro) ano subsequente. </w:t>
      </w:r>
      <w:hyperlink r:id="rId368" w:anchor="art119" w:history="1">
        <w:r w:rsidRPr="002B67D3">
          <w:rPr>
            <w:rFonts w:ascii="Arial" w:eastAsia="Times New Roman" w:hAnsi="Arial" w:cs="Arial"/>
            <w:color w:val="0000FF"/>
            <w:sz w:val="20"/>
            <w:szCs w:val="20"/>
            <w:u w:val="single"/>
            <w:lang w:eastAsia="pt-BR"/>
          </w:rPr>
          <w:t>(Vigência)</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No caso de infração ao art. 91, será aplicada multa isolada de 75% (setenta e cinco por cento) sobre o valor do tributo declarado.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 opção, na forma prevista neste artigo, aplica-se, exclusivamente, ao valor informado pela pessoa jurídica domiciliada no Brasil em declaração que represente confissão de dívida e constituição do crédito tributário, relativa ao período de apuração dos resultados no exterior, na forma estabelecida pela Receita Federal do Brasil - RFB.</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3º No caso de fusão, cisão, incorporação, encerramento de atividade ou liquidação da pessoa jurídica domiciliada no Brasil, o pagamento do tributo deverá ser feito até a data do evento ou da extinção da pessoa jurídica, conforme o caso.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4º O valor do pagamento, a partir do 2º (segundo) ano subsequente, será acrescido de juros calculados com base na taxa London </w:t>
      </w:r>
      <w:proofErr w:type="spellStart"/>
      <w:r w:rsidRPr="002B67D3">
        <w:rPr>
          <w:rFonts w:ascii="Arial" w:eastAsia="Times New Roman" w:hAnsi="Arial" w:cs="Arial"/>
          <w:color w:val="000000"/>
          <w:sz w:val="20"/>
          <w:szCs w:val="20"/>
          <w:lang w:eastAsia="pt-BR"/>
        </w:rPr>
        <w:t>Interbank</w:t>
      </w:r>
      <w:proofErr w:type="spellEnd"/>
      <w:r w:rsidRPr="002B67D3">
        <w:rPr>
          <w:rFonts w:ascii="Arial" w:eastAsia="Times New Roman" w:hAnsi="Arial" w:cs="Arial"/>
          <w:color w:val="000000"/>
          <w:sz w:val="20"/>
          <w:szCs w:val="20"/>
          <w:lang w:eastAsia="pt-BR"/>
        </w:rPr>
        <w:t xml:space="preserve"> </w:t>
      </w:r>
      <w:proofErr w:type="spellStart"/>
      <w:r w:rsidRPr="002B67D3">
        <w:rPr>
          <w:rFonts w:ascii="Arial" w:eastAsia="Times New Roman" w:hAnsi="Arial" w:cs="Arial"/>
          <w:color w:val="000000"/>
          <w:sz w:val="20"/>
          <w:szCs w:val="20"/>
          <w:lang w:eastAsia="pt-BR"/>
        </w:rPr>
        <w:t>Offered</w:t>
      </w:r>
      <w:proofErr w:type="spellEnd"/>
      <w:r w:rsidRPr="002B67D3">
        <w:rPr>
          <w:rFonts w:ascii="Arial" w:eastAsia="Times New Roman" w:hAnsi="Arial" w:cs="Arial"/>
          <w:color w:val="000000"/>
          <w:sz w:val="20"/>
          <w:szCs w:val="20"/>
          <w:lang w:eastAsia="pt-BR"/>
        </w:rPr>
        <w:t xml:space="preserve"> Rate - Libor, para depósitos em dólares dos Estados Unidos da América pelo prazo de 12 (doze) meses, referente ao último dia útil do mês civil imediatamente anterior ao vencimento, acrescida da variação cambial dessa moeda, definida pelo Banco Central do Brasil, pro rata </w:t>
      </w:r>
      <w:proofErr w:type="gramStart"/>
      <w:r w:rsidRPr="002B67D3">
        <w:rPr>
          <w:rFonts w:ascii="Arial" w:eastAsia="Times New Roman" w:hAnsi="Arial" w:cs="Arial"/>
          <w:color w:val="000000"/>
          <w:sz w:val="20"/>
          <w:szCs w:val="20"/>
          <w:lang w:eastAsia="pt-BR"/>
        </w:rPr>
        <w:t>tempore ,</w:t>
      </w:r>
      <w:proofErr w:type="gramEnd"/>
      <w:r w:rsidRPr="002B67D3">
        <w:rPr>
          <w:rFonts w:ascii="Arial" w:eastAsia="Times New Roman" w:hAnsi="Arial" w:cs="Arial"/>
          <w:color w:val="000000"/>
          <w:sz w:val="20"/>
          <w:szCs w:val="20"/>
          <w:lang w:eastAsia="pt-BR"/>
        </w:rPr>
        <w:t xml:space="preserve"> acumulados anualmente, calculados na forma definida em ato do Poder Executivo, sendo os juros dedutíveis na apuração do lucro real e da base de cálculo da CSLL.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87" w:name="art91"/>
      <w:bookmarkEnd w:id="187"/>
      <w:r w:rsidRPr="002B67D3">
        <w:rPr>
          <w:rFonts w:ascii="Arial" w:eastAsia="Times New Roman" w:hAnsi="Arial" w:cs="Arial"/>
          <w:color w:val="000000"/>
          <w:sz w:val="20"/>
          <w:szCs w:val="20"/>
          <w:lang w:eastAsia="pt-BR"/>
        </w:rPr>
        <w:t>Art. 91. A opção pelo pagamento do imposto sobre a renda e da CSLL, na forma do art. 90, poderá ser realizada somente em relação à parcela dos lucros decorrentes dos resultados considerados na apuração da pessoa jurídica domiciliada no Brasil de controlada, direta ou indireta, no exterior: </w:t>
      </w:r>
      <w:hyperlink r:id="rId369"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I - não sujeita a regime de </w:t>
      </w:r>
      <w:proofErr w:type="spellStart"/>
      <w:r w:rsidRPr="002B67D3">
        <w:rPr>
          <w:rFonts w:ascii="Arial" w:eastAsia="Times New Roman" w:hAnsi="Arial" w:cs="Arial"/>
          <w:color w:val="000000"/>
          <w:sz w:val="20"/>
          <w:szCs w:val="20"/>
          <w:lang w:eastAsia="pt-BR"/>
        </w:rPr>
        <w:t>subtributação</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 - não localizada em país ou dependência com tributação favorecida, ou não beneficiária de regime fiscal privilegiado, de que tratam os </w:t>
      </w:r>
      <w:hyperlink r:id="rId370" w:anchor="art24" w:history="1">
        <w:r w:rsidRPr="002B67D3">
          <w:rPr>
            <w:rFonts w:ascii="Arial" w:eastAsia="Times New Roman" w:hAnsi="Arial" w:cs="Arial"/>
            <w:color w:val="0000FF"/>
            <w:sz w:val="20"/>
            <w:szCs w:val="20"/>
            <w:u w:val="single"/>
            <w:lang w:eastAsia="pt-BR"/>
          </w:rPr>
          <w:t>arts. 24 </w:t>
        </w:r>
      </w:hyperlink>
      <w:r w:rsidRPr="002B67D3">
        <w:rPr>
          <w:rFonts w:ascii="Arial" w:eastAsia="Times New Roman" w:hAnsi="Arial" w:cs="Arial"/>
          <w:color w:val="000000"/>
          <w:sz w:val="20"/>
          <w:szCs w:val="20"/>
          <w:lang w:eastAsia="pt-BR"/>
        </w:rPr>
        <w:t>e </w:t>
      </w:r>
      <w:hyperlink r:id="rId371" w:anchor="art24a" w:history="1">
        <w:r w:rsidRPr="002B67D3">
          <w:rPr>
            <w:rFonts w:ascii="Arial" w:eastAsia="Times New Roman" w:hAnsi="Arial" w:cs="Arial"/>
            <w:color w:val="0000FF"/>
            <w:sz w:val="20"/>
            <w:szCs w:val="20"/>
            <w:u w:val="single"/>
            <w:lang w:eastAsia="pt-BR"/>
          </w:rPr>
          <w:t xml:space="preserve">24-A da Lei nº 9.430, de 27 de dezembro de </w:t>
        </w:r>
        <w:proofErr w:type="gramStart"/>
        <w:r w:rsidRPr="002B67D3">
          <w:rPr>
            <w:rFonts w:ascii="Arial" w:eastAsia="Times New Roman" w:hAnsi="Arial" w:cs="Arial"/>
            <w:color w:val="0000FF"/>
            <w:sz w:val="20"/>
            <w:szCs w:val="20"/>
            <w:u w:val="single"/>
            <w:lang w:eastAsia="pt-BR"/>
          </w:rPr>
          <w:t>1996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III - não controlada, direta ou indiretamente, por pessoa jurídica submetida ao tratamento tributário previsto no inciso II do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IV - que tenha renda ativa própria igual ou superior a 80% (oitenta por cento) da sua renda total, conforme definido no art. 84.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88" w:name="art92"/>
      <w:bookmarkEnd w:id="188"/>
      <w:r w:rsidRPr="002B67D3">
        <w:rPr>
          <w:rFonts w:ascii="Arial" w:eastAsia="Times New Roman" w:hAnsi="Arial" w:cs="Arial"/>
          <w:color w:val="000000"/>
          <w:sz w:val="20"/>
          <w:szCs w:val="20"/>
          <w:lang w:eastAsia="pt-BR"/>
        </w:rPr>
        <w:t>Art. 92. Aplica-se o disposto nos arts. 77 a 80 e nos arts. 85 a 91 ao resultado obtido por filial ou sucursal, no exterior. </w:t>
      </w:r>
      <w:hyperlink r:id="rId372" w:anchor="art119" w:history="1">
        <w:r w:rsidRPr="002B67D3">
          <w:rPr>
            <w:rFonts w:ascii="Arial" w:eastAsia="Times New Roman" w:hAnsi="Arial" w:cs="Arial"/>
            <w:color w:val="0000FF"/>
            <w:sz w:val="20"/>
            <w:szCs w:val="20"/>
            <w:u w:val="single"/>
            <w:lang w:eastAsia="pt-BR"/>
          </w:rPr>
          <w:t>(Vigência)</w:t>
        </w:r>
        <w:proofErr w:type="gramStart"/>
      </w:hyperlink>
      <w:proofErr w:type="gramEnd"/>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89" w:name="capitulox"/>
      <w:bookmarkEnd w:id="189"/>
      <w:r w:rsidRPr="002B67D3">
        <w:rPr>
          <w:rFonts w:ascii="Arial" w:eastAsia="Times New Roman" w:hAnsi="Arial" w:cs="Arial"/>
          <w:color w:val="000000"/>
          <w:sz w:val="20"/>
          <w:szCs w:val="20"/>
          <w:lang w:eastAsia="pt-BR"/>
        </w:rPr>
        <w:t>CAPÍTULO X</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DO PARCELAMENTO ESPECIAL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0" w:name="art93"/>
      <w:bookmarkEnd w:id="190"/>
      <w:r w:rsidRPr="002B67D3">
        <w:rPr>
          <w:rFonts w:ascii="Arial" w:eastAsia="Times New Roman" w:hAnsi="Arial" w:cs="Arial"/>
          <w:color w:val="000000"/>
          <w:sz w:val="20"/>
          <w:szCs w:val="20"/>
          <w:lang w:eastAsia="pt-BR"/>
        </w:rPr>
        <w:t>Art. 93. A </w:t>
      </w:r>
      <w:hyperlink r:id="rId373" w:history="1">
        <w:r w:rsidRPr="002B67D3">
          <w:rPr>
            <w:rFonts w:ascii="Arial" w:eastAsia="Times New Roman" w:hAnsi="Arial" w:cs="Arial"/>
            <w:color w:val="0000FF"/>
            <w:sz w:val="20"/>
            <w:szCs w:val="20"/>
            <w:u w:val="single"/>
            <w:lang w:eastAsia="pt-BR"/>
          </w:rPr>
          <w:t xml:space="preserve">Lei nº 12.865, de </w:t>
        </w:r>
        <w:proofErr w:type="gramStart"/>
        <w:r w:rsidRPr="002B67D3">
          <w:rPr>
            <w:rFonts w:ascii="Arial" w:eastAsia="Times New Roman" w:hAnsi="Arial" w:cs="Arial"/>
            <w:color w:val="0000FF"/>
            <w:sz w:val="20"/>
            <w:szCs w:val="20"/>
            <w:u w:val="single"/>
            <w:lang w:eastAsia="pt-BR"/>
          </w:rPr>
          <w:t>9</w:t>
        </w:r>
        <w:proofErr w:type="gramEnd"/>
        <w:r w:rsidRPr="002B67D3">
          <w:rPr>
            <w:rFonts w:ascii="Arial" w:eastAsia="Times New Roman" w:hAnsi="Arial" w:cs="Arial"/>
            <w:color w:val="0000FF"/>
            <w:sz w:val="20"/>
            <w:szCs w:val="20"/>
            <w:u w:val="single"/>
            <w:lang w:eastAsia="pt-BR"/>
          </w:rPr>
          <w:t xml:space="preserve"> de outubro de 2013, </w:t>
        </w:r>
      </w:hyperlink>
      <w:r w:rsidRPr="002B67D3">
        <w:rPr>
          <w:rFonts w:ascii="Arial" w:eastAsia="Times New Roman" w:hAnsi="Arial" w:cs="Arial"/>
          <w:color w:val="000000"/>
          <w:sz w:val="20"/>
          <w:szCs w:val="20"/>
          <w:lang w:eastAsia="pt-BR"/>
        </w:rPr>
        <w:t>passa a vigorar com as seguintes alterações: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"http://www.planalto.gov.br/ccivil_03/_ato2011-2014/2013/Lei/L12865.htm" \l "art17."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17.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 prazo previsto no </w:t>
      </w:r>
      <w:hyperlink r:id="rId374" w:anchor="art1%C2%A712" w:history="1">
        <w:r w:rsidRPr="002B67D3">
          <w:rPr>
            <w:rFonts w:ascii="Arial" w:eastAsia="Times New Roman" w:hAnsi="Arial" w:cs="Arial"/>
            <w:color w:val="0000FF"/>
            <w:sz w:val="20"/>
            <w:szCs w:val="20"/>
            <w:u w:val="single"/>
            <w:lang w:eastAsia="pt-BR"/>
          </w:rPr>
          <w:t>§ 12 do art. 1º </w:t>
        </w:r>
      </w:hyperlink>
      <w:r w:rsidRPr="002B67D3">
        <w:rPr>
          <w:rFonts w:ascii="Arial" w:eastAsia="Times New Roman" w:hAnsi="Arial" w:cs="Arial"/>
          <w:color w:val="000000"/>
          <w:sz w:val="20"/>
          <w:szCs w:val="20"/>
          <w:lang w:eastAsia="pt-BR"/>
        </w:rPr>
        <w:t>e no </w:t>
      </w:r>
      <w:hyperlink r:id="rId375" w:anchor="art7" w:history="1">
        <w:r w:rsidRPr="002B67D3">
          <w:rPr>
            <w:rFonts w:ascii="Arial" w:eastAsia="Times New Roman" w:hAnsi="Arial" w:cs="Arial"/>
            <w:color w:val="0000FF"/>
            <w:sz w:val="20"/>
            <w:szCs w:val="20"/>
            <w:u w:val="single"/>
            <w:lang w:eastAsia="pt-BR"/>
          </w:rPr>
          <w:t>art. 7º da Lei nº 11.941, de 27 de maio de 2009, </w:t>
        </w:r>
      </w:hyperlink>
      <w:r w:rsidRPr="002B67D3">
        <w:rPr>
          <w:rFonts w:ascii="Arial" w:eastAsia="Times New Roman" w:hAnsi="Arial" w:cs="Arial"/>
          <w:color w:val="000000"/>
          <w:sz w:val="20"/>
          <w:szCs w:val="20"/>
          <w:lang w:eastAsia="pt-BR"/>
        </w:rPr>
        <w:t>bem como o prazo previsto no </w:t>
      </w:r>
      <w:hyperlink r:id="rId376" w:anchor="art65%C2%A718" w:history="1">
        <w:r w:rsidRPr="002B67D3">
          <w:rPr>
            <w:rFonts w:ascii="Arial" w:eastAsia="Times New Roman" w:hAnsi="Arial" w:cs="Arial"/>
            <w:color w:val="0000FF"/>
            <w:sz w:val="20"/>
            <w:szCs w:val="20"/>
            <w:u w:val="single"/>
            <w:lang w:eastAsia="pt-BR"/>
          </w:rPr>
          <w:t>§ 18 do art. 65 da Lei nº 12.249, de 11 de junho de 2010, </w:t>
        </w:r>
      </w:hyperlink>
      <w:r w:rsidRPr="002B67D3">
        <w:rPr>
          <w:rFonts w:ascii="Arial" w:eastAsia="Times New Roman" w:hAnsi="Arial" w:cs="Arial"/>
          <w:color w:val="000000"/>
          <w:sz w:val="20"/>
          <w:szCs w:val="20"/>
          <w:lang w:eastAsia="pt-BR"/>
        </w:rPr>
        <w:t>passa a ser o do último dia útil do segundo mês subsequente ao da publicação da Lei decorrente da conversão da </w:t>
      </w:r>
      <w:hyperlink r:id="rId377" w:history="1">
        <w:r w:rsidRPr="002B67D3">
          <w:rPr>
            <w:rFonts w:ascii="Arial" w:eastAsia="Times New Roman" w:hAnsi="Arial" w:cs="Arial"/>
            <w:color w:val="0000FF"/>
            <w:sz w:val="20"/>
            <w:szCs w:val="20"/>
            <w:u w:val="single"/>
            <w:lang w:eastAsia="pt-BR"/>
          </w:rPr>
          <w:t>Medida Provisória nº 627, de 11 de novembro de 2013, </w:t>
        </w:r>
      </w:hyperlink>
      <w:r w:rsidRPr="002B67D3">
        <w:rPr>
          <w:rFonts w:ascii="Arial" w:eastAsia="Times New Roman" w:hAnsi="Arial" w:cs="Arial"/>
          <w:color w:val="000000"/>
          <w:sz w:val="20"/>
          <w:szCs w:val="20"/>
          <w:lang w:eastAsia="pt-BR"/>
        </w:rPr>
        <w:t>atendidas as condições estabelecidas neste artigo.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78" w:anchor="art17%C2%A75" w:history="1">
        <w:r w:rsidRPr="002B67D3">
          <w:rPr>
            <w:rFonts w:ascii="Arial" w:eastAsia="Times New Roman" w:hAnsi="Arial" w:cs="Arial"/>
            <w:color w:val="0000FF"/>
            <w:sz w:val="20"/>
            <w:szCs w:val="20"/>
            <w:u w:val="single"/>
            <w:lang w:eastAsia="pt-BR"/>
          </w:rPr>
          <w:t>§ 5º </w:t>
        </w:r>
      </w:hyperlink>
      <w:r w:rsidRPr="002B67D3">
        <w:rPr>
          <w:rFonts w:ascii="Arial" w:eastAsia="Times New Roman" w:hAnsi="Arial" w:cs="Arial"/>
          <w:color w:val="000000"/>
          <w:sz w:val="20"/>
          <w:szCs w:val="20"/>
          <w:lang w:eastAsia="pt-BR"/>
        </w:rPr>
        <w:t>Aplica-se aos débitos pagos ou parcelados, na forma do </w:t>
      </w:r>
      <w:hyperlink r:id="rId379" w:anchor="art65" w:history="1">
        <w:r w:rsidRPr="002B67D3">
          <w:rPr>
            <w:rFonts w:ascii="Arial" w:eastAsia="Times New Roman" w:hAnsi="Arial" w:cs="Arial"/>
            <w:color w:val="0000FF"/>
            <w:sz w:val="20"/>
            <w:szCs w:val="20"/>
            <w:u w:val="single"/>
            <w:lang w:eastAsia="pt-BR"/>
          </w:rPr>
          <w:t>art. 65 da Lei nº 12.249, de 11 de junho de 2010, </w:t>
        </w:r>
      </w:hyperlink>
      <w:r w:rsidRPr="002B67D3">
        <w:rPr>
          <w:rFonts w:ascii="Arial" w:eastAsia="Times New Roman" w:hAnsi="Arial" w:cs="Arial"/>
          <w:color w:val="000000"/>
          <w:sz w:val="20"/>
          <w:szCs w:val="20"/>
          <w:lang w:eastAsia="pt-BR"/>
        </w:rPr>
        <w:t>o disposto no parágrafo único do </w:t>
      </w:r>
      <w:hyperlink r:id="rId380" w:anchor="art4" w:history="1">
        <w:r w:rsidRPr="002B67D3">
          <w:rPr>
            <w:rFonts w:ascii="Arial" w:eastAsia="Times New Roman" w:hAnsi="Arial" w:cs="Arial"/>
            <w:color w:val="0000FF"/>
            <w:sz w:val="20"/>
            <w:szCs w:val="20"/>
            <w:u w:val="single"/>
            <w:lang w:eastAsia="pt-BR"/>
          </w:rPr>
          <w:t>art. 4º da Lei nº 11.941, de 27 de maio de 2009, </w:t>
        </w:r>
      </w:hyperlink>
      <w:r w:rsidRPr="002B67D3">
        <w:rPr>
          <w:rFonts w:ascii="Arial" w:eastAsia="Times New Roman" w:hAnsi="Arial" w:cs="Arial"/>
          <w:color w:val="000000"/>
          <w:sz w:val="20"/>
          <w:szCs w:val="20"/>
          <w:lang w:eastAsia="pt-BR"/>
        </w:rPr>
        <w:t>bem como o disposto no § 16 do art. 39 desta Lei, para os pagamentos ou parcelas ocorridos após 1º de janeiro de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6º Os percentuais de redução previstos nos </w:t>
      </w:r>
      <w:hyperlink r:id="rId381" w:anchor="art1" w:history="1">
        <w:r w:rsidRPr="002B67D3">
          <w:rPr>
            <w:rFonts w:ascii="Arial" w:eastAsia="Times New Roman" w:hAnsi="Arial" w:cs="Arial"/>
            <w:color w:val="0000FF"/>
            <w:sz w:val="20"/>
            <w:szCs w:val="20"/>
            <w:u w:val="single"/>
            <w:lang w:eastAsia="pt-BR"/>
          </w:rPr>
          <w:t>arts. 1º </w:t>
        </w:r>
      </w:hyperlink>
      <w:r w:rsidRPr="002B67D3">
        <w:rPr>
          <w:rFonts w:ascii="Arial" w:eastAsia="Times New Roman" w:hAnsi="Arial" w:cs="Arial"/>
          <w:color w:val="000000"/>
          <w:sz w:val="20"/>
          <w:szCs w:val="20"/>
          <w:lang w:eastAsia="pt-BR"/>
        </w:rPr>
        <w:t>e </w:t>
      </w:r>
      <w:hyperlink r:id="rId382" w:anchor="art3" w:history="1">
        <w:r w:rsidRPr="002B67D3">
          <w:rPr>
            <w:rFonts w:ascii="Arial" w:eastAsia="Times New Roman" w:hAnsi="Arial" w:cs="Arial"/>
            <w:color w:val="0000FF"/>
            <w:sz w:val="20"/>
            <w:szCs w:val="20"/>
            <w:u w:val="single"/>
            <w:lang w:eastAsia="pt-BR"/>
          </w:rPr>
          <w:t>3º da Lei nº 11.941, de 27 de maio de 2009, </w:t>
        </w:r>
      </w:hyperlink>
      <w:r w:rsidRPr="002B67D3">
        <w:rPr>
          <w:rFonts w:ascii="Arial" w:eastAsia="Times New Roman" w:hAnsi="Arial" w:cs="Arial"/>
          <w:color w:val="000000"/>
          <w:sz w:val="20"/>
          <w:szCs w:val="20"/>
          <w:lang w:eastAsia="pt-BR"/>
        </w:rPr>
        <w:t>serão aplicados sobre o valor do débito atualizado à época do depósito e somente incidirão sobre o valor das multas de mora e de ofício, das multas isoladas, dos juros de mora e do encargo legal efetivamente depositados.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lastRenderedPageBreak/>
        <w:t xml:space="preserve">§ 7º A transformação em pagamento definitivo dos valores depositados somente ocorrerá após a aplicação dos percentuais de redução, observado o disposto no § </w:t>
      </w:r>
      <w:proofErr w:type="gramStart"/>
      <w:r w:rsidRPr="002B67D3">
        <w:rPr>
          <w:rFonts w:ascii="Arial" w:eastAsia="Times New Roman" w:hAnsi="Arial" w:cs="Arial"/>
          <w:color w:val="000000"/>
          <w:sz w:val="20"/>
          <w:szCs w:val="20"/>
          <w:lang w:eastAsia="pt-BR"/>
        </w:rPr>
        <w:t>6º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8º A pessoa jurídica que, após a transformação dos depósitos em pagamento definitivo, possuir débitos não liquidados pelo depósito poderá obter as reduções para pagamento à vista e liquidar os juros relativos a esses débitos com a utilização de montantes de prejuízo fiscal ou de base de cálculo negativa da CSLL, desde que pague à vista os débitos remanescentes.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9º Na hipótese do § </w:t>
      </w:r>
      <w:proofErr w:type="gramStart"/>
      <w:r w:rsidRPr="002B67D3">
        <w:rPr>
          <w:rFonts w:ascii="Arial" w:eastAsia="Times New Roman" w:hAnsi="Arial" w:cs="Arial"/>
          <w:color w:val="000000"/>
          <w:sz w:val="20"/>
          <w:szCs w:val="20"/>
          <w:lang w:eastAsia="pt-BR"/>
        </w:rPr>
        <w:t>8º ,</w:t>
      </w:r>
      <w:proofErr w:type="gramEnd"/>
      <w:r w:rsidRPr="002B67D3">
        <w:rPr>
          <w:rFonts w:ascii="Arial" w:eastAsia="Times New Roman" w:hAnsi="Arial" w:cs="Arial"/>
          <w:color w:val="000000"/>
          <w:sz w:val="20"/>
          <w:szCs w:val="20"/>
          <w:lang w:eastAsia="pt-BR"/>
        </w:rPr>
        <w:t xml:space="preserve"> as reduções serão aplicadas sobre os valores atualizados na data do pagamento.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10. Para fins de aplicação do disposto nos §§ 6º e </w:t>
      </w:r>
      <w:proofErr w:type="gramStart"/>
      <w:r w:rsidRPr="002B67D3">
        <w:rPr>
          <w:rFonts w:ascii="Arial" w:eastAsia="Times New Roman" w:hAnsi="Arial" w:cs="Arial"/>
          <w:color w:val="000000"/>
          <w:sz w:val="20"/>
          <w:szCs w:val="20"/>
          <w:lang w:eastAsia="pt-BR"/>
        </w:rPr>
        <w:t>9º ,</w:t>
      </w:r>
      <w:proofErr w:type="gramEnd"/>
      <w:r w:rsidRPr="002B67D3">
        <w:rPr>
          <w:rFonts w:ascii="Arial" w:eastAsia="Times New Roman" w:hAnsi="Arial" w:cs="Arial"/>
          <w:color w:val="000000"/>
          <w:sz w:val="20"/>
          <w:szCs w:val="20"/>
          <w:lang w:eastAsia="pt-BR"/>
        </w:rPr>
        <w:t xml:space="preserve"> a RFB deverá consolidar o débito, considerando a utilização de montantes de prejuízo fiscal ou de base de cálculo negativa da CSLL de acordo com a alíquota aplicável a cada pessoa jurídica, e informar ao Poder Judiciário o resultado para fins de transformação do depósito em pagamento definitivo ou levantamento de eventual saldo.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11. O montante transformado em pagamento definitivo será o necessário para apropriação aos débitos envolvidos no litígio objeto da desistência, inclusive a débitos referentes ao mesmo litígio que eventualmente estejam sem o correspondente depósito ou com depósito em montante insuficiente a sua quitação.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12. Após a transformação em pagamento definitivo de que trata o § </w:t>
      </w:r>
      <w:proofErr w:type="gramStart"/>
      <w:r w:rsidRPr="002B67D3">
        <w:rPr>
          <w:rFonts w:ascii="Arial" w:eastAsia="Times New Roman" w:hAnsi="Arial" w:cs="Arial"/>
          <w:color w:val="000000"/>
          <w:sz w:val="20"/>
          <w:szCs w:val="20"/>
          <w:lang w:eastAsia="pt-BR"/>
        </w:rPr>
        <w:t>7º ,</w:t>
      </w:r>
      <w:proofErr w:type="gramEnd"/>
      <w:r w:rsidRPr="002B67D3">
        <w:rPr>
          <w:rFonts w:ascii="Arial" w:eastAsia="Times New Roman" w:hAnsi="Arial" w:cs="Arial"/>
          <w:color w:val="000000"/>
          <w:sz w:val="20"/>
          <w:szCs w:val="20"/>
          <w:lang w:eastAsia="pt-BR"/>
        </w:rPr>
        <w:t xml:space="preserve"> o sujeito passivo poderá requerer o levantamento do saldo remanescente, se houver, observado o disposto no § 13.</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13. Na hipótese de que trata o § 12, o saldo remanescente somente poderá ser levantado pelo sujeito passivo após a confirmação pela RFB dos montantes de prejuízo fiscal e de base de cálculo negativa da CSLL utilizados na forma do </w:t>
      </w:r>
      <w:hyperlink r:id="rId383" w:anchor="art1%C2%A77" w:history="1">
        <w:r w:rsidRPr="002B67D3">
          <w:rPr>
            <w:rFonts w:ascii="Arial" w:eastAsia="Times New Roman" w:hAnsi="Arial" w:cs="Arial"/>
            <w:color w:val="0000FF"/>
            <w:sz w:val="20"/>
            <w:szCs w:val="20"/>
            <w:u w:val="single"/>
            <w:lang w:eastAsia="pt-BR"/>
          </w:rPr>
          <w:t xml:space="preserve">§ 7º do art. 1º da Lei nº 11.941, de 27 de maio de </w:t>
        </w:r>
        <w:proofErr w:type="gramStart"/>
        <w:r w:rsidRPr="002B67D3">
          <w:rPr>
            <w:rFonts w:ascii="Arial" w:eastAsia="Times New Roman" w:hAnsi="Arial" w:cs="Arial"/>
            <w:color w:val="0000FF"/>
            <w:sz w:val="20"/>
            <w:szCs w:val="20"/>
            <w:u w:val="single"/>
            <w:lang w:eastAsia="pt-BR"/>
          </w:rPr>
          <w:t>2009.</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14. O saldo remanescente de que trata o § 12 será corrigido pela taxa Selic.</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15. Para os sujeitos passivos que aderirem ao parcelamento na forma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nenhum percentual de multa, antes das reduções, será superior a 100% (cem por cento).”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"http://www.planalto.gov.br/ccivil_03/_ato2011-2014/2013/Lei/L12865.htm" \l "art39."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39.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 xml:space="preserve">Os débitos para com a Fazenda Nacional relativos à contribuição para o Programa de Integração Social - PIS e à Contribuição para o Financiamento da Seguridade Social -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de que trata o </w:t>
      </w:r>
      <w:hyperlink r:id="rId384" w:anchor="capituloi" w:history="1">
        <w:r w:rsidRPr="002B67D3">
          <w:rPr>
            <w:rFonts w:ascii="Arial" w:eastAsia="Times New Roman" w:hAnsi="Arial" w:cs="Arial"/>
            <w:color w:val="0000FF"/>
            <w:sz w:val="20"/>
            <w:szCs w:val="20"/>
            <w:u w:val="single"/>
            <w:lang w:eastAsia="pt-BR"/>
          </w:rPr>
          <w:t>Capítulo I da Lei nº 9.718, de 27 de novembro de 1998, </w:t>
        </w:r>
      </w:hyperlink>
      <w:r w:rsidRPr="002B67D3">
        <w:rPr>
          <w:rFonts w:ascii="Arial" w:eastAsia="Times New Roman" w:hAnsi="Arial" w:cs="Arial"/>
          <w:color w:val="000000"/>
          <w:sz w:val="20"/>
          <w:szCs w:val="20"/>
          <w:lang w:eastAsia="pt-BR"/>
        </w:rPr>
        <w:t>devidos por instituições financeiras e equiparadas, vencidos até 31 de dezembro de 2013, poderão ser: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85" w:anchor="art39i.." w:history="1">
        <w:r w:rsidRPr="002B67D3">
          <w:rPr>
            <w:rFonts w:ascii="Arial" w:eastAsia="Times New Roman" w:hAnsi="Arial" w:cs="Arial"/>
            <w:color w:val="0000FF"/>
            <w:sz w:val="20"/>
            <w:szCs w:val="20"/>
            <w:u w:val="single"/>
            <w:lang w:eastAsia="pt-BR"/>
          </w:rPr>
          <w:t>I - </w:t>
        </w:r>
      </w:hyperlink>
      <w:r w:rsidRPr="002B67D3">
        <w:rPr>
          <w:rFonts w:ascii="Arial" w:eastAsia="Times New Roman" w:hAnsi="Arial" w:cs="Arial"/>
          <w:color w:val="000000"/>
          <w:sz w:val="20"/>
          <w:szCs w:val="20"/>
          <w:lang w:eastAsia="pt-BR"/>
        </w:rPr>
        <w:t xml:space="preserve">pagos à vista com redução de 100% (cem por cento) das multas de mora e de ofício, de 100% (cem por cento) das multas isoladas, de 100% (cem por cento) dos juros de mora e de 100% (cem por cento) sobre o valor do encargo legal; </w:t>
      </w:r>
      <w:proofErr w:type="gramStart"/>
      <w:r w:rsidRPr="002B67D3">
        <w:rPr>
          <w:rFonts w:ascii="Arial" w:eastAsia="Times New Roman" w:hAnsi="Arial" w:cs="Arial"/>
          <w:color w:val="000000"/>
          <w:sz w:val="20"/>
          <w:szCs w:val="20"/>
          <w:lang w:eastAsia="pt-BR"/>
        </w:rPr>
        <w:t>ou</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86" w:anchor="art39%C2%A74." w:history="1">
        <w:r w:rsidRPr="002B67D3">
          <w:rPr>
            <w:rFonts w:ascii="Arial" w:eastAsia="Times New Roman" w:hAnsi="Arial" w:cs="Arial"/>
            <w:color w:val="0000FF"/>
            <w:sz w:val="20"/>
            <w:szCs w:val="20"/>
            <w:u w:val="single"/>
            <w:lang w:eastAsia="pt-BR"/>
          </w:rPr>
          <w:t>§ 4º </w:t>
        </w:r>
      </w:hyperlink>
      <w:r w:rsidRPr="002B67D3">
        <w:rPr>
          <w:rFonts w:ascii="Arial" w:eastAsia="Times New Roman" w:hAnsi="Arial" w:cs="Arial"/>
          <w:color w:val="000000"/>
          <w:sz w:val="20"/>
          <w:szCs w:val="20"/>
          <w:lang w:eastAsia="pt-BR"/>
        </w:rPr>
        <w:t>A desistência de que trata o § 3º poderá ser parcial, desde que o débito, objeto de desistência, seja passível de distinção dos demais débitos discutidos na ação judicial ou no processo administrativo.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87" w:anchor="art39%C2%A79." w:history="1">
        <w:r w:rsidRPr="002B67D3">
          <w:rPr>
            <w:rFonts w:ascii="Arial" w:eastAsia="Times New Roman" w:hAnsi="Arial" w:cs="Arial"/>
            <w:color w:val="0000FF"/>
            <w:sz w:val="20"/>
            <w:szCs w:val="20"/>
            <w:u w:val="single"/>
            <w:lang w:eastAsia="pt-BR"/>
          </w:rPr>
          <w:t>§ 9º </w:t>
        </w:r>
      </w:hyperlink>
      <w:r w:rsidRPr="002B67D3">
        <w:rPr>
          <w:rFonts w:ascii="Arial" w:eastAsia="Times New Roman" w:hAnsi="Arial" w:cs="Arial"/>
          <w:color w:val="000000"/>
          <w:sz w:val="20"/>
          <w:szCs w:val="20"/>
          <w:lang w:eastAsia="pt-BR"/>
        </w:rPr>
        <w:t>O pedido de pagamento ou parcelamento deverá ser efetuado até o último dia do segundo mês subsequente ao da publicação da Lei decorrente da conversão da </w:t>
      </w:r>
      <w:hyperlink r:id="rId388" w:history="1">
        <w:r w:rsidRPr="002B67D3">
          <w:rPr>
            <w:rFonts w:ascii="Arial" w:eastAsia="Times New Roman" w:hAnsi="Arial" w:cs="Arial"/>
            <w:color w:val="0000FF"/>
            <w:sz w:val="20"/>
            <w:szCs w:val="20"/>
            <w:u w:val="single"/>
            <w:lang w:eastAsia="pt-BR"/>
          </w:rPr>
          <w:t>Medida Provisória nº 627, de 11 de novembro de 2013, </w:t>
        </w:r>
      </w:hyperlink>
      <w:r w:rsidRPr="002B67D3">
        <w:rPr>
          <w:rFonts w:ascii="Arial" w:eastAsia="Times New Roman" w:hAnsi="Arial" w:cs="Arial"/>
          <w:color w:val="000000"/>
          <w:sz w:val="20"/>
          <w:szCs w:val="20"/>
          <w:lang w:eastAsia="pt-BR"/>
        </w:rPr>
        <w:t>e independerá de apresentação de garantia, mantidas aquelas decorrentes de débitos transferidos de outras modalidades de parcelamento ou de execução fiscal.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89" w:anchor="art39%C2%A716." w:history="1">
        <w:r w:rsidRPr="002B67D3">
          <w:rPr>
            <w:rFonts w:ascii="Arial" w:eastAsia="Times New Roman" w:hAnsi="Arial" w:cs="Arial"/>
            <w:color w:val="0000FF"/>
            <w:sz w:val="20"/>
            <w:szCs w:val="20"/>
            <w:u w:val="single"/>
            <w:lang w:eastAsia="pt-BR"/>
          </w:rPr>
          <w:t>§ 16. </w:t>
        </w:r>
      </w:hyperlink>
      <w:r w:rsidRPr="002B67D3">
        <w:rPr>
          <w:rFonts w:ascii="Arial" w:eastAsia="Times New Roman" w:hAnsi="Arial" w:cs="Arial"/>
          <w:color w:val="000000"/>
          <w:sz w:val="20"/>
          <w:szCs w:val="20"/>
          <w:lang w:eastAsia="pt-BR"/>
        </w:rPr>
        <w:t>Não será computada na apuração da base de cálculo do Imposto de Renda, da Contribuição Social sobre o Lucro Líquido - CSLL, da Contribuição para o PIS/</w:t>
      </w:r>
      <w:proofErr w:type="gramStart"/>
      <w:r w:rsidRPr="002B67D3">
        <w:rPr>
          <w:rFonts w:ascii="Arial" w:eastAsia="Times New Roman" w:hAnsi="Arial" w:cs="Arial"/>
          <w:color w:val="000000"/>
          <w:sz w:val="20"/>
          <w:szCs w:val="20"/>
          <w:lang w:eastAsia="pt-BR"/>
        </w:rPr>
        <w:t>Pasep</w:t>
      </w:r>
      <w:proofErr w:type="gramEnd"/>
      <w:r w:rsidRPr="002B67D3">
        <w:rPr>
          <w:rFonts w:ascii="Arial" w:eastAsia="Times New Roman" w:hAnsi="Arial" w:cs="Arial"/>
          <w:color w:val="000000"/>
          <w:sz w:val="20"/>
          <w:szCs w:val="20"/>
          <w:lang w:eastAsia="pt-BR"/>
        </w:rPr>
        <w:t xml:space="preserve"> e da Contribuição para o Financiamento da Seguridade Social -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xml:space="preserve"> a parcela equivalente à redução do valor das multas, dos juros e do encargo legal em decorrência do disposto neste artigo.”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"http://www.planalto.gov.br/ccivil_03/_ato2011-2014/2013/Lei/L12865.htm" \l "art40.."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40.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Os débitos para com a Fazenda Nacional relativos ao Imposto sobre a Renda das Pessoas Jurídicas - IRPJ e à Contribuição Social sobre o Lucro Líquido - CSLL, decorrentes da aplicação do </w:t>
      </w:r>
      <w:hyperlink r:id="rId390" w:anchor="art74" w:history="1">
        <w:r w:rsidRPr="002B67D3">
          <w:rPr>
            <w:rFonts w:ascii="Arial" w:eastAsia="Times New Roman" w:hAnsi="Arial" w:cs="Arial"/>
            <w:color w:val="0000FF"/>
            <w:sz w:val="20"/>
            <w:szCs w:val="20"/>
            <w:u w:val="single"/>
            <w:lang w:eastAsia="pt-BR"/>
          </w:rPr>
          <w:t>art. 74 da Medida Provisória nº 2.158-35, de 24 de agosto de 2001, </w:t>
        </w:r>
      </w:hyperlink>
      <w:r w:rsidRPr="002B67D3">
        <w:rPr>
          <w:rFonts w:ascii="Arial" w:eastAsia="Times New Roman" w:hAnsi="Arial" w:cs="Arial"/>
          <w:color w:val="000000"/>
          <w:sz w:val="20"/>
          <w:szCs w:val="20"/>
          <w:lang w:eastAsia="pt-BR"/>
        </w:rPr>
        <w:t>relativos a fatos geradores ocorridos até 31 de dezembro de 2013, poderão ser: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1" w:anchor="art40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parcelados em até 180 (cento e oitenta) prestações, sendo 20% (vinte por cento) de entrada e o restante em parcelas mensais, com redução de 80% (oitenta por cento) das multas de mora e de ofício, de 80% (oitenta por cento) das multas isoladas, de 50% (cinquenta por cento) dos juros de mora e de 100% (cem por cento) sobre o valor do encargo legal.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2" w:anchor="art40%C2%A77.." w:history="1">
        <w:r w:rsidRPr="002B67D3">
          <w:rPr>
            <w:rFonts w:ascii="Arial" w:eastAsia="Times New Roman" w:hAnsi="Arial" w:cs="Arial"/>
            <w:color w:val="0000FF"/>
            <w:sz w:val="20"/>
            <w:szCs w:val="20"/>
            <w:u w:val="single"/>
            <w:lang w:eastAsia="pt-BR"/>
          </w:rPr>
          <w:t>§ 7º </w:t>
        </w:r>
      </w:hyperlink>
      <w:r w:rsidRPr="002B67D3">
        <w:rPr>
          <w:rFonts w:ascii="Arial" w:eastAsia="Times New Roman" w:hAnsi="Arial" w:cs="Arial"/>
          <w:color w:val="000000"/>
          <w:sz w:val="20"/>
          <w:szCs w:val="20"/>
          <w:lang w:eastAsia="pt-BR"/>
        </w:rPr>
        <w:t>Os valores correspondentes a multas, de mora ou de ofício ou isoladas, a juros moratórios e até 30% (trinta por cento) do valor do principal do tributo, inclusive relativos a débitos inscritos em dívida ativa e do restante a ser pago em parcelas mensais a que se refere o inciso II do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 xml:space="preserve">poderão ser liquidados com a utilização de créditos de prejuízo fiscal e de base de cálculo negativa da Contribuição Social sobre o Lucro </w:t>
      </w:r>
      <w:proofErr w:type="gramStart"/>
      <w:r w:rsidRPr="002B67D3">
        <w:rPr>
          <w:rFonts w:ascii="Arial" w:eastAsia="Times New Roman" w:hAnsi="Arial" w:cs="Arial"/>
          <w:color w:val="000000"/>
          <w:sz w:val="20"/>
          <w:szCs w:val="20"/>
          <w:lang w:eastAsia="pt-BR"/>
        </w:rPr>
        <w:t>Líquido próprios</w:t>
      </w:r>
      <w:proofErr w:type="gramEnd"/>
      <w:r w:rsidRPr="002B67D3">
        <w:rPr>
          <w:rFonts w:ascii="Arial" w:eastAsia="Times New Roman" w:hAnsi="Arial" w:cs="Arial"/>
          <w:color w:val="000000"/>
          <w:sz w:val="20"/>
          <w:szCs w:val="20"/>
          <w:lang w:eastAsia="pt-BR"/>
        </w:rPr>
        <w:t xml:space="preserve"> e de sociedades controladoras e controladas em 31 de dezembro de 2011, domiciliadas no Brasil, desde que se mantenham nesta condição até a data da opção pelo parcelamento.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8º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3" w:anchor="art40%C2%A78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 xml:space="preserve">somente será admitida a utilização de prejuízo fiscal e base de cálculo negativa da Contribuição Social sobre o Lucro Líquido - CSLL próprios ou incorridos pelas sociedades controladoras e controladas e pelas sociedades que estejam sob controle comum, direto e indireto, até 31 de dezembro de 2012; </w:t>
      </w:r>
      <w:proofErr w:type="gramStart"/>
      <w:r w:rsidRPr="002B67D3">
        <w:rPr>
          <w:rFonts w:ascii="Arial" w:eastAsia="Times New Roman" w:hAnsi="Arial" w:cs="Arial"/>
          <w:color w:val="000000"/>
          <w:sz w:val="20"/>
          <w:szCs w:val="20"/>
          <w:lang w:eastAsia="pt-BR"/>
        </w:rPr>
        <w:t>e</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4" w:anchor="art40%C2%A78iii." w:history="1">
        <w:r w:rsidRPr="002B67D3">
          <w:rPr>
            <w:rFonts w:ascii="Arial" w:eastAsia="Times New Roman" w:hAnsi="Arial" w:cs="Arial"/>
            <w:color w:val="0000FF"/>
            <w:sz w:val="20"/>
            <w:szCs w:val="20"/>
            <w:u w:val="single"/>
            <w:lang w:eastAsia="pt-BR"/>
          </w:rPr>
          <w:t>III - </w:t>
        </w:r>
      </w:hyperlink>
      <w:r w:rsidRPr="002B67D3">
        <w:rPr>
          <w:rFonts w:ascii="Arial" w:eastAsia="Times New Roman" w:hAnsi="Arial" w:cs="Arial"/>
          <w:color w:val="000000"/>
          <w:sz w:val="20"/>
          <w:szCs w:val="20"/>
          <w:lang w:eastAsia="pt-BR"/>
        </w:rPr>
        <w:t>aplica-se à controladora e à controlada, para fins de aproveitamento de créditos de prejuízo fiscal e de base de cálculo negativa da Contribuição Social sobre o Lucro Líquido, o conceito previsto no </w:t>
      </w:r>
      <w:hyperlink r:id="rId395" w:anchor="art243%C2%A72" w:history="1">
        <w:r w:rsidRPr="002B67D3">
          <w:rPr>
            <w:rFonts w:ascii="Arial" w:eastAsia="Times New Roman" w:hAnsi="Arial" w:cs="Arial"/>
            <w:color w:val="0000FF"/>
            <w:sz w:val="20"/>
            <w:szCs w:val="20"/>
            <w:u w:val="single"/>
            <w:lang w:eastAsia="pt-BR"/>
          </w:rPr>
          <w:t xml:space="preserve">§ 2º do art. 243 da Lei nº 6.404, de 15 de dezembro de </w:t>
        </w:r>
        <w:proofErr w:type="gramStart"/>
        <w:r w:rsidRPr="002B67D3">
          <w:rPr>
            <w:rFonts w:ascii="Arial" w:eastAsia="Times New Roman" w:hAnsi="Arial" w:cs="Arial"/>
            <w:color w:val="0000FF"/>
            <w:sz w:val="20"/>
            <w:szCs w:val="20"/>
            <w:u w:val="single"/>
            <w:lang w:eastAsia="pt-BR"/>
          </w:rPr>
          <w:t>1976.</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6" w:anchor="art40%C2%A711." w:history="1">
        <w:r w:rsidRPr="002B67D3">
          <w:rPr>
            <w:rFonts w:ascii="Arial" w:eastAsia="Times New Roman" w:hAnsi="Arial" w:cs="Arial"/>
            <w:color w:val="0000FF"/>
            <w:sz w:val="20"/>
            <w:szCs w:val="20"/>
            <w:u w:val="single"/>
            <w:lang w:eastAsia="pt-BR"/>
          </w:rPr>
          <w:t>§ 11. </w:t>
        </w:r>
      </w:hyperlink>
      <w:r w:rsidRPr="002B67D3">
        <w:rPr>
          <w:rFonts w:ascii="Arial" w:eastAsia="Times New Roman" w:hAnsi="Arial" w:cs="Arial"/>
          <w:color w:val="000000"/>
          <w:sz w:val="20"/>
          <w:szCs w:val="20"/>
          <w:lang w:eastAsia="pt-BR"/>
        </w:rPr>
        <w:t>O pedido de pagamento ou de parcelamento deverá ser efetuado até o último dia do segundo mês subsequente ao da publicação da Lei decorrente da conversão da </w:t>
      </w:r>
      <w:hyperlink r:id="rId397" w:history="1">
        <w:r w:rsidRPr="002B67D3">
          <w:rPr>
            <w:rFonts w:ascii="Arial" w:eastAsia="Times New Roman" w:hAnsi="Arial" w:cs="Arial"/>
            <w:color w:val="0000FF"/>
            <w:sz w:val="20"/>
            <w:szCs w:val="20"/>
            <w:u w:val="single"/>
            <w:lang w:eastAsia="pt-BR"/>
          </w:rPr>
          <w:t>Medida Provisória nº 627, de 11 de novembro de 2013, </w:t>
        </w:r>
      </w:hyperlink>
      <w:r w:rsidRPr="002B67D3">
        <w:rPr>
          <w:rFonts w:ascii="Arial" w:eastAsia="Times New Roman" w:hAnsi="Arial" w:cs="Arial"/>
          <w:color w:val="000000"/>
          <w:sz w:val="20"/>
          <w:szCs w:val="20"/>
          <w:lang w:eastAsia="pt-BR"/>
        </w:rPr>
        <w:t>e independerá da apresentação de garantia, mantidas aquelas decorrentes de débitos transferidos de outras modalidades de parcelamento ou de execução fiscal.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398" w:anchor="art40%C2%A715.." w:history="1">
        <w:r w:rsidRPr="002B67D3">
          <w:rPr>
            <w:rFonts w:ascii="Arial" w:eastAsia="Times New Roman" w:hAnsi="Arial" w:cs="Arial"/>
            <w:color w:val="0000FF"/>
            <w:sz w:val="20"/>
            <w:szCs w:val="20"/>
            <w:u w:val="single"/>
            <w:lang w:eastAsia="pt-BR"/>
          </w:rPr>
          <w:t>§ 15. </w:t>
        </w:r>
      </w:hyperlink>
      <w:r w:rsidRPr="002B67D3">
        <w:rPr>
          <w:rFonts w:ascii="Arial" w:eastAsia="Times New Roman" w:hAnsi="Arial" w:cs="Arial"/>
          <w:color w:val="000000"/>
          <w:sz w:val="20"/>
          <w:szCs w:val="20"/>
          <w:lang w:eastAsia="pt-BR"/>
        </w:rPr>
        <w:t>Aplica-se ao parcelamento de que trata este artigo o disposto no </w:t>
      </w:r>
      <w:hyperlink r:id="rId399" w:anchor="art11%C2%A72" w:history="1">
        <w:r w:rsidRPr="002B67D3">
          <w:rPr>
            <w:rFonts w:ascii="Arial" w:eastAsia="Times New Roman" w:hAnsi="Arial" w:cs="Arial"/>
            <w:color w:val="0000FF"/>
            <w:sz w:val="20"/>
            <w:szCs w:val="20"/>
            <w:u w:val="single"/>
            <w:lang w:eastAsia="pt-BR"/>
          </w:rPr>
          <w:t>caput e nos §§ 2º e 3º </w:t>
        </w:r>
      </w:hyperlink>
      <w:r w:rsidRPr="002B67D3">
        <w:rPr>
          <w:rFonts w:ascii="Arial" w:eastAsia="Times New Roman" w:hAnsi="Arial" w:cs="Arial"/>
          <w:color w:val="000000"/>
          <w:sz w:val="20"/>
          <w:szCs w:val="20"/>
          <w:lang w:eastAsia="pt-BR"/>
        </w:rPr>
        <w:t>do </w:t>
      </w:r>
      <w:hyperlink r:id="rId400" w:anchor="art11." w:history="1">
        <w:r w:rsidRPr="002B67D3">
          <w:rPr>
            <w:rFonts w:ascii="Arial" w:eastAsia="Times New Roman" w:hAnsi="Arial" w:cs="Arial"/>
            <w:color w:val="0000FF"/>
            <w:sz w:val="20"/>
            <w:szCs w:val="20"/>
            <w:u w:val="single"/>
            <w:lang w:eastAsia="pt-BR"/>
          </w:rPr>
          <w:t>art. 11, </w:t>
        </w:r>
      </w:hyperlink>
      <w:r w:rsidRPr="002B67D3">
        <w:rPr>
          <w:rFonts w:ascii="Arial" w:eastAsia="Times New Roman" w:hAnsi="Arial" w:cs="Arial"/>
          <w:color w:val="000000"/>
          <w:sz w:val="20"/>
          <w:szCs w:val="20"/>
          <w:lang w:eastAsia="pt-BR"/>
        </w:rPr>
        <w:t>no </w:t>
      </w:r>
      <w:hyperlink r:id="rId401" w:anchor="art12." w:history="1">
        <w:r w:rsidRPr="002B67D3">
          <w:rPr>
            <w:rFonts w:ascii="Arial" w:eastAsia="Times New Roman" w:hAnsi="Arial" w:cs="Arial"/>
            <w:color w:val="0000FF"/>
            <w:sz w:val="20"/>
            <w:szCs w:val="20"/>
            <w:u w:val="single"/>
            <w:lang w:eastAsia="pt-BR"/>
          </w:rPr>
          <w:t>art. 12, </w:t>
        </w:r>
      </w:hyperlink>
      <w:r w:rsidRPr="002B67D3">
        <w:rPr>
          <w:rFonts w:ascii="Arial" w:eastAsia="Times New Roman" w:hAnsi="Arial" w:cs="Arial"/>
          <w:color w:val="000000"/>
          <w:sz w:val="20"/>
          <w:szCs w:val="20"/>
          <w:lang w:eastAsia="pt-BR"/>
        </w:rPr>
        <w:t>no </w:t>
      </w:r>
      <w:hyperlink r:id="rId402" w:anchor="art13.." w:history="1">
        <w:r w:rsidRPr="002B67D3">
          <w:rPr>
            <w:rFonts w:ascii="Arial" w:eastAsia="Times New Roman" w:hAnsi="Arial" w:cs="Arial"/>
            <w:color w:val="0000FF"/>
            <w:sz w:val="20"/>
            <w:szCs w:val="20"/>
            <w:u w:val="single"/>
            <w:lang w:eastAsia="pt-BR"/>
          </w:rPr>
          <w:t>caput do art. 13 </w:t>
        </w:r>
      </w:hyperlink>
      <w:r w:rsidRPr="002B67D3">
        <w:rPr>
          <w:rFonts w:ascii="Arial" w:eastAsia="Times New Roman" w:hAnsi="Arial" w:cs="Arial"/>
          <w:color w:val="000000"/>
          <w:sz w:val="20"/>
          <w:szCs w:val="20"/>
          <w:lang w:eastAsia="pt-BR"/>
        </w:rPr>
        <w:t>e nos </w:t>
      </w:r>
      <w:hyperlink r:id="rId403" w:anchor="art14v" w:history="1">
        <w:r w:rsidRPr="002B67D3">
          <w:rPr>
            <w:rFonts w:ascii="Arial" w:eastAsia="Times New Roman" w:hAnsi="Arial" w:cs="Arial"/>
            <w:color w:val="0000FF"/>
            <w:sz w:val="20"/>
            <w:szCs w:val="20"/>
            <w:u w:val="single"/>
            <w:lang w:eastAsia="pt-BR"/>
          </w:rPr>
          <w:t>incisos V </w:t>
        </w:r>
      </w:hyperlink>
      <w:r w:rsidRPr="002B67D3">
        <w:rPr>
          <w:rFonts w:ascii="Arial" w:eastAsia="Times New Roman" w:hAnsi="Arial" w:cs="Arial"/>
          <w:color w:val="000000"/>
          <w:sz w:val="20"/>
          <w:szCs w:val="20"/>
          <w:lang w:eastAsia="pt-BR"/>
        </w:rPr>
        <w:t>e </w:t>
      </w:r>
      <w:hyperlink r:id="rId404" w:anchor="art14ix" w:history="1">
        <w:r w:rsidRPr="002B67D3">
          <w:rPr>
            <w:rFonts w:ascii="Arial" w:eastAsia="Times New Roman" w:hAnsi="Arial" w:cs="Arial"/>
            <w:color w:val="0000FF"/>
            <w:sz w:val="20"/>
            <w:szCs w:val="20"/>
            <w:u w:val="single"/>
            <w:lang w:eastAsia="pt-BR"/>
          </w:rPr>
          <w:t>IX do </w:t>
        </w:r>
        <w:r w:rsidRPr="002B67D3">
          <w:rPr>
            <w:rFonts w:ascii="Arial" w:eastAsia="Times New Roman" w:hAnsi="Arial" w:cs="Arial"/>
            <w:b/>
            <w:bCs/>
            <w:color w:val="0000FF"/>
            <w:sz w:val="20"/>
            <w:szCs w:val="20"/>
            <w:u w:val="single"/>
            <w:lang w:eastAsia="pt-BR"/>
          </w:rPr>
          <w:t>caput </w:t>
        </w:r>
        <w:r w:rsidRPr="002B67D3">
          <w:rPr>
            <w:rFonts w:ascii="Arial" w:eastAsia="Times New Roman" w:hAnsi="Arial" w:cs="Arial"/>
            <w:color w:val="0000FF"/>
            <w:sz w:val="20"/>
            <w:szCs w:val="20"/>
            <w:u w:val="single"/>
            <w:lang w:eastAsia="pt-BR"/>
          </w:rPr>
          <w:t>do art. 14 da Lei nº 10.522, de 19 de julho de 2002, </w:t>
        </w:r>
      </w:hyperlink>
      <w:r w:rsidRPr="002B67D3">
        <w:rPr>
          <w:rFonts w:ascii="Arial" w:eastAsia="Times New Roman" w:hAnsi="Arial" w:cs="Arial"/>
          <w:color w:val="000000"/>
          <w:sz w:val="20"/>
          <w:szCs w:val="20"/>
          <w:lang w:eastAsia="pt-BR"/>
        </w:rPr>
        <w:t>e no </w:t>
      </w:r>
      <w:hyperlink r:id="rId405" w:anchor="art4p" w:history="1">
        <w:r w:rsidRPr="002B67D3">
          <w:rPr>
            <w:rFonts w:ascii="Arial" w:eastAsia="Times New Roman" w:hAnsi="Arial" w:cs="Arial"/>
            <w:color w:val="0000FF"/>
            <w:sz w:val="20"/>
            <w:szCs w:val="20"/>
            <w:u w:val="single"/>
            <w:lang w:eastAsia="pt-BR"/>
          </w:rPr>
          <w:t xml:space="preserve">parágrafo único do art. 4º da Lei nº 11.941, de 27 de maio de </w:t>
        </w:r>
        <w:proofErr w:type="gramStart"/>
        <w:r w:rsidRPr="002B67D3">
          <w:rPr>
            <w:rFonts w:ascii="Arial" w:eastAsia="Times New Roman" w:hAnsi="Arial" w:cs="Arial"/>
            <w:color w:val="0000FF"/>
            <w:sz w:val="20"/>
            <w:szCs w:val="20"/>
            <w:u w:val="single"/>
            <w:lang w:eastAsia="pt-BR"/>
          </w:rPr>
          <w:t>2009.</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bookmarkStart w:id="191" w:name="capituloxi"/>
      <w:bookmarkEnd w:id="191"/>
      <w:r w:rsidRPr="002B67D3">
        <w:rPr>
          <w:rFonts w:ascii="Arial" w:eastAsia="Times New Roman" w:hAnsi="Arial" w:cs="Arial"/>
          <w:color w:val="000000"/>
          <w:sz w:val="20"/>
          <w:szCs w:val="20"/>
          <w:lang w:eastAsia="pt-BR"/>
        </w:rPr>
        <w:t>CAPÍTULO XI</w:t>
      </w:r>
    </w:p>
    <w:p w:rsidR="002B67D3" w:rsidRPr="002B67D3" w:rsidRDefault="002B67D3" w:rsidP="002B67D3">
      <w:pPr>
        <w:spacing w:before="300" w:after="300" w:line="240" w:lineRule="auto"/>
        <w:ind w:firstLine="432"/>
        <w:jc w:val="center"/>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DISPOSIÇÕES FINAIS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2" w:name="art94"/>
      <w:bookmarkEnd w:id="192"/>
      <w:r w:rsidRPr="002B67D3">
        <w:rPr>
          <w:rFonts w:ascii="Arial" w:eastAsia="Times New Roman" w:hAnsi="Arial" w:cs="Arial"/>
          <w:color w:val="000000"/>
          <w:sz w:val="20"/>
          <w:szCs w:val="20"/>
          <w:lang w:eastAsia="pt-BR"/>
        </w:rPr>
        <w:t>Art. 94. Para fins do disposto nesta Lei, as pessoas jurídicas domiciliadas no Brasil deverão manter disponível à autoridade fiscal documentação hábil e idônea que comprove os requisitos nela previstos, enquanto não ocorridos os prazos decadencial e prescricional.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3" w:name="art95"/>
      <w:bookmarkEnd w:id="193"/>
      <w:r w:rsidRPr="002B67D3">
        <w:rPr>
          <w:rFonts w:ascii="Arial" w:eastAsia="Times New Roman" w:hAnsi="Arial" w:cs="Arial"/>
          <w:color w:val="000000"/>
          <w:sz w:val="20"/>
          <w:szCs w:val="20"/>
          <w:lang w:eastAsia="pt-BR"/>
        </w:rPr>
        <w:t>Art. 95. O art. 25 da </w:t>
      </w:r>
      <w:hyperlink r:id="rId406" w:history="1">
        <w:r w:rsidRPr="002B67D3">
          <w:rPr>
            <w:rFonts w:ascii="Arial" w:eastAsia="Times New Roman" w:hAnsi="Arial" w:cs="Arial"/>
            <w:color w:val="0000FF"/>
            <w:sz w:val="20"/>
            <w:szCs w:val="20"/>
            <w:u w:val="single"/>
            <w:lang w:eastAsia="pt-BR"/>
          </w:rPr>
          <w:t>Lei nº 9.249, de 26 de dezembro de 1995, </w:t>
        </w:r>
      </w:hyperlink>
      <w:r w:rsidRPr="002B67D3">
        <w:rPr>
          <w:rFonts w:ascii="Arial" w:eastAsia="Times New Roman" w:hAnsi="Arial" w:cs="Arial"/>
          <w:color w:val="000000"/>
          <w:sz w:val="20"/>
          <w:szCs w:val="20"/>
          <w:lang w:eastAsia="pt-BR"/>
        </w:rPr>
        <w:t xml:space="preserve">passa a vigorar acrescido do seguinte § </w:t>
      </w:r>
      <w:proofErr w:type="gramStart"/>
      <w:r w:rsidRPr="002B67D3">
        <w:rPr>
          <w:rFonts w:ascii="Arial" w:eastAsia="Times New Roman" w:hAnsi="Arial" w:cs="Arial"/>
          <w:color w:val="000000"/>
          <w:sz w:val="20"/>
          <w:szCs w:val="20"/>
          <w:lang w:eastAsia="pt-BR"/>
        </w:rPr>
        <w:t>7º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25</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07" w:anchor="art25%C2%A77." w:history="1">
        <w:r w:rsidRPr="002B67D3">
          <w:rPr>
            <w:rFonts w:ascii="Arial" w:eastAsia="Times New Roman" w:hAnsi="Arial" w:cs="Arial"/>
            <w:color w:val="0000FF"/>
            <w:sz w:val="20"/>
            <w:szCs w:val="20"/>
            <w:u w:val="single"/>
            <w:lang w:eastAsia="pt-BR"/>
          </w:rPr>
          <w:t>§ 7º </w:t>
        </w:r>
      </w:hyperlink>
      <w:r w:rsidRPr="002B67D3">
        <w:rPr>
          <w:rFonts w:ascii="Arial" w:eastAsia="Times New Roman" w:hAnsi="Arial" w:cs="Arial"/>
          <w:color w:val="000000"/>
          <w:sz w:val="20"/>
          <w:szCs w:val="20"/>
          <w:lang w:eastAsia="pt-BR"/>
        </w:rPr>
        <w:t>Os lucros serão apurados segundo as normas da legislação comercial do país de domicílio.”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4" w:name="art96"/>
      <w:bookmarkEnd w:id="194"/>
      <w:r w:rsidRPr="002B67D3">
        <w:rPr>
          <w:rFonts w:ascii="Arial" w:eastAsia="Times New Roman" w:hAnsi="Arial" w:cs="Arial"/>
          <w:color w:val="000000"/>
          <w:sz w:val="20"/>
          <w:szCs w:val="20"/>
          <w:lang w:eastAsia="pt-BR"/>
        </w:rPr>
        <w:t>Art. 96. A pessoa jurídica poderá optar pela aplicação das disposições contidas nos arts. 76 a 92 desta Lei para o ano-calendário de 2014. </w:t>
      </w:r>
      <w:hyperlink r:id="rId408" w:anchor="art119%C2%A72" w:history="1">
        <w:r w:rsidRPr="002B67D3">
          <w:rPr>
            <w:rFonts w:ascii="Arial" w:eastAsia="Times New Roman" w:hAnsi="Arial" w:cs="Arial"/>
            <w:color w:val="0000FF"/>
            <w:sz w:val="20"/>
            <w:szCs w:val="20"/>
            <w:u w:val="single"/>
            <w:lang w:eastAsia="pt-BR"/>
          </w:rPr>
          <w:t>(Vide artigo 119§2)</w:t>
        </w:r>
        <w:proofErr w:type="gramStart"/>
      </w:hyperlink>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5" w:name="art96§1"/>
      <w:bookmarkEnd w:id="195"/>
      <w:r w:rsidRPr="002B67D3">
        <w:rPr>
          <w:rFonts w:ascii="Arial" w:eastAsia="Times New Roman" w:hAnsi="Arial" w:cs="Arial"/>
          <w:color w:val="000000"/>
          <w:sz w:val="20"/>
          <w:szCs w:val="20"/>
          <w:lang w:eastAsia="pt-BR"/>
        </w:rPr>
        <w:t>§ 1º A opção de que trata o caput será irretratável e acarretará a observância de todas as alterações trazidas pelos arts. 76 a 92 a partir de 1º de janeiro de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6" w:name="art96§2"/>
      <w:bookmarkEnd w:id="196"/>
      <w:r w:rsidRPr="002B67D3">
        <w:rPr>
          <w:rFonts w:ascii="Arial" w:eastAsia="Times New Roman" w:hAnsi="Arial" w:cs="Arial"/>
          <w:color w:val="000000"/>
          <w:sz w:val="20"/>
          <w:szCs w:val="20"/>
          <w:lang w:eastAsia="pt-BR"/>
        </w:rPr>
        <w:t>§ 2º A Secretaria da Receita Federal do Brasil definirá a forma, o prazo e as condições para a opção de que trata 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7" w:name="art96§3"/>
      <w:bookmarkEnd w:id="197"/>
      <w:r w:rsidRPr="002B67D3">
        <w:rPr>
          <w:rFonts w:ascii="Arial" w:eastAsia="Times New Roman" w:hAnsi="Arial" w:cs="Arial"/>
          <w:color w:val="000000"/>
          <w:sz w:val="20"/>
          <w:szCs w:val="20"/>
          <w:lang w:eastAsia="pt-BR"/>
        </w:rPr>
        <w:t>§ 3º Fica afastado, a partir de 1º de janeiro de 2014, o disposto na </w:t>
      </w:r>
      <w:hyperlink r:id="rId409" w:anchor="art1%C2%A71b" w:history="1">
        <w:r w:rsidRPr="002B67D3">
          <w:rPr>
            <w:rFonts w:ascii="Arial" w:eastAsia="Times New Roman" w:hAnsi="Arial" w:cs="Arial"/>
            <w:color w:val="0000FF"/>
            <w:sz w:val="20"/>
            <w:szCs w:val="20"/>
            <w:u w:val="single"/>
            <w:lang w:eastAsia="pt-BR"/>
          </w:rPr>
          <w:t>alínea “b” do § 1º </w:t>
        </w:r>
      </w:hyperlink>
      <w:r w:rsidRPr="002B67D3">
        <w:rPr>
          <w:rFonts w:ascii="Arial" w:eastAsia="Times New Roman" w:hAnsi="Arial" w:cs="Arial"/>
          <w:color w:val="000000"/>
          <w:sz w:val="20"/>
          <w:szCs w:val="20"/>
          <w:lang w:eastAsia="pt-BR"/>
        </w:rPr>
        <w:t>e nos </w:t>
      </w:r>
      <w:hyperlink r:id="rId410" w:anchor="art1%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e </w:t>
      </w:r>
      <w:hyperlink r:id="rId411" w:anchor="art1%C2%A74" w:history="1">
        <w:r w:rsidRPr="002B67D3">
          <w:rPr>
            <w:rFonts w:ascii="Arial" w:eastAsia="Times New Roman" w:hAnsi="Arial" w:cs="Arial"/>
            <w:color w:val="0000FF"/>
            <w:sz w:val="20"/>
            <w:szCs w:val="20"/>
            <w:u w:val="single"/>
            <w:lang w:eastAsia="pt-BR"/>
          </w:rPr>
          <w:t>4º do art. 1º da Lei nº 9.532, de 10 de dezembro de 1997, </w:t>
        </w:r>
      </w:hyperlink>
      <w:r w:rsidRPr="002B67D3">
        <w:rPr>
          <w:rFonts w:ascii="Arial" w:eastAsia="Times New Roman" w:hAnsi="Arial" w:cs="Arial"/>
          <w:color w:val="000000"/>
          <w:sz w:val="20"/>
          <w:szCs w:val="20"/>
          <w:lang w:eastAsia="pt-BR"/>
        </w:rPr>
        <w:t>e no </w:t>
      </w:r>
      <w:hyperlink r:id="rId412" w:anchor="art74" w:history="1">
        <w:r w:rsidRPr="002B67D3">
          <w:rPr>
            <w:rFonts w:ascii="Arial" w:eastAsia="Times New Roman" w:hAnsi="Arial" w:cs="Arial"/>
            <w:color w:val="0000FF"/>
            <w:sz w:val="20"/>
            <w:szCs w:val="20"/>
            <w:u w:val="single"/>
            <w:lang w:eastAsia="pt-BR"/>
          </w:rPr>
          <w:t>art. 74 da Medida Provisória nº 2.158-35, de 24 de agosto de 2001, </w:t>
        </w:r>
      </w:hyperlink>
      <w:r w:rsidRPr="002B67D3">
        <w:rPr>
          <w:rFonts w:ascii="Arial" w:eastAsia="Times New Roman" w:hAnsi="Arial" w:cs="Arial"/>
          <w:color w:val="000000"/>
          <w:sz w:val="20"/>
          <w:szCs w:val="20"/>
          <w:lang w:eastAsia="pt-BR"/>
        </w:rPr>
        <w:t>para as pessoas jurídicas que exerceram a opção de que trata o </w:t>
      </w:r>
      <w:proofErr w:type="gramStart"/>
      <w:r w:rsidRPr="002B67D3">
        <w:rPr>
          <w:rFonts w:ascii="Arial" w:eastAsia="Times New Roman" w:hAnsi="Arial" w:cs="Arial"/>
          <w:color w:val="000000"/>
          <w:sz w:val="20"/>
          <w:szCs w:val="20"/>
          <w:lang w:eastAsia="pt-BR"/>
        </w:rPr>
        <w:t>caput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8" w:name="art97"/>
      <w:bookmarkEnd w:id="198"/>
      <w:r w:rsidRPr="002B67D3">
        <w:rPr>
          <w:rFonts w:ascii="Arial" w:eastAsia="Times New Roman" w:hAnsi="Arial" w:cs="Arial"/>
          <w:color w:val="000000"/>
          <w:sz w:val="20"/>
          <w:szCs w:val="20"/>
          <w:lang w:eastAsia="pt-BR"/>
        </w:rPr>
        <w:t>Art. 97. Ficam isentos de Imposto sobre a Renda - IR os rendimentos, inclusive ganhos de capital, pagos, creditados, entregues ou remetidos a beneficiário residente ou domiciliado no exterior, exceto em país com tributação favorecida, nos termos do </w:t>
      </w:r>
      <w:hyperlink r:id="rId413" w:anchor="art24" w:history="1">
        <w:r w:rsidRPr="002B67D3">
          <w:rPr>
            <w:rFonts w:ascii="Arial" w:eastAsia="Times New Roman" w:hAnsi="Arial" w:cs="Arial"/>
            <w:color w:val="0000FF"/>
            <w:sz w:val="20"/>
            <w:szCs w:val="20"/>
            <w:u w:val="single"/>
            <w:lang w:eastAsia="pt-BR"/>
          </w:rPr>
          <w:t>art. 24 da Lei nº 9.430, de 27 de dezembro de 1996, </w:t>
        </w:r>
      </w:hyperlink>
      <w:r w:rsidRPr="002B67D3">
        <w:rPr>
          <w:rFonts w:ascii="Arial" w:eastAsia="Times New Roman" w:hAnsi="Arial" w:cs="Arial"/>
          <w:color w:val="000000"/>
          <w:sz w:val="20"/>
          <w:szCs w:val="20"/>
          <w:lang w:eastAsia="pt-BR"/>
        </w:rPr>
        <w:t>produzidos por fundos de investimentos, cujos cotistas sejam exclusivamente investidores estrangeiros.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Para fazer jus à isenção de que trata 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o regulamento do fundo deverá prever que a aplicação de seus recursos seja realizada exclusivamente em depósito à vista, ou em ativos sujeitos a isenção de Imposto sobre a Renda - IR, ou tributados à alíquota 0 (zero), nas hipóteses em que o beneficiário dos rendimentos produzidos por esses ativos seja residente ou domiciliado no exterior, exceto em país com tributação favorecida, nos termos do a </w:t>
      </w:r>
      <w:proofErr w:type="spellStart"/>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"http://www.planalto.gov.br/ccivil_03/LEIS/L9430.htm" \l "art24"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rt</w:t>
      </w:r>
      <w:proofErr w:type="spellEnd"/>
      <w:r w:rsidRPr="002B67D3">
        <w:rPr>
          <w:rFonts w:ascii="Arial" w:eastAsia="Times New Roman" w:hAnsi="Arial" w:cs="Arial"/>
          <w:color w:val="0000FF"/>
          <w:sz w:val="20"/>
          <w:szCs w:val="20"/>
          <w:u w:val="single"/>
          <w:lang w:eastAsia="pt-BR"/>
        </w:rPr>
        <w:t xml:space="preserve">. 24 da Lei nº 9.430, de 27 de dezembro de </w:t>
      </w:r>
      <w:proofErr w:type="gramStart"/>
      <w:r w:rsidRPr="002B67D3">
        <w:rPr>
          <w:rFonts w:ascii="Arial" w:eastAsia="Times New Roman" w:hAnsi="Arial" w:cs="Arial"/>
          <w:color w:val="0000FF"/>
          <w:sz w:val="20"/>
          <w:szCs w:val="20"/>
          <w:u w:val="single"/>
          <w:lang w:eastAsia="pt-BR"/>
        </w:rPr>
        <w:t>1996.</w:t>
      </w:r>
      <w:proofErr w:type="gramEnd"/>
      <w:r w:rsidRPr="002B67D3">
        <w:rPr>
          <w:rFonts w:ascii="Arial" w:eastAsia="Times New Roman" w:hAnsi="Arial" w:cs="Arial"/>
          <w:color w:val="000000"/>
          <w:sz w:val="20"/>
          <w:szCs w:val="20"/>
          <w:lang w:eastAsia="pt-BR"/>
        </w:rPr>
        <w:fldChar w:fldCharType="end"/>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2º Incluem-se entre os ativos de que trata o § 1º aqueles negociados em bolsas de valores, de mercadorias, de futuros e assemelhadas e que sejam isentos de tributação, na </w:t>
      </w:r>
      <w:r w:rsidRPr="002B67D3">
        <w:rPr>
          <w:rFonts w:ascii="Arial" w:eastAsia="Times New Roman" w:hAnsi="Arial" w:cs="Arial"/>
          <w:color w:val="000000"/>
          <w:sz w:val="20"/>
          <w:szCs w:val="20"/>
          <w:lang w:eastAsia="pt-BR"/>
        </w:rPr>
        <w:lastRenderedPageBreak/>
        <w:t>forma da </w:t>
      </w:r>
      <w:hyperlink r:id="rId414" w:anchor="art81%C2%A72b" w:history="1">
        <w:r w:rsidRPr="002B67D3">
          <w:rPr>
            <w:rFonts w:ascii="Arial" w:eastAsia="Times New Roman" w:hAnsi="Arial" w:cs="Arial"/>
            <w:color w:val="0000FF"/>
            <w:sz w:val="20"/>
            <w:szCs w:val="20"/>
            <w:u w:val="single"/>
            <w:lang w:eastAsia="pt-BR"/>
          </w:rPr>
          <w:t>alínea “b” do § 2º do art. 81 da Lei nº 8.981, de 20 de janeiro de 1995, </w:t>
        </w:r>
      </w:hyperlink>
      <w:r w:rsidRPr="002B67D3">
        <w:rPr>
          <w:rFonts w:ascii="Arial" w:eastAsia="Times New Roman" w:hAnsi="Arial" w:cs="Arial"/>
          <w:color w:val="000000"/>
          <w:sz w:val="20"/>
          <w:szCs w:val="20"/>
          <w:lang w:eastAsia="pt-BR"/>
        </w:rPr>
        <w:t>desde que sejam negociados pelos fundos, nas mesmas condições previstas na referida Lei, para gozo do incentivo fiscal.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3º Caso o regulamento do fundo restrinja expressamente seus cotistas a investidores estrangeiros pessoas físicas, também se incluirão entre os ativos de que trata o § 1º os ativos beneficiados pelo disposto no </w:t>
      </w:r>
      <w:hyperlink r:id="rId415" w:anchor="art3" w:history="1">
        <w:r w:rsidRPr="002B67D3">
          <w:rPr>
            <w:rFonts w:ascii="Arial" w:eastAsia="Times New Roman" w:hAnsi="Arial" w:cs="Arial"/>
            <w:color w:val="0000FF"/>
            <w:sz w:val="20"/>
            <w:szCs w:val="20"/>
            <w:u w:val="single"/>
            <w:lang w:eastAsia="pt-BR"/>
          </w:rPr>
          <w:t>art. 3º da Lei nº 11.033, de 21 de dezembro de 2004, </w:t>
        </w:r>
      </w:hyperlink>
      <w:r w:rsidRPr="002B67D3">
        <w:rPr>
          <w:rFonts w:ascii="Arial" w:eastAsia="Times New Roman" w:hAnsi="Arial" w:cs="Arial"/>
          <w:color w:val="000000"/>
          <w:sz w:val="20"/>
          <w:szCs w:val="20"/>
          <w:lang w:eastAsia="pt-BR"/>
        </w:rPr>
        <w:t xml:space="preserve">desde que observadas </w:t>
      </w:r>
      <w:proofErr w:type="gramStart"/>
      <w:r w:rsidRPr="002B67D3">
        <w:rPr>
          <w:rFonts w:ascii="Arial" w:eastAsia="Times New Roman" w:hAnsi="Arial" w:cs="Arial"/>
          <w:color w:val="000000"/>
          <w:sz w:val="20"/>
          <w:szCs w:val="20"/>
          <w:lang w:eastAsia="pt-BR"/>
        </w:rPr>
        <w:t>as</w:t>
      </w:r>
      <w:proofErr w:type="gramEnd"/>
      <w:r w:rsidRPr="002B67D3">
        <w:rPr>
          <w:rFonts w:ascii="Arial" w:eastAsia="Times New Roman" w:hAnsi="Arial" w:cs="Arial"/>
          <w:color w:val="000000"/>
          <w:sz w:val="20"/>
          <w:szCs w:val="20"/>
          <w:lang w:eastAsia="pt-BR"/>
        </w:rPr>
        <w:t xml:space="preserve"> condições previstas para gozo do benefício fiscal.</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199" w:name="art98"/>
      <w:bookmarkEnd w:id="199"/>
      <w:r w:rsidRPr="002B67D3">
        <w:rPr>
          <w:rFonts w:ascii="Arial" w:eastAsia="Times New Roman" w:hAnsi="Arial" w:cs="Arial"/>
          <w:color w:val="000000"/>
          <w:sz w:val="20"/>
          <w:szCs w:val="20"/>
          <w:lang w:eastAsia="pt-BR"/>
        </w:rPr>
        <w:t>Art. 98.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0" w:name="art99"/>
      <w:bookmarkEnd w:id="200"/>
      <w:r w:rsidRPr="002B67D3">
        <w:rPr>
          <w:rFonts w:ascii="Arial" w:eastAsia="Times New Roman" w:hAnsi="Arial" w:cs="Arial"/>
          <w:color w:val="000000"/>
          <w:sz w:val="20"/>
          <w:szCs w:val="20"/>
          <w:lang w:eastAsia="pt-BR"/>
        </w:rPr>
        <w:t>Art. 99. O prazo de que trata o </w:t>
      </w:r>
      <w:hyperlink r:id="rId416" w:anchor="art1%C2%A74" w:history="1">
        <w:r w:rsidRPr="002B67D3">
          <w:rPr>
            <w:rFonts w:ascii="Arial" w:eastAsia="Times New Roman" w:hAnsi="Arial" w:cs="Arial"/>
            <w:color w:val="0000FF"/>
            <w:sz w:val="20"/>
            <w:szCs w:val="20"/>
            <w:u w:val="single"/>
            <w:lang w:eastAsia="pt-BR"/>
          </w:rPr>
          <w:t>§ 4º do art. 1º da Lei nº 9.532, de 10 de dezembro de 1997, </w:t>
        </w:r>
      </w:hyperlink>
      <w:r w:rsidRPr="002B67D3">
        <w:rPr>
          <w:rFonts w:ascii="Arial" w:eastAsia="Times New Roman" w:hAnsi="Arial" w:cs="Arial"/>
          <w:color w:val="000000"/>
          <w:sz w:val="20"/>
          <w:szCs w:val="20"/>
          <w:lang w:eastAsia="pt-BR"/>
        </w:rPr>
        <w:t>não se aplica a partir da entrada em vigor do </w:t>
      </w:r>
      <w:hyperlink r:id="rId417" w:anchor="art74" w:history="1">
        <w:r w:rsidRPr="002B67D3">
          <w:rPr>
            <w:rFonts w:ascii="Arial" w:eastAsia="Times New Roman" w:hAnsi="Arial" w:cs="Arial"/>
            <w:color w:val="0000FF"/>
            <w:sz w:val="20"/>
            <w:szCs w:val="20"/>
            <w:u w:val="single"/>
            <w:lang w:eastAsia="pt-BR"/>
          </w:rPr>
          <w:t xml:space="preserve">art. 74 da Medida Provisória nº 2.158-35, de 24 de agosto de </w:t>
        </w:r>
        <w:proofErr w:type="gramStart"/>
        <w:r w:rsidRPr="002B67D3">
          <w:rPr>
            <w:rFonts w:ascii="Arial" w:eastAsia="Times New Roman" w:hAnsi="Arial" w:cs="Arial"/>
            <w:color w:val="0000FF"/>
            <w:sz w:val="20"/>
            <w:szCs w:val="20"/>
            <w:u w:val="single"/>
            <w:lang w:eastAsia="pt-BR"/>
          </w:rPr>
          <w:t>2001.</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1º Na hipótese de existência de lançamento de ofício sem a observância do disposto no </w:t>
      </w:r>
      <w:proofErr w:type="gramStart"/>
      <w:r w:rsidRPr="002B67D3">
        <w:rPr>
          <w:rFonts w:ascii="Arial" w:eastAsia="Times New Roman" w:hAnsi="Arial" w:cs="Arial"/>
          <w:color w:val="000000"/>
          <w:sz w:val="20"/>
          <w:szCs w:val="20"/>
          <w:lang w:eastAsia="pt-BR"/>
        </w:rPr>
        <w:t>caput ,</w:t>
      </w:r>
      <w:proofErr w:type="gramEnd"/>
      <w:r w:rsidRPr="002B67D3">
        <w:rPr>
          <w:rFonts w:ascii="Arial" w:eastAsia="Times New Roman" w:hAnsi="Arial" w:cs="Arial"/>
          <w:color w:val="000000"/>
          <w:sz w:val="20"/>
          <w:szCs w:val="20"/>
          <w:lang w:eastAsia="pt-BR"/>
        </w:rPr>
        <w:t xml:space="preserve"> fica assegurado o direito ao aproveitamento do imposto pago no exterior, limitado ao imposto correspondente ao lucro objeto do lançamento.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Aplica-se o disposto no caput aos débitos ainda não constituídos que vierem a ser incluídos no parcelamento de que trata o </w:t>
      </w:r>
      <w:hyperlink r:id="rId418" w:anchor="art40" w:history="1">
        <w:r w:rsidRPr="002B67D3">
          <w:rPr>
            <w:rFonts w:ascii="Arial" w:eastAsia="Times New Roman" w:hAnsi="Arial" w:cs="Arial"/>
            <w:color w:val="0000FF"/>
            <w:sz w:val="20"/>
            <w:szCs w:val="20"/>
            <w:u w:val="single"/>
            <w:lang w:eastAsia="pt-BR"/>
          </w:rPr>
          <w:t xml:space="preserve">art. 40 da Lei nº 12.865, de </w:t>
        </w:r>
        <w:proofErr w:type="gramStart"/>
        <w:r w:rsidRPr="002B67D3">
          <w:rPr>
            <w:rFonts w:ascii="Arial" w:eastAsia="Times New Roman" w:hAnsi="Arial" w:cs="Arial"/>
            <w:color w:val="0000FF"/>
            <w:sz w:val="20"/>
            <w:szCs w:val="20"/>
            <w:u w:val="single"/>
            <w:lang w:eastAsia="pt-BR"/>
          </w:rPr>
          <w:t>9</w:t>
        </w:r>
        <w:proofErr w:type="gramEnd"/>
        <w:r w:rsidRPr="002B67D3">
          <w:rPr>
            <w:rFonts w:ascii="Arial" w:eastAsia="Times New Roman" w:hAnsi="Arial" w:cs="Arial"/>
            <w:color w:val="0000FF"/>
            <w:sz w:val="20"/>
            <w:szCs w:val="20"/>
            <w:u w:val="single"/>
            <w:lang w:eastAsia="pt-BR"/>
          </w:rPr>
          <w:t xml:space="preserve"> de outubro de 2013.</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1" w:name="art100"/>
      <w:bookmarkEnd w:id="201"/>
      <w:r w:rsidRPr="002B67D3">
        <w:rPr>
          <w:rFonts w:ascii="Arial" w:eastAsia="Times New Roman" w:hAnsi="Arial" w:cs="Arial"/>
          <w:color w:val="000000"/>
          <w:sz w:val="20"/>
          <w:szCs w:val="20"/>
          <w:lang w:eastAsia="pt-BR"/>
        </w:rPr>
        <w:t>Art. 100. A </w:t>
      </w:r>
      <w:hyperlink r:id="rId419" w:history="1">
        <w:r w:rsidRPr="002B67D3">
          <w:rPr>
            <w:rFonts w:ascii="Arial" w:eastAsia="Times New Roman" w:hAnsi="Arial" w:cs="Arial"/>
            <w:color w:val="0000FF"/>
            <w:sz w:val="20"/>
            <w:szCs w:val="20"/>
            <w:u w:val="single"/>
            <w:lang w:eastAsia="pt-BR"/>
          </w:rPr>
          <w:t>Lei nº 9.532, de 10 de dezembro de 1997, </w:t>
        </w:r>
      </w:hyperlink>
      <w:r w:rsidRPr="002B67D3">
        <w:rPr>
          <w:rFonts w:ascii="Arial" w:eastAsia="Times New Roman" w:hAnsi="Arial" w:cs="Arial"/>
          <w:color w:val="000000"/>
          <w:sz w:val="20"/>
          <w:szCs w:val="20"/>
          <w:lang w:eastAsia="pt-BR"/>
        </w:rPr>
        <w:t>passa a vigorar com as seguintes alterações: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64</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20" w:anchor="art64%C2%A711" w:history="1">
        <w:r w:rsidRPr="002B67D3">
          <w:rPr>
            <w:rFonts w:ascii="Arial" w:eastAsia="Times New Roman" w:hAnsi="Arial" w:cs="Arial"/>
            <w:color w:val="0000FF"/>
            <w:sz w:val="20"/>
            <w:szCs w:val="20"/>
            <w:u w:val="single"/>
            <w:lang w:eastAsia="pt-BR"/>
          </w:rPr>
          <w:t>§ 11. </w:t>
        </w:r>
      </w:hyperlink>
      <w:r w:rsidRPr="002B67D3">
        <w:rPr>
          <w:rFonts w:ascii="Arial" w:eastAsia="Times New Roman" w:hAnsi="Arial" w:cs="Arial"/>
          <w:color w:val="000000"/>
          <w:sz w:val="20"/>
          <w:szCs w:val="20"/>
          <w:lang w:eastAsia="pt-BR"/>
        </w:rPr>
        <w:t>Os órgãos de registro público onde os bens e direitos foram arrolados possuem o prazo de 30 (trinta) dias para liberá-los, contados a partir do protocolo de cópia do documento comprobatório da comunicação aos órgãos fazendários, referido no § 3º deste artigo.”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64-A</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21" w:anchor="art64a%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O arrolamento somente poderá alcançar outros bens e direitos para fins de complementar o valor referido no </w:t>
      </w:r>
      <w:r w:rsidRPr="002B67D3">
        <w:rPr>
          <w:rFonts w:ascii="Arial" w:eastAsia="Times New Roman" w:hAnsi="Arial" w:cs="Arial"/>
          <w:b/>
          <w:bCs/>
          <w:color w:val="000000"/>
          <w:sz w:val="20"/>
          <w:szCs w:val="20"/>
          <w:lang w:eastAsia="pt-BR"/>
        </w:rPr>
        <w:t>caput.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2º Fica a critério do sujeito passivo, a expensas dele, requerer, anualmente, aos órgãos de registro público onde os bens e direitos estiverem arrolados, por petição fundamentada, avaliação dos referidos ativos, por perito indicado pelo próprio órgão de registro, a identificar o valor justo dos bens e direitos arrolados e evitar, deste modo, excesso de garantia.”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2" w:name="art101"/>
      <w:bookmarkEnd w:id="202"/>
      <w:r w:rsidRPr="002B67D3">
        <w:rPr>
          <w:rFonts w:ascii="Arial" w:eastAsia="Times New Roman" w:hAnsi="Arial" w:cs="Arial"/>
          <w:color w:val="000000"/>
          <w:sz w:val="20"/>
          <w:szCs w:val="20"/>
          <w:lang w:eastAsia="pt-BR"/>
        </w:rPr>
        <w:t>Art. 101.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3" w:name="art102"/>
      <w:bookmarkEnd w:id="203"/>
      <w:r w:rsidRPr="002B67D3">
        <w:rPr>
          <w:rFonts w:ascii="Arial" w:eastAsia="Times New Roman" w:hAnsi="Arial" w:cs="Arial"/>
          <w:color w:val="000000"/>
          <w:sz w:val="20"/>
          <w:szCs w:val="20"/>
          <w:lang w:eastAsia="pt-BR"/>
        </w:rPr>
        <w:t>Art. 102. O art. 1º da </w:t>
      </w:r>
      <w:hyperlink r:id="rId422" w:history="1">
        <w:r w:rsidRPr="002B67D3">
          <w:rPr>
            <w:rFonts w:ascii="Arial" w:eastAsia="Times New Roman" w:hAnsi="Arial" w:cs="Arial"/>
            <w:color w:val="0000FF"/>
            <w:sz w:val="20"/>
            <w:szCs w:val="20"/>
            <w:u w:val="single"/>
            <w:lang w:eastAsia="pt-BR"/>
          </w:rPr>
          <w:t>Lei nº 9.826, de 23 de agosto de 1999, </w:t>
        </w:r>
      </w:hyperlink>
      <w:r w:rsidRPr="002B67D3">
        <w:rPr>
          <w:rFonts w:ascii="Arial" w:eastAsia="Times New Roman" w:hAnsi="Arial" w:cs="Arial"/>
          <w:color w:val="000000"/>
          <w:sz w:val="20"/>
          <w:szCs w:val="20"/>
          <w:lang w:eastAsia="pt-BR"/>
        </w:rPr>
        <w:t>passa a vigorar com a seguinte alteração: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1º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23" w:anchor="art1%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O crédito presumido poderá ser aproveitado em relação às saídas ocorridas até 31 de dezembro de 2020.</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lastRenderedPageBreak/>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4" w:name="art103"/>
      <w:bookmarkEnd w:id="204"/>
      <w:r w:rsidRPr="002B67D3">
        <w:rPr>
          <w:rFonts w:ascii="Arial" w:eastAsia="Times New Roman" w:hAnsi="Arial" w:cs="Arial"/>
          <w:color w:val="000000"/>
          <w:sz w:val="20"/>
          <w:szCs w:val="20"/>
          <w:lang w:eastAsia="pt-BR"/>
        </w:rPr>
        <w:t>Art. 103. O art. 1º da </w:t>
      </w:r>
      <w:hyperlink r:id="rId424" w:history="1">
        <w:r w:rsidRPr="002B67D3">
          <w:rPr>
            <w:rFonts w:ascii="Arial" w:eastAsia="Times New Roman" w:hAnsi="Arial" w:cs="Arial"/>
            <w:color w:val="0000FF"/>
            <w:sz w:val="20"/>
            <w:szCs w:val="20"/>
            <w:u w:val="single"/>
            <w:lang w:eastAsia="pt-BR"/>
          </w:rPr>
          <w:t xml:space="preserve">Lei nº 10.485, de </w:t>
        </w:r>
        <w:proofErr w:type="gramStart"/>
        <w:r w:rsidRPr="002B67D3">
          <w:rPr>
            <w:rFonts w:ascii="Arial" w:eastAsia="Times New Roman" w:hAnsi="Arial" w:cs="Arial"/>
            <w:color w:val="0000FF"/>
            <w:sz w:val="20"/>
            <w:szCs w:val="20"/>
            <w:u w:val="single"/>
            <w:lang w:eastAsia="pt-BR"/>
          </w:rPr>
          <w:t>3</w:t>
        </w:r>
        <w:proofErr w:type="gramEnd"/>
        <w:r w:rsidRPr="002B67D3">
          <w:rPr>
            <w:rFonts w:ascii="Arial" w:eastAsia="Times New Roman" w:hAnsi="Arial" w:cs="Arial"/>
            <w:color w:val="0000FF"/>
            <w:sz w:val="20"/>
            <w:szCs w:val="20"/>
            <w:u w:val="single"/>
            <w:lang w:eastAsia="pt-BR"/>
          </w:rPr>
          <w:t xml:space="preserve"> de julho de 2002, </w:t>
        </w:r>
      </w:hyperlink>
      <w:r w:rsidRPr="002B67D3">
        <w:rPr>
          <w:rFonts w:ascii="Arial" w:eastAsia="Times New Roman" w:hAnsi="Arial" w:cs="Arial"/>
          <w:color w:val="000000"/>
          <w:sz w:val="20"/>
          <w:szCs w:val="20"/>
          <w:lang w:eastAsia="pt-BR"/>
        </w:rPr>
        <w:t>passa a vigorar com a seguinte redação: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"http://www.planalto.gov.br/ccivil_03/LEIS/2002/L10485.htm" \l "art1.."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1º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As pessoas jurídicas fabricantes e as importadoras de máquinas, implementos e veículos classificados nos códigos 73.09, 7310.29, 7612.90.12, 8424.81, 84.29, 8430.69.90, 84.32, 84.33, 84.34, 84.35, 84.36, 84.37, 87.01, 87.02, 87.03, 87.04, 87.05, 87.06 e 8716.20.00 da Tabela de Incidência do Imposto sobre Produtos Industrializados - </w:t>
      </w:r>
      <w:hyperlink r:id="rId425" w:history="1">
        <w:r w:rsidRPr="002B67D3">
          <w:rPr>
            <w:rFonts w:ascii="Arial" w:eastAsia="Times New Roman" w:hAnsi="Arial" w:cs="Arial"/>
            <w:color w:val="0000FF"/>
            <w:sz w:val="20"/>
            <w:szCs w:val="20"/>
            <w:u w:val="single"/>
            <w:lang w:eastAsia="pt-BR"/>
          </w:rPr>
          <w:t>Tipi, aprovada pelo Decreto nº 7.660, de 23 de dezembro de 2011, </w:t>
        </w:r>
      </w:hyperlink>
      <w:r w:rsidRPr="002B67D3">
        <w:rPr>
          <w:rFonts w:ascii="Arial" w:eastAsia="Times New Roman" w:hAnsi="Arial" w:cs="Arial"/>
          <w:color w:val="000000"/>
          <w:sz w:val="20"/>
          <w:szCs w:val="20"/>
          <w:lang w:eastAsia="pt-BR"/>
        </w:rPr>
        <w:t xml:space="preserve">relativamente à receita bruta decorrente de venda desses produtos, ficam sujeitas ao pagamento da contribuição para o Programa de Integração Social e de Formação do Patrimônio do Servidor Público - PIS/Pasep e da Contribuição para o Financiamento da Seguridade Social -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às alíquotas de 2% (dois por cento) e 9,6% (nove inteiros e seis décimos por cento), respectivamente.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26" w:anchor="art1%C2%A71." w:history="1">
        <w:r w:rsidRPr="002B67D3">
          <w:rPr>
            <w:rFonts w:ascii="Arial" w:eastAsia="Times New Roman" w:hAnsi="Arial" w:cs="Arial"/>
            <w:color w:val="0000FF"/>
            <w:sz w:val="20"/>
            <w:szCs w:val="20"/>
            <w:u w:val="single"/>
            <w:lang w:eastAsia="pt-BR"/>
          </w:rPr>
          <w:t>§ 1º </w:t>
        </w:r>
      </w:hyperlink>
      <w:r w:rsidRPr="002B67D3">
        <w:rPr>
          <w:rFonts w:ascii="Arial" w:eastAsia="Times New Roman" w:hAnsi="Arial" w:cs="Arial"/>
          <w:color w:val="000000"/>
          <w:sz w:val="20"/>
          <w:szCs w:val="20"/>
          <w:lang w:eastAsia="pt-BR"/>
        </w:rPr>
        <w:t>O disposto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relativamente aos produtos classificados no </w:t>
      </w:r>
      <w:hyperlink r:id="rId427" w:anchor="anexo" w:history="1">
        <w:r w:rsidRPr="002B67D3">
          <w:rPr>
            <w:rFonts w:ascii="Arial" w:eastAsia="Times New Roman" w:hAnsi="Arial" w:cs="Arial"/>
            <w:color w:val="0000FF"/>
            <w:sz w:val="20"/>
            <w:szCs w:val="20"/>
            <w:u w:val="single"/>
            <w:lang w:eastAsia="pt-BR"/>
          </w:rPr>
          <w:t xml:space="preserve">Capítulo 84 </w:t>
        </w:r>
        <w:proofErr w:type="gramStart"/>
        <w:r w:rsidRPr="002B67D3">
          <w:rPr>
            <w:rFonts w:ascii="Arial" w:eastAsia="Times New Roman" w:hAnsi="Arial" w:cs="Arial"/>
            <w:color w:val="0000FF"/>
            <w:sz w:val="20"/>
            <w:szCs w:val="20"/>
            <w:u w:val="single"/>
            <w:lang w:eastAsia="pt-BR"/>
          </w:rPr>
          <w:t>da Tipi</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aplica-se aos produtos autopropulsados ou não.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 </w:t>
      </w:r>
      <w:proofErr w:type="gramStart"/>
      <w:r w:rsidRPr="002B67D3">
        <w:rPr>
          <w:rFonts w:ascii="Arial" w:eastAsia="Times New Roman" w:hAnsi="Arial" w:cs="Arial"/>
          <w:color w:val="000000"/>
          <w:sz w:val="20"/>
          <w:szCs w:val="20"/>
          <w:lang w:eastAsia="pt-BR"/>
        </w:rPr>
        <w:t>2º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28" w:anchor="art1%C2%A72ii." w:history="1">
        <w:r w:rsidRPr="002B67D3">
          <w:rPr>
            <w:rFonts w:ascii="Arial" w:eastAsia="Times New Roman" w:hAnsi="Arial" w:cs="Arial"/>
            <w:color w:val="0000FF"/>
            <w:sz w:val="20"/>
            <w:szCs w:val="20"/>
            <w:u w:val="single"/>
            <w:lang w:eastAsia="pt-BR"/>
          </w:rPr>
          <w:t>II - </w:t>
        </w:r>
      </w:hyperlink>
      <w:r w:rsidRPr="002B67D3">
        <w:rPr>
          <w:rFonts w:ascii="Arial" w:eastAsia="Times New Roman" w:hAnsi="Arial" w:cs="Arial"/>
          <w:color w:val="000000"/>
          <w:sz w:val="20"/>
          <w:szCs w:val="20"/>
          <w:lang w:eastAsia="pt-BR"/>
        </w:rPr>
        <w:t xml:space="preserve">em 48,1% (quarenta e oito inteiros e um décimo por cento), no caso de venda de produtos classificados nos seguintes códigos </w:t>
      </w:r>
      <w:proofErr w:type="gramStart"/>
      <w:r w:rsidRPr="002B67D3">
        <w:rPr>
          <w:rFonts w:ascii="Arial" w:eastAsia="Times New Roman" w:hAnsi="Arial" w:cs="Arial"/>
          <w:color w:val="000000"/>
          <w:sz w:val="20"/>
          <w:szCs w:val="20"/>
          <w:lang w:eastAsia="pt-BR"/>
        </w:rPr>
        <w:t>da Tipi</w:t>
      </w:r>
      <w:proofErr w:type="gramEnd"/>
      <w:r w:rsidRPr="002B67D3">
        <w:rPr>
          <w:rFonts w:ascii="Arial" w:eastAsia="Times New Roman" w:hAnsi="Arial" w:cs="Arial"/>
          <w:color w:val="000000"/>
          <w:sz w:val="20"/>
          <w:szCs w:val="20"/>
          <w:lang w:eastAsia="pt-BR"/>
        </w:rPr>
        <w:t xml:space="preserve">: 73.09, 7310.29.20, 7612.90.12, 8424.81, 84.29, 8430.69.90, 84.32, 84.33, 84.34, 84.35, 84.36, 84.37, 87.01, 8702.10.00 </w:t>
      </w:r>
      <w:proofErr w:type="spellStart"/>
      <w:r w:rsidRPr="002B67D3">
        <w:rPr>
          <w:rFonts w:ascii="Arial" w:eastAsia="Times New Roman" w:hAnsi="Arial" w:cs="Arial"/>
          <w:color w:val="000000"/>
          <w:sz w:val="20"/>
          <w:szCs w:val="20"/>
          <w:lang w:eastAsia="pt-BR"/>
        </w:rPr>
        <w:t>Ex</w:t>
      </w:r>
      <w:proofErr w:type="spellEnd"/>
      <w:r w:rsidRPr="002B67D3">
        <w:rPr>
          <w:rFonts w:ascii="Arial" w:eastAsia="Times New Roman" w:hAnsi="Arial" w:cs="Arial"/>
          <w:color w:val="000000"/>
          <w:sz w:val="20"/>
          <w:szCs w:val="20"/>
          <w:lang w:eastAsia="pt-BR"/>
        </w:rPr>
        <w:t xml:space="preserve"> 02, 8702.90.90 </w:t>
      </w:r>
      <w:proofErr w:type="spellStart"/>
      <w:r w:rsidRPr="002B67D3">
        <w:rPr>
          <w:rFonts w:ascii="Arial" w:eastAsia="Times New Roman" w:hAnsi="Arial" w:cs="Arial"/>
          <w:color w:val="000000"/>
          <w:sz w:val="20"/>
          <w:szCs w:val="20"/>
          <w:lang w:eastAsia="pt-BR"/>
        </w:rPr>
        <w:t>Ex</w:t>
      </w:r>
      <w:proofErr w:type="spellEnd"/>
      <w:r w:rsidRPr="002B67D3">
        <w:rPr>
          <w:rFonts w:ascii="Arial" w:eastAsia="Times New Roman" w:hAnsi="Arial" w:cs="Arial"/>
          <w:color w:val="000000"/>
          <w:sz w:val="20"/>
          <w:szCs w:val="20"/>
          <w:lang w:eastAsia="pt-BR"/>
        </w:rPr>
        <w:t xml:space="preserve"> 02, 8704.10.00, 87.05, 8716.20.00 e 8706.00.10 </w:t>
      </w:r>
      <w:proofErr w:type="spellStart"/>
      <w:r w:rsidRPr="002B67D3">
        <w:rPr>
          <w:rFonts w:ascii="Arial" w:eastAsia="Times New Roman" w:hAnsi="Arial" w:cs="Arial"/>
          <w:color w:val="000000"/>
          <w:sz w:val="20"/>
          <w:szCs w:val="20"/>
          <w:lang w:eastAsia="pt-BR"/>
        </w:rPr>
        <w:t>Ex</w:t>
      </w:r>
      <w:proofErr w:type="spellEnd"/>
      <w:r w:rsidRPr="002B67D3">
        <w:rPr>
          <w:rFonts w:ascii="Arial" w:eastAsia="Times New Roman" w:hAnsi="Arial" w:cs="Arial"/>
          <w:color w:val="000000"/>
          <w:sz w:val="20"/>
          <w:szCs w:val="20"/>
          <w:lang w:eastAsia="pt-BR"/>
        </w:rPr>
        <w:t xml:space="preserve"> 01 (somente os destinados aos produtos classificados nos </w:t>
      </w:r>
      <w:proofErr w:type="spellStart"/>
      <w:r w:rsidRPr="002B67D3">
        <w:rPr>
          <w:rFonts w:ascii="Arial" w:eastAsia="Times New Roman" w:hAnsi="Arial" w:cs="Arial"/>
          <w:color w:val="000000"/>
          <w:sz w:val="20"/>
          <w:szCs w:val="20"/>
          <w:lang w:eastAsia="pt-BR"/>
        </w:rPr>
        <w:t>Ex</w:t>
      </w:r>
      <w:proofErr w:type="spellEnd"/>
      <w:r w:rsidRPr="002B67D3">
        <w:rPr>
          <w:rFonts w:ascii="Arial" w:eastAsia="Times New Roman" w:hAnsi="Arial" w:cs="Arial"/>
          <w:color w:val="000000"/>
          <w:sz w:val="20"/>
          <w:szCs w:val="20"/>
          <w:lang w:eastAsia="pt-BR"/>
        </w:rPr>
        <w:t xml:space="preserve"> 02 dos códigos 8702.10.00 e 8702.90.90).</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5" w:name="art104"/>
      <w:bookmarkEnd w:id="205"/>
      <w:r w:rsidRPr="002B67D3">
        <w:rPr>
          <w:rFonts w:ascii="Arial" w:eastAsia="Times New Roman" w:hAnsi="Arial" w:cs="Arial"/>
          <w:color w:val="000000"/>
          <w:sz w:val="20"/>
          <w:szCs w:val="20"/>
          <w:lang w:eastAsia="pt-BR"/>
        </w:rPr>
        <w:t>Art. 104. Aplica-se ao </w:t>
      </w:r>
      <w:hyperlink r:id="rId429" w:anchor="art37b%C2%A77" w:history="1">
        <w:r w:rsidRPr="002B67D3">
          <w:rPr>
            <w:rFonts w:ascii="Arial" w:eastAsia="Times New Roman" w:hAnsi="Arial" w:cs="Arial"/>
            <w:color w:val="0000FF"/>
            <w:sz w:val="20"/>
            <w:szCs w:val="20"/>
            <w:u w:val="single"/>
            <w:lang w:eastAsia="pt-BR"/>
          </w:rPr>
          <w:t>§ 7º do art. 37-B da Lei nº 10.522, de 19 de julho de 2002, </w:t>
        </w:r>
      </w:hyperlink>
      <w:r w:rsidRPr="002B67D3">
        <w:rPr>
          <w:rFonts w:ascii="Arial" w:eastAsia="Times New Roman" w:hAnsi="Arial" w:cs="Arial"/>
          <w:color w:val="000000"/>
          <w:sz w:val="20"/>
          <w:szCs w:val="20"/>
          <w:lang w:eastAsia="pt-BR"/>
        </w:rPr>
        <w:t>constante do </w:t>
      </w:r>
      <w:hyperlink r:id="rId430" w:anchor="art35" w:history="1">
        <w:r w:rsidRPr="002B67D3">
          <w:rPr>
            <w:rFonts w:ascii="Arial" w:eastAsia="Times New Roman" w:hAnsi="Arial" w:cs="Arial"/>
            <w:color w:val="0000FF"/>
            <w:sz w:val="20"/>
            <w:szCs w:val="20"/>
            <w:u w:val="single"/>
            <w:lang w:eastAsia="pt-BR"/>
          </w:rPr>
          <w:t>art. 35 da Lei nº 11.941, de 27 de maio de 2009, </w:t>
        </w:r>
      </w:hyperlink>
      <w:r w:rsidRPr="002B67D3">
        <w:rPr>
          <w:rFonts w:ascii="Arial" w:eastAsia="Times New Roman" w:hAnsi="Arial" w:cs="Arial"/>
          <w:color w:val="000000"/>
          <w:sz w:val="20"/>
          <w:szCs w:val="20"/>
          <w:lang w:eastAsia="pt-BR"/>
        </w:rPr>
        <w:t>e ao </w:t>
      </w:r>
      <w:hyperlink r:id="rId431" w:anchor="art65%C2%A733" w:history="1">
        <w:r w:rsidRPr="002B67D3">
          <w:rPr>
            <w:rFonts w:ascii="Arial" w:eastAsia="Times New Roman" w:hAnsi="Arial" w:cs="Arial"/>
            <w:color w:val="0000FF"/>
            <w:sz w:val="20"/>
            <w:szCs w:val="20"/>
            <w:u w:val="single"/>
            <w:lang w:eastAsia="pt-BR"/>
          </w:rPr>
          <w:t>§ 33 do art. 65 da Lei nº 12.249, de 11 de junho de 2010, </w:t>
        </w:r>
      </w:hyperlink>
      <w:r w:rsidRPr="002B67D3">
        <w:rPr>
          <w:rFonts w:ascii="Arial" w:eastAsia="Times New Roman" w:hAnsi="Arial" w:cs="Arial"/>
          <w:color w:val="000000"/>
          <w:sz w:val="20"/>
          <w:szCs w:val="20"/>
          <w:lang w:eastAsia="pt-BR"/>
        </w:rPr>
        <w:t>no caso de instituições financeiras e assemelhadas, a alíquota de 15% (quinze por cento) sobre a base de cálculo negativa da CSLL, para manter a isonomia de alíquotas.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6" w:name="art105"/>
      <w:bookmarkEnd w:id="206"/>
      <w:r w:rsidRPr="002B67D3">
        <w:rPr>
          <w:rFonts w:ascii="Arial" w:eastAsia="Times New Roman" w:hAnsi="Arial" w:cs="Arial"/>
          <w:color w:val="000000"/>
          <w:sz w:val="20"/>
          <w:szCs w:val="20"/>
          <w:lang w:eastAsia="pt-BR"/>
        </w:rPr>
        <w:t>Art. 105.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7" w:name="art106"/>
      <w:bookmarkEnd w:id="207"/>
      <w:r w:rsidRPr="002B67D3">
        <w:rPr>
          <w:rFonts w:ascii="Arial" w:eastAsia="Times New Roman" w:hAnsi="Arial" w:cs="Arial"/>
          <w:color w:val="000000"/>
          <w:sz w:val="20"/>
          <w:szCs w:val="20"/>
          <w:lang w:eastAsia="pt-BR"/>
        </w:rPr>
        <w:t>Art. 106. O art. 3º da </w:t>
      </w:r>
      <w:hyperlink r:id="rId432" w:history="1">
        <w:r w:rsidRPr="002B67D3">
          <w:rPr>
            <w:rFonts w:ascii="Arial" w:eastAsia="Times New Roman" w:hAnsi="Arial" w:cs="Arial"/>
            <w:color w:val="0000FF"/>
            <w:sz w:val="20"/>
            <w:szCs w:val="20"/>
            <w:u w:val="single"/>
            <w:lang w:eastAsia="pt-BR"/>
          </w:rPr>
          <w:t>Lei nº 11.312, de 27 de junho de 2006, </w:t>
        </w:r>
      </w:hyperlink>
      <w:r w:rsidRPr="002B67D3">
        <w:rPr>
          <w:rFonts w:ascii="Arial" w:eastAsia="Times New Roman" w:hAnsi="Arial" w:cs="Arial"/>
          <w:color w:val="000000"/>
          <w:sz w:val="20"/>
          <w:szCs w:val="20"/>
          <w:lang w:eastAsia="pt-BR"/>
        </w:rPr>
        <w:t xml:space="preserve">passa a vigorar acrescido do seguinte § </w:t>
      </w:r>
      <w:proofErr w:type="gramStart"/>
      <w:r w:rsidRPr="002B67D3">
        <w:rPr>
          <w:rFonts w:ascii="Arial" w:eastAsia="Times New Roman" w:hAnsi="Arial" w:cs="Arial"/>
          <w:color w:val="000000"/>
          <w:sz w:val="20"/>
          <w:szCs w:val="20"/>
          <w:lang w:eastAsia="pt-BR"/>
        </w:rPr>
        <w:t>3º :</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 xml:space="preserve">“Art. </w:t>
      </w:r>
      <w:proofErr w:type="gramStart"/>
      <w:r w:rsidRPr="002B67D3">
        <w:rPr>
          <w:rFonts w:ascii="Arial" w:eastAsia="Times New Roman" w:hAnsi="Arial" w:cs="Arial"/>
          <w:color w:val="000000"/>
          <w:sz w:val="20"/>
          <w:szCs w:val="20"/>
          <w:lang w:eastAsia="pt-BR"/>
        </w:rPr>
        <w:t>3º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33" w:anchor="art3%C2%A73." w:history="1">
        <w:r w:rsidRPr="002B67D3">
          <w:rPr>
            <w:rFonts w:ascii="Arial" w:eastAsia="Times New Roman" w:hAnsi="Arial" w:cs="Arial"/>
            <w:color w:val="0000FF"/>
            <w:sz w:val="20"/>
            <w:szCs w:val="20"/>
            <w:u w:val="single"/>
            <w:lang w:eastAsia="pt-BR"/>
          </w:rPr>
          <w:t>§ 3º </w:t>
        </w:r>
      </w:hyperlink>
      <w:r w:rsidRPr="002B67D3">
        <w:rPr>
          <w:rFonts w:ascii="Arial" w:eastAsia="Times New Roman" w:hAnsi="Arial" w:cs="Arial"/>
          <w:color w:val="000000"/>
          <w:sz w:val="20"/>
          <w:szCs w:val="20"/>
          <w:lang w:eastAsia="pt-BR"/>
        </w:rPr>
        <w:t xml:space="preserve">A alíquota </w:t>
      </w:r>
      <w:proofErr w:type="gramStart"/>
      <w:r w:rsidRPr="002B67D3">
        <w:rPr>
          <w:rFonts w:ascii="Arial" w:eastAsia="Times New Roman" w:hAnsi="Arial" w:cs="Arial"/>
          <w:color w:val="000000"/>
          <w:sz w:val="20"/>
          <w:szCs w:val="20"/>
          <w:lang w:eastAsia="pt-BR"/>
        </w:rPr>
        <w:t>0</w:t>
      </w:r>
      <w:proofErr w:type="gramEnd"/>
      <w:r w:rsidRPr="002B67D3">
        <w:rPr>
          <w:rFonts w:ascii="Arial" w:eastAsia="Times New Roman" w:hAnsi="Arial" w:cs="Arial"/>
          <w:color w:val="000000"/>
          <w:sz w:val="20"/>
          <w:szCs w:val="20"/>
          <w:lang w:eastAsia="pt-BR"/>
        </w:rPr>
        <w:t xml:space="preserve"> (zero) referida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também se aplica aos ganhos de capital auferidos na alienação ou amortização de quotas de fundos de investimentos de que trata este artigo.”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8" w:name="art107"/>
      <w:bookmarkEnd w:id="208"/>
      <w:r w:rsidRPr="002B67D3">
        <w:rPr>
          <w:rFonts w:ascii="Arial" w:eastAsia="Times New Roman" w:hAnsi="Arial" w:cs="Arial"/>
          <w:color w:val="000000"/>
          <w:sz w:val="20"/>
          <w:szCs w:val="20"/>
          <w:lang w:eastAsia="pt-BR"/>
        </w:rPr>
        <w:t>Art. 107.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09" w:name="art108"/>
      <w:bookmarkEnd w:id="209"/>
      <w:r w:rsidRPr="002B67D3">
        <w:rPr>
          <w:rFonts w:ascii="Arial" w:eastAsia="Times New Roman" w:hAnsi="Arial" w:cs="Arial"/>
          <w:color w:val="000000"/>
          <w:sz w:val="20"/>
          <w:szCs w:val="20"/>
          <w:lang w:eastAsia="pt-BR"/>
        </w:rPr>
        <w:t>Art. 108.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0" w:name="art109"/>
      <w:bookmarkEnd w:id="210"/>
      <w:r w:rsidRPr="002B67D3">
        <w:rPr>
          <w:rFonts w:ascii="Arial" w:eastAsia="Times New Roman" w:hAnsi="Arial" w:cs="Arial"/>
          <w:color w:val="000000"/>
          <w:sz w:val="20"/>
          <w:szCs w:val="20"/>
          <w:lang w:eastAsia="pt-BR"/>
        </w:rPr>
        <w:t xml:space="preserve">Art. 109. As pessoas jurídicas que se encontrem inativas desde o ano-calendário de 2009 ou que estejam em regime de liquidação ordinária, judicial ou extrajudicial, ou em regime de falência, poderão apurar o Imposto de Renda e a CSLL relativos ao ganho de capital </w:t>
      </w:r>
      <w:r w:rsidRPr="002B67D3">
        <w:rPr>
          <w:rFonts w:ascii="Arial" w:eastAsia="Times New Roman" w:hAnsi="Arial" w:cs="Arial"/>
          <w:color w:val="000000"/>
          <w:sz w:val="20"/>
          <w:szCs w:val="20"/>
          <w:lang w:eastAsia="pt-BR"/>
        </w:rPr>
        <w:lastRenderedPageBreak/>
        <w:t>resultante da alienação de bens ou direitos, ou qualquer ato que enseje a realização de ganho de capital, sem a aplicação dos limites previstos nos </w:t>
      </w:r>
      <w:hyperlink r:id="rId434" w:anchor="art15" w:history="1">
        <w:r w:rsidRPr="002B67D3">
          <w:rPr>
            <w:rFonts w:ascii="Arial" w:eastAsia="Times New Roman" w:hAnsi="Arial" w:cs="Arial"/>
            <w:color w:val="0000FF"/>
            <w:sz w:val="20"/>
            <w:szCs w:val="20"/>
            <w:u w:val="single"/>
            <w:lang w:eastAsia="pt-BR"/>
          </w:rPr>
          <w:t>arts. 15 e 16 da Lei nº 9.065, de 20 de junho de 1995, </w:t>
        </w:r>
      </w:hyperlink>
      <w:r w:rsidRPr="002B67D3">
        <w:rPr>
          <w:rFonts w:ascii="Arial" w:eastAsia="Times New Roman" w:hAnsi="Arial" w:cs="Arial"/>
          <w:color w:val="000000"/>
          <w:sz w:val="20"/>
          <w:szCs w:val="20"/>
          <w:lang w:eastAsia="pt-BR"/>
        </w:rPr>
        <w:t>desde que o produto da venda seja utilizado para pagar débitos de qualquer natureza com a União.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1" w:name="art110"/>
      <w:bookmarkEnd w:id="211"/>
      <w:r w:rsidRPr="002B67D3">
        <w:rPr>
          <w:rFonts w:ascii="Arial" w:eastAsia="Times New Roman" w:hAnsi="Arial" w:cs="Arial"/>
          <w:color w:val="000000"/>
          <w:sz w:val="20"/>
          <w:szCs w:val="20"/>
          <w:lang w:eastAsia="pt-BR"/>
        </w:rPr>
        <w:t>Art. 110. O art. 43 da </w:t>
      </w:r>
      <w:hyperlink r:id="rId435" w:history="1">
        <w:r w:rsidRPr="002B67D3">
          <w:rPr>
            <w:rFonts w:ascii="Arial" w:eastAsia="Times New Roman" w:hAnsi="Arial" w:cs="Arial"/>
            <w:color w:val="0000FF"/>
            <w:sz w:val="20"/>
            <w:szCs w:val="20"/>
            <w:u w:val="single"/>
            <w:lang w:eastAsia="pt-BR"/>
          </w:rPr>
          <w:t>Lei nº 12.431, de 24 de junho de 2011, </w:t>
        </w:r>
      </w:hyperlink>
      <w:r w:rsidRPr="002B67D3">
        <w:rPr>
          <w:rFonts w:ascii="Arial" w:eastAsia="Times New Roman" w:hAnsi="Arial" w:cs="Arial"/>
          <w:color w:val="000000"/>
          <w:sz w:val="20"/>
          <w:szCs w:val="20"/>
          <w:lang w:eastAsia="pt-BR"/>
        </w:rPr>
        <w:t>passa a vigorar acrescido do seguinte parágrafo único: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“Art. 43</w:t>
      </w: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hyperlink r:id="rId436" w:anchor="art43p" w:history="1">
        <w:r w:rsidRPr="002B67D3">
          <w:rPr>
            <w:rFonts w:ascii="Arial" w:eastAsia="Times New Roman" w:hAnsi="Arial" w:cs="Arial"/>
            <w:color w:val="0000FF"/>
            <w:sz w:val="20"/>
            <w:szCs w:val="20"/>
            <w:u w:val="single"/>
            <w:lang w:eastAsia="pt-BR"/>
          </w:rPr>
          <w:t>Parágrafo único. </w:t>
        </w:r>
      </w:hyperlink>
      <w:r w:rsidRPr="002B67D3">
        <w:rPr>
          <w:rFonts w:ascii="Arial" w:eastAsia="Times New Roman" w:hAnsi="Arial" w:cs="Arial"/>
          <w:color w:val="000000"/>
          <w:sz w:val="20"/>
          <w:szCs w:val="20"/>
          <w:lang w:eastAsia="pt-BR"/>
        </w:rPr>
        <w:t>O disposto no </w:t>
      </w:r>
      <w:r w:rsidRPr="002B67D3">
        <w:rPr>
          <w:rFonts w:ascii="Arial" w:eastAsia="Times New Roman" w:hAnsi="Arial" w:cs="Arial"/>
          <w:b/>
          <w:bCs/>
          <w:color w:val="000000"/>
          <w:sz w:val="20"/>
          <w:szCs w:val="20"/>
          <w:lang w:eastAsia="pt-BR"/>
        </w:rPr>
        <w:t>caput </w:t>
      </w:r>
      <w:r w:rsidRPr="002B67D3">
        <w:rPr>
          <w:rFonts w:ascii="Arial" w:eastAsia="Times New Roman" w:hAnsi="Arial" w:cs="Arial"/>
          <w:color w:val="000000"/>
          <w:sz w:val="20"/>
          <w:szCs w:val="20"/>
          <w:lang w:eastAsia="pt-BR"/>
        </w:rPr>
        <w:t>deste artigo aplica-se ao precatório federal de titularidade de pessoa jurídica que, em 31 de dezembro de 2012, seja considerada controlada ou coligada do devedor, nos termos dos </w:t>
      </w:r>
      <w:hyperlink r:id="rId437" w:anchor="art1097" w:history="1">
        <w:r w:rsidRPr="002B67D3">
          <w:rPr>
            <w:rFonts w:ascii="Arial" w:eastAsia="Times New Roman" w:hAnsi="Arial" w:cs="Arial"/>
            <w:color w:val="0000FF"/>
            <w:sz w:val="20"/>
            <w:szCs w:val="20"/>
            <w:u w:val="single"/>
            <w:lang w:eastAsia="pt-BR"/>
          </w:rPr>
          <w:t>arts. 1.097 a 1.099 da Lei nº 10.406, de 10 de janeiro de 2002 - Código Civil. </w:t>
        </w:r>
      </w:hyperlink>
      <w:r w:rsidRPr="002B67D3">
        <w:rPr>
          <w:rFonts w:ascii="Arial" w:eastAsia="Times New Roman" w:hAnsi="Arial" w:cs="Arial"/>
          <w:color w:val="000000"/>
          <w:sz w:val="20"/>
          <w:szCs w:val="20"/>
          <w:lang w:eastAsia="pt-BR"/>
        </w:rPr>
        <w:t>” (NR</w:t>
      </w:r>
      <w:proofErr w:type="gramStart"/>
      <w:r w:rsidRPr="002B67D3">
        <w:rPr>
          <w:rFonts w:ascii="Arial" w:eastAsia="Times New Roman" w:hAnsi="Arial" w:cs="Arial"/>
          <w:color w:val="000000"/>
          <w:sz w:val="20"/>
          <w:szCs w:val="20"/>
          <w:lang w:eastAsia="pt-BR"/>
        </w:rPr>
        <w:t>)</w:t>
      </w:r>
      <w:proofErr w:type="gramEnd"/>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2" w:name="art111"/>
      <w:bookmarkEnd w:id="212"/>
      <w:r w:rsidRPr="002B67D3">
        <w:rPr>
          <w:rFonts w:ascii="Arial" w:eastAsia="Times New Roman" w:hAnsi="Arial" w:cs="Arial"/>
          <w:color w:val="000000"/>
          <w:sz w:val="20"/>
          <w:szCs w:val="20"/>
          <w:lang w:eastAsia="pt-BR"/>
        </w:rPr>
        <w:t>Art. 111.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3" w:name="art112"/>
      <w:bookmarkEnd w:id="213"/>
      <w:r w:rsidRPr="002B67D3">
        <w:rPr>
          <w:rFonts w:ascii="Arial" w:eastAsia="Times New Roman" w:hAnsi="Arial" w:cs="Arial"/>
          <w:color w:val="000000"/>
          <w:sz w:val="20"/>
          <w:szCs w:val="20"/>
          <w:lang w:eastAsia="pt-BR"/>
        </w:rPr>
        <w:t>Art. 112.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4" w:name="art113"/>
      <w:bookmarkEnd w:id="214"/>
      <w:r w:rsidRPr="002B67D3">
        <w:rPr>
          <w:rFonts w:ascii="Arial" w:eastAsia="Times New Roman" w:hAnsi="Arial" w:cs="Arial"/>
          <w:color w:val="000000"/>
          <w:sz w:val="20"/>
          <w:szCs w:val="20"/>
          <w:lang w:eastAsia="pt-BR"/>
        </w:rPr>
        <w:t>Art. 113. Os arts. 30-A e 30-B da </w:t>
      </w:r>
      <w:hyperlink r:id="rId438" w:history="1">
        <w:r w:rsidRPr="002B67D3">
          <w:rPr>
            <w:rFonts w:ascii="Arial" w:eastAsia="Times New Roman" w:hAnsi="Arial" w:cs="Arial"/>
            <w:color w:val="0000FF"/>
            <w:sz w:val="20"/>
            <w:szCs w:val="20"/>
            <w:u w:val="single"/>
            <w:lang w:eastAsia="pt-BR"/>
          </w:rPr>
          <w:t>Lei nº 11.051, de 29 de dezembro de 2004, </w:t>
        </w:r>
      </w:hyperlink>
      <w:r w:rsidRPr="002B67D3">
        <w:rPr>
          <w:rFonts w:ascii="Arial" w:eastAsia="Times New Roman" w:hAnsi="Arial" w:cs="Arial"/>
          <w:color w:val="000000"/>
          <w:sz w:val="20"/>
          <w:szCs w:val="20"/>
          <w:lang w:eastAsia="pt-BR"/>
        </w:rPr>
        <w:t>passam a vigorar com as seguintes alterações:</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"http://www.planalto.gov.br/ccivil_03/_Ato2004-2006/2004/Lei/L11051.htm" \l "art30a."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30-A.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 xml:space="preserve">As cooperativas de </w:t>
      </w:r>
      <w:proofErr w:type="spellStart"/>
      <w:r w:rsidRPr="002B67D3">
        <w:rPr>
          <w:rFonts w:ascii="Arial" w:eastAsia="Times New Roman" w:hAnsi="Arial" w:cs="Arial"/>
          <w:color w:val="000000"/>
          <w:sz w:val="20"/>
          <w:szCs w:val="20"/>
          <w:lang w:eastAsia="pt-BR"/>
        </w:rPr>
        <w:t>radiotáxi</w:t>
      </w:r>
      <w:proofErr w:type="spellEnd"/>
      <w:r w:rsidRPr="002B67D3">
        <w:rPr>
          <w:rFonts w:ascii="Arial" w:eastAsia="Times New Roman" w:hAnsi="Arial" w:cs="Arial"/>
          <w:color w:val="000000"/>
          <w:sz w:val="20"/>
          <w:szCs w:val="20"/>
          <w:lang w:eastAsia="pt-BR"/>
        </w:rPr>
        <w:t xml:space="preserve">, bem como aquelas cujos cooperados se dediquem a serviços relacionados a atividades culturais, de música, de cinema, de letras, de artes cênicas (teatro, dança, circo) e de artes plásticas, poderão excluir da base de cálculo da contribuição para PIS/Pasep e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w:t>
      </w:r>
      <w:proofErr w:type="gramEnd"/>
      <w:r w:rsidRPr="002B67D3">
        <w:rPr>
          <w:rFonts w:ascii="Arial" w:eastAsia="Times New Roman" w:hAnsi="Arial" w:cs="Arial"/>
          <w:color w:val="000000"/>
          <w:sz w:val="20"/>
          <w:szCs w:val="20"/>
          <w:lang w:eastAsia="pt-BR"/>
        </w:rPr>
        <w:t>”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proofErr w:type="gramStart"/>
      <w:r w:rsidRPr="002B67D3">
        <w:rPr>
          <w:rFonts w:ascii="Arial" w:eastAsia="Times New Roman" w:hAnsi="Arial" w:cs="Arial"/>
          <w:color w:val="000000"/>
          <w:sz w:val="20"/>
          <w:szCs w:val="20"/>
          <w:lang w:eastAsia="pt-BR"/>
        </w:rPr>
        <w:t>“ </w:t>
      </w:r>
      <w:proofErr w:type="gramEnd"/>
      <w:r w:rsidRPr="002B67D3">
        <w:rPr>
          <w:rFonts w:ascii="Arial" w:eastAsia="Times New Roman" w:hAnsi="Arial" w:cs="Arial"/>
          <w:color w:val="000000"/>
          <w:sz w:val="20"/>
          <w:szCs w:val="20"/>
          <w:lang w:eastAsia="pt-BR"/>
        </w:rPr>
        <w:fldChar w:fldCharType="begin"/>
      </w:r>
      <w:r w:rsidRPr="002B67D3">
        <w:rPr>
          <w:rFonts w:ascii="Arial" w:eastAsia="Times New Roman" w:hAnsi="Arial" w:cs="Arial"/>
          <w:color w:val="000000"/>
          <w:sz w:val="20"/>
          <w:szCs w:val="20"/>
          <w:lang w:eastAsia="pt-BR"/>
        </w:rPr>
        <w:instrText xml:space="preserve"> HYPERLINK "http://www.planalto.gov.br/ccivil_03/_Ato2004-2006/2004/Lei/L11051.htm" \l "art30b." </w:instrText>
      </w:r>
      <w:r w:rsidRPr="002B67D3">
        <w:rPr>
          <w:rFonts w:ascii="Arial" w:eastAsia="Times New Roman" w:hAnsi="Arial" w:cs="Arial"/>
          <w:color w:val="000000"/>
          <w:sz w:val="20"/>
          <w:szCs w:val="20"/>
          <w:lang w:eastAsia="pt-BR"/>
        </w:rPr>
        <w:fldChar w:fldCharType="separate"/>
      </w:r>
      <w:r w:rsidRPr="002B67D3">
        <w:rPr>
          <w:rFonts w:ascii="Arial" w:eastAsia="Times New Roman" w:hAnsi="Arial" w:cs="Arial"/>
          <w:color w:val="0000FF"/>
          <w:sz w:val="20"/>
          <w:szCs w:val="20"/>
          <w:u w:val="single"/>
          <w:lang w:eastAsia="pt-BR"/>
        </w:rPr>
        <w:t>Art. 30-B. </w:t>
      </w:r>
      <w:r w:rsidRPr="002B67D3">
        <w:rPr>
          <w:rFonts w:ascii="Arial" w:eastAsia="Times New Roman" w:hAnsi="Arial" w:cs="Arial"/>
          <w:color w:val="000000"/>
          <w:sz w:val="20"/>
          <w:szCs w:val="20"/>
          <w:lang w:eastAsia="pt-BR"/>
        </w:rPr>
        <w:fldChar w:fldCharType="end"/>
      </w:r>
      <w:r w:rsidRPr="002B67D3">
        <w:rPr>
          <w:rFonts w:ascii="Arial" w:eastAsia="Times New Roman" w:hAnsi="Arial" w:cs="Arial"/>
          <w:color w:val="000000"/>
          <w:sz w:val="20"/>
          <w:szCs w:val="20"/>
          <w:lang w:eastAsia="pt-BR"/>
        </w:rPr>
        <w:t xml:space="preserve">São remidos os créditos tributários, constituídos ou não, inscritos ou não em dívida ativa, bem como anistiados os respectivos encargos legais, multas e juros de mora quando relacionados à falta de pagamento da </w:t>
      </w:r>
      <w:proofErr w:type="spellStart"/>
      <w:r w:rsidRPr="002B67D3">
        <w:rPr>
          <w:rFonts w:ascii="Arial" w:eastAsia="Times New Roman" w:hAnsi="Arial" w:cs="Arial"/>
          <w:color w:val="000000"/>
          <w:sz w:val="20"/>
          <w:szCs w:val="20"/>
          <w:lang w:eastAsia="pt-BR"/>
        </w:rPr>
        <w:t>Cofins</w:t>
      </w:r>
      <w:proofErr w:type="spellEnd"/>
      <w:r w:rsidRPr="002B67D3">
        <w:rPr>
          <w:rFonts w:ascii="Arial" w:eastAsia="Times New Roman" w:hAnsi="Arial" w:cs="Arial"/>
          <w:color w:val="000000"/>
          <w:sz w:val="20"/>
          <w:szCs w:val="20"/>
          <w:lang w:eastAsia="pt-BR"/>
        </w:rPr>
        <w:t xml:space="preserve"> e da contribuição para o PIS/Pasep sobre os valores passíveis de exclusão das suas bases de cálculo nos termos do art. 30-A desta Lei das associações civis e das sociedades cooperativas referidas no art. 30-A desta Lei.” (NR)</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5" w:name="art114"/>
      <w:bookmarkEnd w:id="215"/>
      <w:r w:rsidRPr="002B67D3">
        <w:rPr>
          <w:rFonts w:ascii="Arial" w:eastAsia="Times New Roman" w:hAnsi="Arial" w:cs="Arial"/>
          <w:color w:val="000000"/>
          <w:sz w:val="20"/>
          <w:szCs w:val="20"/>
          <w:lang w:eastAsia="pt-BR"/>
        </w:rPr>
        <w:t>Art. 114. (VETADO).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6" w:name="art115"/>
      <w:bookmarkEnd w:id="216"/>
      <w:r w:rsidRPr="002B67D3">
        <w:rPr>
          <w:rFonts w:ascii="Arial" w:eastAsia="Times New Roman" w:hAnsi="Arial" w:cs="Arial"/>
          <w:color w:val="000000"/>
          <w:sz w:val="20"/>
          <w:szCs w:val="20"/>
          <w:lang w:eastAsia="pt-BR"/>
        </w:rPr>
        <w:t>Art. 115. Aplica-se o disposto no caput do </w:t>
      </w:r>
      <w:hyperlink r:id="rId439" w:anchor="art40.." w:history="1">
        <w:r w:rsidRPr="002B67D3">
          <w:rPr>
            <w:rFonts w:ascii="Arial" w:eastAsia="Times New Roman" w:hAnsi="Arial" w:cs="Arial"/>
            <w:color w:val="0000FF"/>
            <w:sz w:val="20"/>
            <w:szCs w:val="20"/>
            <w:u w:val="single"/>
            <w:lang w:eastAsia="pt-BR"/>
          </w:rPr>
          <w:t xml:space="preserve">art. 40 da Lei nº 12.865, de </w:t>
        </w:r>
        <w:proofErr w:type="gramStart"/>
        <w:r w:rsidRPr="002B67D3">
          <w:rPr>
            <w:rFonts w:ascii="Arial" w:eastAsia="Times New Roman" w:hAnsi="Arial" w:cs="Arial"/>
            <w:color w:val="0000FF"/>
            <w:sz w:val="20"/>
            <w:szCs w:val="20"/>
            <w:u w:val="single"/>
            <w:lang w:eastAsia="pt-BR"/>
          </w:rPr>
          <w:t>9</w:t>
        </w:r>
        <w:proofErr w:type="gramEnd"/>
        <w:r w:rsidRPr="002B67D3">
          <w:rPr>
            <w:rFonts w:ascii="Arial" w:eastAsia="Times New Roman" w:hAnsi="Arial" w:cs="Arial"/>
            <w:color w:val="0000FF"/>
            <w:sz w:val="20"/>
            <w:szCs w:val="20"/>
            <w:u w:val="single"/>
            <w:lang w:eastAsia="pt-BR"/>
          </w:rPr>
          <w:t xml:space="preserve"> de outubro de 2013, </w:t>
        </w:r>
      </w:hyperlink>
      <w:r w:rsidRPr="002B67D3">
        <w:rPr>
          <w:rFonts w:ascii="Arial" w:eastAsia="Times New Roman" w:hAnsi="Arial" w:cs="Arial"/>
          <w:color w:val="000000"/>
          <w:sz w:val="20"/>
          <w:szCs w:val="20"/>
          <w:lang w:eastAsia="pt-BR"/>
        </w:rPr>
        <w:t>constante do </w:t>
      </w:r>
      <w:hyperlink r:id="rId440" w:anchor="art93" w:history="1">
        <w:r w:rsidRPr="002B67D3">
          <w:rPr>
            <w:rFonts w:ascii="Arial" w:eastAsia="Times New Roman" w:hAnsi="Arial" w:cs="Arial"/>
            <w:color w:val="0000FF"/>
            <w:sz w:val="20"/>
            <w:szCs w:val="20"/>
            <w:u w:val="single"/>
            <w:lang w:eastAsia="pt-BR"/>
          </w:rPr>
          <w:t>art. 93 desta Lei, </w:t>
        </w:r>
      </w:hyperlink>
      <w:r w:rsidRPr="002B67D3">
        <w:rPr>
          <w:rFonts w:ascii="Arial" w:eastAsia="Times New Roman" w:hAnsi="Arial" w:cs="Arial"/>
          <w:color w:val="000000"/>
          <w:sz w:val="20"/>
          <w:szCs w:val="20"/>
          <w:lang w:eastAsia="pt-BR"/>
        </w:rPr>
        <w:t>aos débitos relativos à contribuição à Comissão Coordenadora da Criação do Cavalo Nacional - CCCCN, estabelecida na </w:t>
      </w:r>
      <w:hyperlink r:id="rId441" w:history="1">
        <w:r w:rsidRPr="002B67D3">
          <w:rPr>
            <w:rFonts w:ascii="Arial" w:eastAsia="Times New Roman" w:hAnsi="Arial" w:cs="Arial"/>
            <w:color w:val="0000FF"/>
            <w:sz w:val="20"/>
            <w:szCs w:val="20"/>
            <w:u w:val="single"/>
            <w:lang w:eastAsia="pt-BR"/>
          </w:rPr>
          <w:t>Lei nº 7.291, de 19 de dezembro de 1984.</w:t>
        </w:r>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r w:rsidRPr="002B67D3">
        <w:rPr>
          <w:rFonts w:ascii="Arial" w:eastAsia="Times New Roman" w:hAnsi="Arial" w:cs="Arial"/>
          <w:color w:val="000000"/>
          <w:sz w:val="20"/>
          <w:szCs w:val="20"/>
          <w:lang w:eastAsia="pt-BR"/>
        </w:rPr>
        <w:t>Parágrafo único. Fica autorizado o cálculo do valor da contribuição à Comissão Coordenadora da Criação do Cavalo Nacional - CCCCN, vencida até 14 de dezembro de 2011, conforme o disposto no </w:t>
      </w:r>
      <w:hyperlink r:id="rId442" w:anchor="art11%C2%A74" w:history="1">
        <w:r w:rsidRPr="002B67D3">
          <w:rPr>
            <w:rFonts w:ascii="Arial" w:eastAsia="Times New Roman" w:hAnsi="Arial" w:cs="Arial"/>
            <w:color w:val="0000FF"/>
            <w:sz w:val="20"/>
            <w:szCs w:val="20"/>
            <w:u w:val="single"/>
            <w:lang w:eastAsia="pt-BR"/>
          </w:rPr>
          <w:t>§ 4º do art. 11 da Lei nº 7.291, de 19 de dezembro de 1984, </w:t>
        </w:r>
      </w:hyperlink>
      <w:r w:rsidRPr="002B67D3">
        <w:rPr>
          <w:rFonts w:ascii="Arial" w:eastAsia="Times New Roman" w:hAnsi="Arial" w:cs="Arial"/>
          <w:color w:val="000000"/>
          <w:sz w:val="20"/>
          <w:szCs w:val="20"/>
          <w:lang w:eastAsia="pt-BR"/>
        </w:rPr>
        <w:t>vedada qualquer restituição.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7" w:name="art116"/>
      <w:bookmarkEnd w:id="217"/>
      <w:r w:rsidRPr="002B67D3">
        <w:rPr>
          <w:rFonts w:ascii="Arial" w:eastAsia="Times New Roman" w:hAnsi="Arial" w:cs="Arial"/>
          <w:color w:val="000000"/>
          <w:sz w:val="20"/>
          <w:szCs w:val="20"/>
          <w:lang w:eastAsia="pt-BR"/>
        </w:rPr>
        <w:t>Art. 116. A Secretaria da Receita Federal do Brasil editará os atos necessários à aplicação do disposto nesta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8" w:name="art117"/>
      <w:bookmarkEnd w:id="218"/>
      <w:r w:rsidRPr="002B67D3">
        <w:rPr>
          <w:rFonts w:ascii="Arial" w:eastAsia="Times New Roman" w:hAnsi="Arial" w:cs="Arial"/>
          <w:color w:val="000000"/>
          <w:sz w:val="20"/>
          <w:szCs w:val="20"/>
          <w:lang w:eastAsia="pt-BR"/>
        </w:rPr>
        <w:t>Art. 117. Revogam-se, a partir de 1º de janeiro de 2015:</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19" w:name="art117i"/>
      <w:bookmarkEnd w:id="219"/>
      <w:r w:rsidRPr="002B67D3">
        <w:rPr>
          <w:rFonts w:ascii="Arial" w:eastAsia="Times New Roman" w:hAnsi="Arial" w:cs="Arial"/>
          <w:color w:val="000000"/>
          <w:sz w:val="20"/>
          <w:szCs w:val="20"/>
          <w:lang w:eastAsia="pt-BR"/>
        </w:rPr>
        <w:t>I - a </w:t>
      </w:r>
      <w:hyperlink r:id="rId443" w:anchor="art58b" w:history="1">
        <w:r w:rsidRPr="002B67D3">
          <w:rPr>
            <w:rFonts w:ascii="Arial" w:eastAsia="Times New Roman" w:hAnsi="Arial" w:cs="Arial"/>
            <w:color w:val="0000FF"/>
            <w:sz w:val="20"/>
            <w:szCs w:val="20"/>
            <w:u w:val="single"/>
            <w:lang w:eastAsia="pt-BR"/>
          </w:rPr>
          <w:t>alínea “b” do caput </w:t>
        </w:r>
      </w:hyperlink>
      <w:r w:rsidRPr="002B67D3">
        <w:rPr>
          <w:rFonts w:ascii="Arial" w:eastAsia="Times New Roman" w:hAnsi="Arial" w:cs="Arial"/>
          <w:color w:val="000000"/>
          <w:sz w:val="20"/>
          <w:szCs w:val="20"/>
          <w:lang w:eastAsia="pt-BR"/>
        </w:rPr>
        <w:t>e o </w:t>
      </w:r>
      <w:hyperlink r:id="rId444" w:anchor="art58%C2%A73" w:history="1">
        <w:r w:rsidRPr="002B67D3">
          <w:rPr>
            <w:rFonts w:ascii="Arial" w:eastAsia="Times New Roman" w:hAnsi="Arial" w:cs="Arial"/>
            <w:color w:val="0000FF"/>
            <w:sz w:val="20"/>
            <w:szCs w:val="20"/>
            <w:u w:val="single"/>
            <w:lang w:eastAsia="pt-BR"/>
          </w:rPr>
          <w:t xml:space="preserve">§ 3º do art. 58 da Lei nº 4.506, de 30 de novembro de </w:t>
        </w:r>
        <w:proofErr w:type="gramStart"/>
        <w:r w:rsidRPr="002B67D3">
          <w:rPr>
            <w:rFonts w:ascii="Arial" w:eastAsia="Times New Roman" w:hAnsi="Arial" w:cs="Arial"/>
            <w:color w:val="0000FF"/>
            <w:sz w:val="20"/>
            <w:szCs w:val="20"/>
            <w:u w:val="single"/>
            <w:lang w:eastAsia="pt-BR"/>
          </w:rPr>
          <w:t>1964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0" w:name="art117ii"/>
      <w:bookmarkEnd w:id="220"/>
      <w:r w:rsidRPr="002B67D3">
        <w:rPr>
          <w:rFonts w:ascii="Arial" w:eastAsia="Times New Roman" w:hAnsi="Arial" w:cs="Arial"/>
          <w:color w:val="000000"/>
          <w:sz w:val="20"/>
          <w:szCs w:val="20"/>
          <w:lang w:eastAsia="pt-BR"/>
        </w:rPr>
        <w:t>II - o </w:t>
      </w:r>
      <w:hyperlink r:id="rId445" w:anchor="art15" w:history="1">
        <w:r w:rsidRPr="002B67D3">
          <w:rPr>
            <w:rFonts w:ascii="Arial" w:eastAsia="Times New Roman" w:hAnsi="Arial" w:cs="Arial"/>
            <w:color w:val="0000FF"/>
            <w:sz w:val="20"/>
            <w:szCs w:val="20"/>
            <w:u w:val="single"/>
            <w:lang w:eastAsia="pt-BR"/>
          </w:rPr>
          <w:t xml:space="preserve">art. 15 da Lei nº 6.099, de 12 de setembro de </w:t>
        </w:r>
        <w:proofErr w:type="gramStart"/>
        <w:r w:rsidRPr="002B67D3">
          <w:rPr>
            <w:rFonts w:ascii="Arial" w:eastAsia="Times New Roman" w:hAnsi="Arial" w:cs="Arial"/>
            <w:color w:val="0000FF"/>
            <w:sz w:val="20"/>
            <w:szCs w:val="20"/>
            <w:u w:val="single"/>
            <w:lang w:eastAsia="pt-BR"/>
          </w:rPr>
          <w:t>1974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1" w:name="art117iii"/>
      <w:bookmarkEnd w:id="221"/>
      <w:r w:rsidRPr="002B67D3">
        <w:rPr>
          <w:rFonts w:ascii="Arial" w:eastAsia="Times New Roman" w:hAnsi="Arial" w:cs="Arial"/>
          <w:color w:val="000000"/>
          <w:sz w:val="20"/>
          <w:szCs w:val="20"/>
          <w:lang w:eastAsia="pt-BR"/>
        </w:rPr>
        <w:lastRenderedPageBreak/>
        <w:t>III - os seguintes dispositivos do </w:t>
      </w:r>
      <w:hyperlink r:id="rId446" w:history="1">
        <w:r w:rsidRPr="002B67D3">
          <w:rPr>
            <w:rFonts w:ascii="Arial" w:eastAsia="Times New Roman" w:hAnsi="Arial" w:cs="Arial"/>
            <w:color w:val="0000FF"/>
            <w:sz w:val="20"/>
            <w:szCs w:val="20"/>
            <w:u w:val="single"/>
            <w:lang w:eastAsia="pt-BR"/>
          </w:rPr>
          <w:t xml:space="preserve">Decreto-Lei nº 1.598, de 26 de dezembro de </w:t>
        </w:r>
        <w:proofErr w:type="gramStart"/>
        <w:r w:rsidRPr="002B67D3">
          <w:rPr>
            <w:rFonts w:ascii="Arial" w:eastAsia="Times New Roman" w:hAnsi="Arial" w:cs="Arial"/>
            <w:color w:val="0000FF"/>
            <w:sz w:val="20"/>
            <w:szCs w:val="20"/>
            <w:u w:val="single"/>
            <w:lang w:eastAsia="pt-BR"/>
          </w:rPr>
          <w:t>1977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2" w:name="art117iiia"/>
      <w:bookmarkEnd w:id="222"/>
      <w:r w:rsidRPr="002B67D3">
        <w:rPr>
          <w:rFonts w:ascii="Arial" w:eastAsia="Times New Roman" w:hAnsi="Arial" w:cs="Arial"/>
          <w:color w:val="000000"/>
          <w:sz w:val="20"/>
          <w:szCs w:val="20"/>
          <w:lang w:eastAsia="pt-BR"/>
        </w:rPr>
        <w:t>a) o </w:t>
      </w:r>
      <w:hyperlink r:id="rId447" w:anchor="art8ii" w:history="1">
        <w:r w:rsidRPr="002B67D3">
          <w:rPr>
            <w:rFonts w:ascii="Arial" w:eastAsia="Times New Roman" w:hAnsi="Arial" w:cs="Arial"/>
            <w:color w:val="0000FF"/>
            <w:sz w:val="20"/>
            <w:szCs w:val="20"/>
            <w:u w:val="single"/>
            <w:lang w:eastAsia="pt-BR"/>
          </w:rPr>
          <w:t>inciso II do </w:t>
        </w:r>
      </w:hyperlink>
      <w:hyperlink r:id="rId448" w:anchor="art8ii" w:history="1">
        <w:r w:rsidRPr="002B67D3">
          <w:rPr>
            <w:rFonts w:ascii="Arial" w:eastAsia="Times New Roman" w:hAnsi="Arial" w:cs="Arial"/>
            <w:color w:val="0000FF"/>
            <w:sz w:val="20"/>
            <w:szCs w:val="20"/>
            <w:u w:val="single"/>
            <w:lang w:eastAsia="pt-BR"/>
          </w:rPr>
          <w:t>caput do art. 8º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3" w:name="art117iiib"/>
      <w:bookmarkEnd w:id="223"/>
      <w:r w:rsidRPr="002B67D3">
        <w:rPr>
          <w:rFonts w:ascii="Arial" w:eastAsia="Times New Roman" w:hAnsi="Arial" w:cs="Arial"/>
          <w:color w:val="000000"/>
          <w:sz w:val="20"/>
          <w:szCs w:val="20"/>
          <w:lang w:eastAsia="pt-BR"/>
        </w:rPr>
        <w:t>b) o </w:t>
      </w:r>
      <w:hyperlink r:id="rId449" w:anchor="art15%C2%A71" w:history="1">
        <w:r w:rsidRPr="002B67D3">
          <w:rPr>
            <w:rFonts w:ascii="Arial" w:eastAsia="Times New Roman" w:hAnsi="Arial" w:cs="Arial"/>
            <w:color w:val="0000FF"/>
            <w:sz w:val="20"/>
            <w:szCs w:val="20"/>
            <w:u w:val="single"/>
            <w:lang w:eastAsia="pt-BR"/>
          </w:rPr>
          <w:t xml:space="preserve">§ 1º do art. </w:t>
        </w:r>
        <w:proofErr w:type="gramStart"/>
        <w:r w:rsidRPr="002B67D3">
          <w:rPr>
            <w:rFonts w:ascii="Arial" w:eastAsia="Times New Roman" w:hAnsi="Arial" w:cs="Arial"/>
            <w:color w:val="0000FF"/>
            <w:sz w:val="20"/>
            <w:szCs w:val="20"/>
            <w:u w:val="single"/>
            <w:lang w:eastAsia="pt-BR"/>
          </w:rPr>
          <w:t>15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4" w:name="art117iiic"/>
      <w:bookmarkEnd w:id="224"/>
      <w:r w:rsidRPr="002B67D3">
        <w:rPr>
          <w:rFonts w:ascii="Arial" w:eastAsia="Times New Roman" w:hAnsi="Arial" w:cs="Arial"/>
          <w:color w:val="000000"/>
          <w:sz w:val="20"/>
          <w:szCs w:val="20"/>
          <w:lang w:eastAsia="pt-BR"/>
        </w:rPr>
        <w:t>c) o </w:t>
      </w:r>
      <w:hyperlink r:id="rId450" w:anchor="art20%C2%A72" w:history="1">
        <w:r w:rsidRPr="002B67D3">
          <w:rPr>
            <w:rFonts w:ascii="Arial" w:eastAsia="Times New Roman" w:hAnsi="Arial" w:cs="Arial"/>
            <w:color w:val="0000FF"/>
            <w:sz w:val="20"/>
            <w:szCs w:val="20"/>
            <w:u w:val="single"/>
            <w:lang w:eastAsia="pt-BR"/>
          </w:rPr>
          <w:t xml:space="preserve">§ 2º do art. </w:t>
        </w:r>
        <w:proofErr w:type="gramStart"/>
        <w:r w:rsidRPr="002B67D3">
          <w:rPr>
            <w:rFonts w:ascii="Arial" w:eastAsia="Times New Roman" w:hAnsi="Arial" w:cs="Arial"/>
            <w:color w:val="0000FF"/>
            <w:sz w:val="20"/>
            <w:szCs w:val="20"/>
            <w:u w:val="single"/>
            <w:lang w:eastAsia="pt-BR"/>
          </w:rPr>
          <w:t>20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5" w:name="art117iiid"/>
      <w:bookmarkEnd w:id="225"/>
      <w:r w:rsidRPr="002B67D3">
        <w:rPr>
          <w:rFonts w:ascii="Arial" w:eastAsia="Times New Roman" w:hAnsi="Arial" w:cs="Arial"/>
          <w:color w:val="000000"/>
          <w:sz w:val="20"/>
          <w:szCs w:val="20"/>
          <w:lang w:eastAsia="pt-BR"/>
        </w:rPr>
        <w:t>d) o </w:t>
      </w:r>
      <w:hyperlink r:id="rId451" w:anchor="art27iii" w:history="1">
        <w:r w:rsidRPr="002B67D3">
          <w:rPr>
            <w:rFonts w:ascii="Arial" w:eastAsia="Times New Roman" w:hAnsi="Arial" w:cs="Arial"/>
            <w:color w:val="0000FF"/>
            <w:sz w:val="20"/>
            <w:szCs w:val="20"/>
            <w:u w:val="single"/>
            <w:lang w:eastAsia="pt-BR"/>
          </w:rPr>
          <w:t>inciso III do </w:t>
        </w:r>
      </w:hyperlink>
      <w:hyperlink r:id="rId452" w:anchor="art27iii" w:history="1">
        <w:r w:rsidRPr="002B67D3">
          <w:rPr>
            <w:rFonts w:ascii="Arial" w:eastAsia="Times New Roman" w:hAnsi="Arial" w:cs="Arial"/>
            <w:color w:val="0000FF"/>
            <w:sz w:val="20"/>
            <w:szCs w:val="20"/>
            <w:u w:val="single"/>
            <w:lang w:eastAsia="pt-BR"/>
          </w:rPr>
          <w:t>caput do art. 27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6" w:name="art117iiie"/>
      <w:bookmarkEnd w:id="226"/>
      <w:r w:rsidRPr="002B67D3">
        <w:rPr>
          <w:rFonts w:ascii="Arial" w:eastAsia="Times New Roman" w:hAnsi="Arial" w:cs="Arial"/>
          <w:color w:val="000000"/>
          <w:sz w:val="20"/>
          <w:szCs w:val="20"/>
          <w:lang w:eastAsia="pt-BR"/>
        </w:rPr>
        <w:t>e) o </w:t>
      </w:r>
      <w:hyperlink r:id="rId453" w:anchor="art29i" w:history="1">
        <w:r w:rsidRPr="002B67D3">
          <w:rPr>
            <w:rFonts w:ascii="Arial" w:eastAsia="Times New Roman" w:hAnsi="Arial" w:cs="Arial"/>
            <w:color w:val="0000FF"/>
            <w:sz w:val="20"/>
            <w:szCs w:val="20"/>
            <w:u w:val="single"/>
            <w:lang w:eastAsia="pt-BR"/>
          </w:rPr>
          <w:t>inciso I do </w:t>
        </w:r>
      </w:hyperlink>
      <w:hyperlink r:id="rId454" w:anchor="art29i" w:history="1">
        <w:r w:rsidRPr="002B67D3">
          <w:rPr>
            <w:rFonts w:ascii="Arial" w:eastAsia="Times New Roman" w:hAnsi="Arial" w:cs="Arial"/>
            <w:color w:val="0000FF"/>
            <w:sz w:val="20"/>
            <w:szCs w:val="20"/>
            <w:u w:val="single"/>
            <w:lang w:eastAsia="pt-BR"/>
          </w:rPr>
          <w:t>caput do art. 29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7" w:name="art117iiif"/>
      <w:bookmarkEnd w:id="227"/>
      <w:r w:rsidRPr="002B67D3">
        <w:rPr>
          <w:rFonts w:ascii="Arial" w:eastAsia="Times New Roman" w:hAnsi="Arial" w:cs="Arial"/>
          <w:color w:val="000000"/>
          <w:sz w:val="20"/>
          <w:szCs w:val="20"/>
          <w:lang w:eastAsia="pt-BR"/>
        </w:rPr>
        <w:t>f) o </w:t>
      </w:r>
      <w:hyperlink r:id="rId455" w:anchor="art31%C2%A73" w:history="1">
        <w:r w:rsidRPr="002B67D3">
          <w:rPr>
            <w:rFonts w:ascii="Arial" w:eastAsia="Times New Roman" w:hAnsi="Arial" w:cs="Arial"/>
            <w:color w:val="0000FF"/>
            <w:sz w:val="20"/>
            <w:szCs w:val="20"/>
            <w:u w:val="single"/>
            <w:lang w:eastAsia="pt-BR"/>
          </w:rPr>
          <w:t xml:space="preserve">§ 3º do art. </w:t>
        </w:r>
        <w:proofErr w:type="gramStart"/>
        <w:r w:rsidRPr="002B67D3">
          <w:rPr>
            <w:rFonts w:ascii="Arial" w:eastAsia="Times New Roman" w:hAnsi="Arial" w:cs="Arial"/>
            <w:color w:val="0000FF"/>
            <w:sz w:val="20"/>
            <w:szCs w:val="20"/>
            <w:u w:val="single"/>
            <w:lang w:eastAsia="pt-BR"/>
          </w:rPr>
          <w:t>31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8" w:name="art117iiig"/>
      <w:bookmarkEnd w:id="228"/>
      <w:r w:rsidRPr="002B67D3">
        <w:rPr>
          <w:rFonts w:ascii="Arial" w:eastAsia="Times New Roman" w:hAnsi="Arial" w:cs="Arial"/>
          <w:color w:val="000000"/>
          <w:sz w:val="20"/>
          <w:szCs w:val="20"/>
          <w:lang w:eastAsia="pt-BR"/>
        </w:rPr>
        <w:t>g) o </w:t>
      </w:r>
      <w:hyperlink r:id="rId456" w:anchor="art32" w:history="1">
        <w:r w:rsidRPr="002B67D3">
          <w:rPr>
            <w:rFonts w:ascii="Arial" w:eastAsia="Times New Roman" w:hAnsi="Arial" w:cs="Arial"/>
            <w:color w:val="0000FF"/>
            <w:sz w:val="20"/>
            <w:szCs w:val="20"/>
            <w:u w:val="single"/>
            <w:lang w:eastAsia="pt-BR"/>
          </w:rPr>
          <w:t xml:space="preserve">art. </w:t>
        </w:r>
        <w:proofErr w:type="gramStart"/>
        <w:r w:rsidRPr="002B67D3">
          <w:rPr>
            <w:rFonts w:ascii="Arial" w:eastAsia="Times New Roman" w:hAnsi="Arial" w:cs="Arial"/>
            <w:color w:val="0000FF"/>
            <w:sz w:val="20"/>
            <w:szCs w:val="20"/>
            <w:u w:val="single"/>
            <w:lang w:eastAsia="pt-BR"/>
          </w:rPr>
          <w:t>32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29" w:name="art117iiih"/>
      <w:bookmarkEnd w:id="229"/>
      <w:r w:rsidRPr="002B67D3">
        <w:rPr>
          <w:rFonts w:ascii="Arial" w:eastAsia="Times New Roman" w:hAnsi="Arial" w:cs="Arial"/>
          <w:color w:val="000000"/>
          <w:sz w:val="20"/>
          <w:szCs w:val="20"/>
          <w:lang w:eastAsia="pt-BR"/>
        </w:rPr>
        <w:t>h) o </w:t>
      </w:r>
      <w:hyperlink r:id="rId457" w:anchor="art33iv" w:history="1">
        <w:r w:rsidRPr="002B67D3">
          <w:rPr>
            <w:rFonts w:ascii="Arial" w:eastAsia="Times New Roman" w:hAnsi="Arial" w:cs="Arial"/>
            <w:color w:val="0000FF"/>
            <w:sz w:val="20"/>
            <w:szCs w:val="20"/>
            <w:u w:val="single"/>
            <w:lang w:eastAsia="pt-BR"/>
          </w:rPr>
          <w:t>inciso IV do </w:t>
        </w:r>
      </w:hyperlink>
      <w:hyperlink r:id="rId458" w:anchor="art33iv" w:history="1">
        <w:r w:rsidRPr="002B67D3">
          <w:rPr>
            <w:rFonts w:ascii="Arial" w:eastAsia="Times New Roman" w:hAnsi="Arial" w:cs="Arial"/>
            <w:color w:val="0000FF"/>
            <w:sz w:val="20"/>
            <w:szCs w:val="20"/>
            <w:u w:val="single"/>
            <w:lang w:eastAsia="pt-BR"/>
          </w:rPr>
          <w:t>caput </w:t>
        </w:r>
      </w:hyperlink>
      <w:r w:rsidRPr="002B67D3">
        <w:rPr>
          <w:rFonts w:ascii="Arial" w:eastAsia="Times New Roman" w:hAnsi="Arial" w:cs="Arial"/>
          <w:color w:val="000000"/>
          <w:sz w:val="20"/>
          <w:szCs w:val="20"/>
          <w:lang w:eastAsia="pt-BR"/>
        </w:rPr>
        <w:t>e o </w:t>
      </w:r>
      <w:hyperlink r:id="rId459" w:anchor="art33%C2%A71" w:history="1">
        <w:r w:rsidRPr="002B67D3">
          <w:rPr>
            <w:rFonts w:ascii="Arial" w:eastAsia="Times New Roman" w:hAnsi="Arial" w:cs="Arial"/>
            <w:color w:val="0000FF"/>
            <w:sz w:val="20"/>
            <w:szCs w:val="20"/>
            <w:u w:val="single"/>
            <w:lang w:eastAsia="pt-BR"/>
          </w:rPr>
          <w:t xml:space="preserve">§ 1º do art. </w:t>
        </w:r>
        <w:proofErr w:type="gramStart"/>
        <w:r w:rsidRPr="002B67D3">
          <w:rPr>
            <w:rFonts w:ascii="Arial" w:eastAsia="Times New Roman" w:hAnsi="Arial" w:cs="Arial"/>
            <w:color w:val="0000FF"/>
            <w:sz w:val="20"/>
            <w:szCs w:val="20"/>
            <w:u w:val="single"/>
            <w:lang w:eastAsia="pt-BR"/>
          </w:rPr>
          <w:t>33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0" w:name="art117iii.i"/>
      <w:bookmarkEnd w:id="230"/>
      <w:r w:rsidRPr="002B67D3">
        <w:rPr>
          <w:rFonts w:ascii="Arial" w:eastAsia="Times New Roman" w:hAnsi="Arial" w:cs="Arial"/>
          <w:color w:val="000000"/>
          <w:sz w:val="20"/>
          <w:szCs w:val="20"/>
          <w:lang w:eastAsia="pt-BR"/>
        </w:rPr>
        <w:t>i) o </w:t>
      </w:r>
      <w:hyperlink r:id="rId460" w:anchor="art34" w:history="1">
        <w:r w:rsidRPr="002B67D3">
          <w:rPr>
            <w:rFonts w:ascii="Arial" w:eastAsia="Times New Roman" w:hAnsi="Arial" w:cs="Arial"/>
            <w:color w:val="0000FF"/>
            <w:sz w:val="20"/>
            <w:szCs w:val="20"/>
            <w:u w:val="single"/>
            <w:lang w:eastAsia="pt-BR"/>
          </w:rPr>
          <w:t xml:space="preserve">art. </w:t>
        </w:r>
        <w:proofErr w:type="gramStart"/>
        <w:r w:rsidRPr="002B67D3">
          <w:rPr>
            <w:rFonts w:ascii="Arial" w:eastAsia="Times New Roman" w:hAnsi="Arial" w:cs="Arial"/>
            <w:color w:val="0000FF"/>
            <w:sz w:val="20"/>
            <w:szCs w:val="20"/>
            <w:u w:val="single"/>
            <w:lang w:eastAsia="pt-BR"/>
          </w:rPr>
          <w:t>34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1" w:name="art117iiij"/>
      <w:bookmarkEnd w:id="231"/>
      <w:r w:rsidRPr="002B67D3">
        <w:rPr>
          <w:rFonts w:ascii="Arial" w:eastAsia="Times New Roman" w:hAnsi="Arial" w:cs="Arial"/>
          <w:color w:val="000000"/>
          <w:sz w:val="20"/>
          <w:szCs w:val="20"/>
          <w:lang w:eastAsia="pt-BR"/>
        </w:rPr>
        <w:t>j) o </w:t>
      </w:r>
      <w:hyperlink r:id="rId461" w:anchor="art38iii" w:history="1">
        <w:r w:rsidRPr="002B67D3">
          <w:rPr>
            <w:rFonts w:ascii="Arial" w:eastAsia="Times New Roman" w:hAnsi="Arial" w:cs="Arial"/>
            <w:color w:val="0000FF"/>
            <w:sz w:val="20"/>
            <w:szCs w:val="20"/>
            <w:u w:val="single"/>
            <w:lang w:eastAsia="pt-BR"/>
          </w:rPr>
          <w:t>inciso III do </w:t>
        </w:r>
      </w:hyperlink>
      <w:hyperlink r:id="rId462" w:anchor="art38iii" w:history="1">
        <w:r w:rsidRPr="002B67D3">
          <w:rPr>
            <w:rFonts w:ascii="Arial" w:eastAsia="Times New Roman" w:hAnsi="Arial" w:cs="Arial"/>
            <w:color w:val="0000FF"/>
            <w:sz w:val="20"/>
            <w:szCs w:val="20"/>
            <w:u w:val="single"/>
            <w:lang w:eastAsia="pt-BR"/>
          </w:rPr>
          <w:t>caput do art. 38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2" w:name="art117iv"/>
      <w:bookmarkEnd w:id="232"/>
      <w:r w:rsidRPr="002B67D3">
        <w:rPr>
          <w:rFonts w:ascii="Arial" w:eastAsia="Times New Roman" w:hAnsi="Arial" w:cs="Arial"/>
          <w:color w:val="000000"/>
          <w:sz w:val="20"/>
          <w:szCs w:val="20"/>
          <w:lang w:eastAsia="pt-BR"/>
        </w:rPr>
        <w:t>IV - o </w:t>
      </w:r>
      <w:hyperlink r:id="rId463" w:anchor="art18" w:history="1">
        <w:r w:rsidRPr="002B67D3">
          <w:rPr>
            <w:rFonts w:ascii="Arial" w:eastAsia="Times New Roman" w:hAnsi="Arial" w:cs="Arial"/>
            <w:color w:val="0000FF"/>
            <w:sz w:val="20"/>
            <w:szCs w:val="20"/>
            <w:u w:val="single"/>
            <w:lang w:eastAsia="pt-BR"/>
          </w:rPr>
          <w:t xml:space="preserve">art. 18 da Lei nº 8.218, de 29 de agosto de </w:t>
        </w:r>
        <w:proofErr w:type="gramStart"/>
        <w:r w:rsidRPr="002B67D3">
          <w:rPr>
            <w:rFonts w:ascii="Arial" w:eastAsia="Times New Roman" w:hAnsi="Arial" w:cs="Arial"/>
            <w:color w:val="0000FF"/>
            <w:sz w:val="20"/>
            <w:szCs w:val="20"/>
            <w:u w:val="single"/>
            <w:lang w:eastAsia="pt-BR"/>
          </w:rPr>
          <w:t>1991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3" w:name="art117v"/>
      <w:bookmarkEnd w:id="233"/>
      <w:r w:rsidRPr="002B67D3">
        <w:rPr>
          <w:rFonts w:ascii="Arial" w:eastAsia="Times New Roman" w:hAnsi="Arial" w:cs="Arial"/>
          <w:color w:val="000000"/>
          <w:sz w:val="20"/>
          <w:szCs w:val="20"/>
          <w:lang w:eastAsia="pt-BR"/>
        </w:rPr>
        <w:t>V - o </w:t>
      </w:r>
      <w:hyperlink r:id="rId464" w:anchor="art31" w:history="1">
        <w:r w:rsidRPr="002B67D3">
          <w:rPr>
            <w:rFonts w:ascii="Arial" w:eastAsia="Times New Roman" w:hAnsi="Arial" w:cs="Arial"/>
            <w:color w:val="0000FF"/>
            <w:sz w:val="20"/>
            <w:szCs w:val="20"/>
            <w:u w:val="single"/>
            <w:lang w:eastAsia="pt-BR"/>
          </w:rPr>
          <w:t xml:space="preserve">art. 31 da Lei nº 8.981, de 20 de janeiro de </w:t>
        </w:r>
        <w:proofErr w:type="gramStart"/>
        <w:r w:rsidRPr="002B67D3">
          <w:rPr>
            <w:rFonts w:ascii="Arial" w:eastAsia="Times New Roman" w:hAnsi="Arial" w:cs="Arial"/>
            <w:color w:val="0000FF"/>
            <w:sz w:val="20"/>
            <w:szCs w:val="20"/>
            <w:u w:val="single"/>
            <w:lang w:eastAsia="pt-BR"/>
          </w:rPr>
          <w:t>1995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4" w:name="art117vi"/>
      <w:bookmarkEnd w:id="234"/>
      <w:r w:rsidRPr="002B67D3">
        <w:rPr>
          <w:rFonts w:ascii="Arial" w:eastAsia="Times New Roman" w:hAnsi="Arial" w:cs="Arial"/>
          <w:color w:val="000000"/>
          <w:sz w:val="20"/>
          <w:szCs w:val="20"/>
          <w:lang w:eastAsia="pt-BR"/>
        </w:rPr>
        <w:t>VI - os </w:t>
      </w:r>
      <w:hyperlink r:id="rId465" w:anchor="art21%C2%A72" w:history="1">
        <w:r w:rsidRPr="002B67D3">
          <w:rPr>
            <w:rFonts w:ascii="Arial" w:eastAsia="Times New Roman" w:hAnsi="Arial" w:cs="Arial"/>
            <w:color w:val="0000FF"/>
            <w:sz w:val="20"/>
            <w:szCs w:val="20"/>
            <w:u w:val="single"/>
            <w:lang w:eastAsia="pt-BR"/>
          </w:rPr>
          <w:t>§§ 2º e 3º do art. 21 </w:t>
        </w:r>
      </w:hyperlink>
      <w:r w:rsidRPr="002B67D3">
        <w:rPr>
          <w:rFonts w:ascii="Arial" w:eastAsia="Times New Roman" w:hAnsi="Arial" w:cs="Arial"/>
          <w:color w:val="000000"/>
          <w:sz w:val="20"/>
          <w:szCs w:val="20"/>
          <w:lang w:eastAsia="pt-BR"/>
        </w:rPr>
        <w:t>e o </w:t>
      </w:r>
      <w:hyperlink r:id="rId466" w:anchor="art31" w:history="1">
        <w:r w:rsidRPr="002B67D3">
          <w:rPr>
            <w:rFonts w:ascii="Arial" w:eastAsia="Times New Roman" w:hAnsi="Arial" w:cs="Arial"/>
            <w:color w:val="0000FF"/>
            <w:sz w:val="20"/>
            <w:szCs w:val="20"/>
            <w:u w:val="single"/>
            <w:lang w:eastAsia="pt-BR"/>
          </w:rPr>
          <w:t xml:space="preserve">art. 31 da Lei nº 9.249, de 26 de dezembro de </w:t>
        </w:r>
        <w:proofErr w:type="gramStart"/>
        <w:r w:rsidRPr="002B67D3">
          <w:rPr>
            <w:rFonts w:ascii="Arial" w:eastAsia="Times New Roman" w:hAnsi="Arial" w:cs="Arial"/>
            <w:color w:val="0000FF"/>
            <w:sz w:val="20"/>
            <w:szCs w:val="20"/>
            <w:u w:val="single"/>
            <w:lang w:eastAsia="pt-BR"/>
          </w:rPr>
          <w:t>1995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5" w:name="art117vii"/>
      <w:bookmarkEnd w:id="235"/>
      <w:r w:rsidRPr="002B67D3">
        <w:rPr>
          <w:rFonts w:ascii="Arial" w:eastAsia="Times New Roman" w:hAnsi="Arial" w:cs="Arial"/>
          <w:color w:val="000000"/>
          <w:sz w:val="20"/>
          <w:szCs w:val="20"/>
          <w:lang w:eastAsia="pt-BR"/>
        </w:rPr>
        <w:t>VII - a </w:t>
      </w:r>
      <w:hyperlink r:id="rId467" w:anchor="art1%C2%A71b" w:history="1">
        <w:r w:rsidRPr="002B67D3">
          <w:rPr>
            <w:rFonts w:ascii="Arial" w:eastAsia="Times New Roman" w:hAnsi="Arial" w:cs="Arial"/>
            <w:color w:val="0000FF"/>
            <w:sz w:val="20"/>
            <w:szCs w:val="20"/>
            <w:u w:val="single"/>
            <w:lang w:eastAsia="pt-BR"/>
          </w:rPr>
          <w:t>alínea “b” do § 1º </w:t>
        </w:r>
      </w:hyperlink>
      <w:r w:rsidRPr="002B67D3">
        <w:rPr>
          <w:rFonts w:ascii="Arial" w:eastAsia="Times New Roman" w:hAnsi="Arial" w:cs="Arial"/>
          <w:color w:val="000000"/>
          <w:sz w:val="20"/>
          <w:szCs w:val="20"/>
          <w:lang w:eastAsia="pt-BR"/>
        </w:rPr>
        <w:t>e os </w:t>
      </w:r>
      <w:hyperlink r:id="rId468" w:anchor="art1%C2%A72" w:history="1">
        <w:r w:rsidRPr="002B67D3">
          <w:rPr>
            <w:rFonts w:ascii="Arial" w:eastAsia="Times New Roman" w:hAnsi="Arial" w:cs="Arial"/>
            <w:color w:val="0000FF"/>
            <w:sz w:val="20"/>
            <w:szCs w:val="20"/>
            <w:u w:val="single"/>
            <w:lang w:eastAsia="pt-BR"/>
          </w:rPr>
          <w:t>§§ 2º </w:t>
        </w:r>
      </w:hyperlink>
      <w:r w:rsidRPr="002B67D3">
        <w:rPr>
          <w:rFonts w:ascii="Arial" w:eastAsia="Times New Roman" w:hAnsi="Arial" w:cs="Arial"/>
          <w:color w:val="000000"/>
          <w:sz w:val="20"/>
          <w:szCs w:val="20"/>
          <w:lang w:eastAsia="pt-BR"/>
        </w:rPr>
        <w:t>e </w:t>
      </w:r>
      <w:hyperlink r:id="rId469" w:anchor="art1%C2%A74" w:history="1">
        <w:r w:rsidRPr="002B67D3">
          <w:rPr>
            <w:rFonts w:ascii="Arial" w:eastAsia="Times New Roman" w:hAnsi="Arial" w:cs="Arial"/>
            <w:color w:val="0000FF"/>
            <w:sz w:val="20"/>
            <w:szCs w:val="20"/>
            <w:u w:val="single"/>
            <w:lang w:eastAsia="pt-BR"/>
          </w:rPr>
          <w:t xml:space="preserve">4º do art. 1º da Lei nº 9.532, de 10 de dezembro de </w:t>
        </w:r>
        <w:proofErr w:type="gramStart"/>
        <w:r w:rsidRPr="002B67D3">
          <w:rPr>
            <w:rFonts w:ascii="Arial" w:eastAsia="Times New Roman" w:hAnsi="Arial" w:cs="Arial"/>
            <w:color w:val="0000FF"/>
            <w:sz w:val="20"/>
            <w:szCs w:val="20"/>
            <w:u w:val="single"/>
            <w:lang w:eastAsia="pt-BR"/>
          </w:rPr>
          <w:t>1997 ;</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6" w:name="art117viii"/>
      <w:bookmarkEnd w:id="236"/>
      <w:r w:rsidRPr="002B67D3">
        <w:rPr>
          <w:rFonts w:ascii="Arial" w:eastAsia="Times New Roman" w:hAnsi="Arial" w:cs="Arial"/>
          <w:color w:val="000000"/>
          <w:sz w:val="20"/>
          <w:szCs w:val="20"/>
          <w:lang w:eastAsia="pt-BR"/>
        </w:rPr>
        <w:t>VIII - o </w:t>
      </w:r>
      <w:hyperlink r:id="rId470" w:anchor="art3%C2%A72v." w:history="1">
        <w:r w:rsidRPr="002B67D3">
          <w:rPr>
            <w:rFonts w:ascii="Arial" w:eastAsia="Times New Roman" w:hAnsi="Arial" w:cs="Arial"/>
            <w:color w:val="0000FF"/>
            <w:sz w:val="20"/>
            <w:szCs w:val="20"/>
            <w:u w:val="single"/>
            <w:lang w:eastAsia="pt-BR"/>
          </w:rPr>
          <w:t xml:space="preserve">inciso V do § 2º do art. 3º da Lei nº 9.718, de 27 de novembro de </w:t>
        </w:r>
        <w:proofErr w:type="gramStart"/>
        <w:r w:rsidRPr="002B67D3">
          <w:rPr>
            <w:rFonts w:ascii="Arial" w:eastAsia="Times New Roman" w:hAnsi="Arial" w:cs="Arial"/>
            <w:color w:val="0000FF"/>
            <w:sz w:val="20"/>
            <w:szCs w:val="20"/>
            <w:u w:val="single"/>
            <w:lang w:eastAsia="pt-BR"/>
          </w:rPr>
          <w:t>1998;</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7" w:name="art117ix"/>
      <w:bookmarkEnd w:id="237"/>
      <w:r w:rsidRPr="002B67D3">
        <w:rPr>
          <w:rFonts w:ascii="Arial" w:eastAsia="Times New Roman" w:hAnsi="Arial" w:cs="Arial"/>
          <w:color w:val="000000"/>
          <w:sz w:val="20"/>
          <w:szCs w:val="20"/>
          <w:lang w:eastAsia="pt-BR"/>
        </w:rPr>
        <w:t>IX - o </w:t>
      </w:r>
      <w:hyperlink r:id="rId471" w:anchor="art74" w:history="1">
        <w:r w:rsidRPr="002B67D3">
          <w:rPr>
            <w:rFonts w:ascii="Arial" w:eastAsia="Times New Roman" w:hAnsi="Arial" w:cs="Arial"/>
            <w:color w:val="0000FF"/>
            <w:sz w:val="20"/>
            <w:szCs w:val="20"/>
            <w:u w:val="single"/>
            <w:lang w:eastAsia="pt-BR"/>
          </w:rPr>
          <w:t xml:space="preserve">art. 74 da Medida Provisória nº 2.158-35, de 24 de agosto de </w:t>
        </w:r>
        <w:proofErr w:type="gramStart"/>
        <w:r w:rsidRPr="002B67D3">
          <w:rPr>
            <w:rFonts w:ascii="Arial" w:eastAsia="Times New Roman" w:hAnsi="Arial" w:cs="Arial"/>
            <w:color w:val="0000FF"/>
            <w:sz w:val="20"/>
            <w:szCs w:val="20"/>
            <w:u w:val="single"/>
            <w:lang w:eastAsia="pt-BR"/>
          </w:rPr>
          <w:t>2001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8" w:name="art117x"/>
      <w:bookmarkEnd w:id="238"/>
      <w:r w:rsidRPr="002B67D3">
        <w:rPr>
          <w:rFonts w:ascii="Arial" w:eastAsia="Times New Roman" w:hAnsi="Arial" w:cs="Arial"/>
          <w:color w:val="000000"/>
          <w:sz w:val="20"/>
          <w:szCs w:val="20"/>
          <w:lang w:eastAsia="pt-BR"/>
        </w:rPr>
        <w:t>X - os </w:t>
      </w:r>
      <w:hyperlink r:id="rId472" w:anchor="art15" w:history="1">
        <w:r w:rsidRPr="002B67D3">
          <w:rPr>
            <w:rFonts w:ascii="Arial" w:eastAsia="Times New Roman" w:hAnsi="Arial" w:cs="Arial"/>
            <w:color w:val="0000FF"/>
            <w:sz w:val="20"/>
            <w:szCs w:val="20"/>
            <w:u w:val="single"/>
            <w:lang w:eastAsia="pt-BR"/>
          </w:rPr>
          <w:t>arts. 15 a 24, </w:t>
        </w:r>
      </w:hyperlink>
      <w:hyperlink r:id="rId473" w:anchor="art59" w:history="1">
        <w:r w:rsidRPr="002B67D3">
          <w:rPr>
            <w:rFonts w:ascii="Arial" w:eastAsia="Times New Roman" w:hAnsi="Arial" w:cs="Arial"/>
            <w:color w:val="0000FF"/>
            <w:sz w:val="20"/>
            <w:szCs w:val="20"/>
            <w:u w:val="single"/>
            <w:lang w:eastAsia="pt-BR"/>
          </w:rPr>
          <w:t xml:space="preserve">59 e 60 da Lei nº 11.941, de 27 de maio de </w:t>
        </w:r>
        <w:proofErr w:type="gramStart"/>
        <w:r w:rsidRPr="002B67D3">
          <w:rPr>
            <w:rFonts w:ascii="Arial" w:eastAsia="Times New Roman" w:hAnsi="Arial" w:cs="Arial"/>
            <w:color w:val="0000FF"/>
            <w:sz w:val="20"/>
            <w:szCs w:val="20"/>
            <w:u w:val="single"/>
            <w:lang w:eastAsia="pt-BR"/>
          </w:rPr>
          <w:t>2009.</w:t>
        </w:r>
        <w:proofErr w:type="gramEnd"/>
      </w:hyperlink>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39" w:name="art118"/>
      <w:bookmarkEnd w:id="239"/>
      <w:r w:rsidRPr="002B67D3">
        <w:rPr>
          <w:rFonts w:ascii="Arial" w:eastAsia="Times New Roman" w:hAnsi="Arial" w:cs="Arial"/>
          <w:color w:val="000000"/>
          <w:sz w:val="20"/>
          <w:szCs w:val="20"/>
          <w:lang w:eastAsia="pt-BR"/>
        </w:rPr>
        <w:t>Art. 118. Revoga-se o </w:t>
      </w:r>
      <w:hyperlink r:id="rId474" w:anchor="art55" w:history="1">
        <w:r w:rsidRPr="002B67D3">
          <w:rPr>
            <w:rFonts w:ascii="Arial" w:eastAsia="Times New Roman" w:hAnsi="Arial" w:cs="Arial"/>
            <w:color w:val="0000FF"/>
            <w:sz w:val="20"/>
            <w:szCs w:val="20"/>
            <w:u w:val="single"/>
            <w:lang w:eastAsia="pt-BR"/>
          </w:rPr>
          <w:t>art. 55 da Lei nº 10.637, de 30 de dezembro de 2002, </w:t>
        </w:r>
      </w:hyperlink>
      <w:r w:rsidRPr="002B67D3">
        <w:rPr>
          <w:rFonts w:ascii="Arial" w:eastAsia="Times New Roman" w:hAnsi="Arial" w:cs="Arial"/>
          <w:color w:val="000000"/>
          <w:sz w:val="20"/>
          <w:szCs w:val="20"/>
          <w:lang w:eastAsia="pt-BR"/>
        </w:rPr>
        <w:t>a partir da data de publicação desta Lei.</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0" w:name="art119"/>
      <w:bookmarkEnd w:id="240"/>
      <w:r w:rsidRPr="002B67D3">
        <w:rPr>
          <w:rFonts w:ascii="Arial" w:eastAsia="Times New Roman" w:hAnsi="Arial" w:cs="Arial"/>
          <w:color w:val="000000"/>
          <w:sz w:val="20"/>
          <w:szCs w:val="20"/>
          <w:lang w:eastAsia="pt-BR"/>
        </w:rPr>
        <w:t>Art. 119. Esta Lei entra em vigor em 1º de janeiro de 2015, exceto os </w:t>
      </w:r>
      <w:hyperlink r:id="rId475" w:anchor="art3" w:history="1">
        <w:r w:rsidRPr="002B67D3">
          <w:rPr>
            <w:rFonts w:ascii="Arial" w:eastAsia="Times New Roman" w:hAnsi="Arial" w:cs="Arial"/>
            <w:color w:val="0000FF"/>
            <w:sz w:val="20"/>
            <w:szCs w:val="20"/>
            <w:u w:val="single"/>
            <w:lang w:eastAsia="pt-BR"/>
          </w:rPr>
          <w:t xml:space="preserve">arts. </w:t>
        </w:r>
        <w:proofErr w:type="gramStart"/>
        <w:r w:rsidRPr="002B67D3">
          <w:rPr>
            <w:rFonts w:ascii="Arial" w:eastAsia="Times New Roman" w:hAnsi="Arial" w:cs="Arial"/>
            <w:color w:val="0000FF"/>
            <w:sz w:val="20"/>
            <w:szCs w:val="20"/>
            <w:u w:val="single"/>
            <w:lang w:eastAsia="pt-BR"/>
          </w:rPr>
          <w:t>3º ,</w:t>
        </w:r>
        <w:proofErr w:type="gramEnd"/>
        <w:r w:rsidRPr="002B67D3">
          <w:rPr>
            <w:rFonts w:ascii="Arial" w:eastAsia="Times New Roman" w:hAnsi="Arial" w:cs="Arial"/>
            <w:color w:val="0000FF"/>
            <w:sz w:val="20"/>
            <w:szCs w:val="20"/>
            <w:u w:val="single"/>
            <w:lang w:eastAsia="pt-BR"/>
          </w:rPr>
          <w:t> </w:t>
        </w:r>
      </w:hyperlink>
      <w:hyperlink r:id="rId476" w:anchor="art72" w:history="1">
        <w:r w:rsidRPr="002B67D3">
          <w:rPr>
            <w:rFonts w:ascii="Arial" w:eastAsia="Times New Roman" w:hAnsi="Arial" w:cs="Arial"/>
            <w:color w:val="0000FF"/>
            <w:sz w:val="20"/>
            <w:szCs w:val="20"/>
            <w:u w:val="single"/>
            <w:lang w:eastAsia="pt-BR"/>
          </w:rPr>
          <w:t>72 a 75 </w:t>
        </w:r>
      </w:hyperlink>
      <w:r w:rsidRPr="002B67D3">
        <w:rPr>
          <w:rFonts w:ascii="Arial" w:eastAsia="Times New Roman" w:hAnsi="Arial" w:cs="Arial"/>
          <w:color w:val="000000"/>
          <w:sz w:val="20"/>
          <w:szCs w:val="20"/>
          <w:lang w:eastAsia="pt-BR"/>
        </w:rPr>
        <w:t>e </w:t>
      </w:r>
      <w:hyperlink r:id="rId477" w:anchor="art93" w:history="1">
        <w:r w:rsidRPr="002B67D3">
          <w:rPr>
            <w:rFonts w:ascii="Arial" w:eastAsia="Times New Roman" w:hAnsi="Arial" w:cs="Arial"/>
            <w:color w:val="0000FF"/>
            <w:sz w:val="20"/>
            <w:szCs w:val="20"/>
            <w:u w:val="single"/>
            <w:lang w:eastAsia="pt-BR"/>
          </w:rPr>
          <w:t>93 a 119, </w:t>
        </w:r>
      </w:hyperlink>
      <w:r w:rsidRPr="002B67D3">
        <w:rPr>
          <w:rFonts w:ascii="Arial" w:eastAsia="Times New Roman" w:hAnsi="Arial" w:cs="Arial"/>
          <w:color w:val="000000"/>
          <w:sz w:val="20"/>
          <w:szCs w:val="20"/>
          <w:lang w:eastAsia="pt-BR"/>
        </w:rPr>
        <w:t>que entram em vigor na data de sua publicação.</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1" w:name="art119§1"/>
      <w:bookmarkEnd w:id="241"/>
      <w:r w:rsidRPr="002B67D3">
        <w:rPr>
          <w:rFonts w:ascii="Arial" w:eastAsia="Times New Roman" w:hAnsi="Arial" w:cs="Arial"/>
          <w:color w:val="000000"/>
          <w:sz w:val="20"/>
          <w:szCs w:val="20"/>
          <w:lang w:eastAsia="pt-BR"/>
        </w:rPr>
        <w:t>§ 1º Aos contribuintes que fizerem a opção prevista no </w:t>
      </w:r>
      <w:hyperlink r:id="rId478" w:anchor="art75" w:history="1">
        <w:r w:rsidRPr="002B67D3">
          <w:rPr>
            <w:rFonts w:ascii="Arial" w:eastAsia="Times New Roman" w:hAnsi="Arial" w:cs="Arial"/>
            <w:color w:val="0000FF"/>
            <w:sz w:val="20"/>
            <w:szCs w:val="20"/>
            <w:u w:val="single"/>
            <w:lang w:eastAsia="pt-BR"/>
          </w:rPr>
          <w:t>art. 75, </w:t>
        </w:r>
      </w:hyperlink>
      <w:r w:rsidRPr="002B67D3">
        <w:rPr>
          <w:rFonts w:ascii="Arial" w:eastAsia="Times New Roman" w:hAnsi="Arial" w:cs="Arial"/>
          <w:color w:val="000000"/>
          <w:sz w:val="20"/>
          <w:szCs w:val="20"/>
          <w:lang w:eastAsia="pt-BR"/>
        </w:rPr>
        <w:t>aplicam-se, a partir de 1º de janeiro de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2" w:name="art119§1i"/>
      <w:bookmarkEnd w:id="242"/>
      <w:r w:rsidRPr="002B67D3">
        <w:rPr>
          <w:rFonts w:ascii="Arial" w:eastAsia="Times New Roman" w:hAnsi="Arial" w:cs="Arial"/>
          <w:color w:val="000000"/>
          <w:sz w:val="20"/>
          <w:szCs w:val="20"/>
          <w:lang w:eastAsia="pt-BR"/>
        </w:rPr>
        <w:t>I - os </w:t>
      </w:r>
      <w:hyperlink r:id="rId479" w:anchor="art1" w:history="1">
        <w:r w:rsidRPr="002B67D3">
          <w:rPr>
            <w:rFonts w:ascii="Arial" w:eastAsia="Times New Roman" w:hAnsi="Arial" w:cs="Arial"/>
            <w:color w:val="0000FF"/>
            <w:sz w:val="20"/>
            <w:szCs w:val="20"/>
            <w:u w:val="single"/>
            <w:lang w:eastAsia="pt-BR"/>
          </w:rPr>
          <w:t>arts. 1º </w:t>
        </w:r>
      </w:hyperlink>
      <w:r w:rsidRPr="002B67D3">
        <w:rPr>
          <w:rFonts w:ascii="Arial" w:eastAsia="Times New Roman" w:hAnsi="Arial" w:cs="Arial"/>
          <w:color w:val="000000"/>
          <w:sz w:val="20"/>
          <w:szCs w:val="20"/>
          <w:lang w:eastAsia="pt-BR"/>
        </w:rPr>
        <w:t>e </w:t>
      </w:r>
      <w:hyperlink r:id="rId480" w:anchor="art2" w:history="1">
        <w:r w:rsidRPr="002B67D3">
          <w:rPr>
            <w:rFonts w:ascii="Arial" w:eastAsia="Times New Roman" w:hAnsi="Arial" w:cs="Arial"/>
            <w:color w:val="0000FF"/>
            <w:sz w:val="20"/>
            <w:szCs w:val="20"/>
            <w:u w:val="single"/>
            <w:lang w:eastAsia="pt-BR"/>
          </w:rPr>
          <w:t>2º </w:t>
        </w:r>
      </w:hyperlink>
      <w:r w:rsidRPr="002B67D3">
        <w:rPr>
          <w:rFonts w:ascii="Arial" w:eastAsia="Times New Roman" w:hAnsi="Arial" w:cs="Arial"/>
          <w:color w:val="000000"/>
          <w:sz w:val="20"/>
          <w:szCs w:val="20"/>
          <w:lang w:eastAsia="pt-BR"/>
        </w:rPr>
        <w:t>e </w:t>
      </w:r>
      <w:hyperlink r:id="rId481" w:anchor="art4" w:history="1">
        <w:r w:rsidRPr="002B67D3">
          <w:rPr>
            <w:rFonts w:ascii="Arial" w:eastAsia="Times New Roman" w:hAnsi="Arial" w:cs="Arial"/>
            <w:color w:val="0000FF"/>
            <w:sz w:val="20"/>
            <w:szCs w:val="20"/>
            <w:u w:val="single"/>
            <w:lang w:eastAsia="pt-BR"/>
          </w:rPr>
          <w:t xml:space="preserve">4º a </w:t>
        </w:r>
        <w:proofErr w:type="gramStart"/>
        <w:r w:rsidRPr="002B67D3">
          <w:rPr>
            <w:rFonts w:ascii="Arial" w:eastAsia="Times New Roman" w:hAnsi="Arial" w:cs="Arial"/>
            <w:color w:val="0000FF"/>
            <w:sz w:val="20"/>
            <w:szCs w:val="20"/>
            <w:u w:val="single"/>
            <w:lang w:eastAsia="pt-BR"/>
          </w:rPr>
          <w:t>70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3" w:name="art119§1ii"/>
      <w:bookmarkEnd w:id="243"/>
      <w:r w:rsidRPr="002B67D3">
        <w:rPr>
          <w:rFonts w:ascii="Arial" w:eastAsia="Times New Roman" w:hAnsi="Arial" w:cs="Arial"/>
          <w:color w:val="000000"/>
          <w:sz w:val="20"/>
          <w:szCs w:val="20"/>
          <w:lang w:eastAsia="pt-BR"/>
        </w:rPr>
        <w:t>II - as revogações previstas nos </w:t>
      </w:r>
      <w:hyperlink r:id="rId482" w:anchor="art117i" w:history="1">
        <w:r w:rsidRPr="002B67D3">
          <w:rPr>
            <w:rFonts w:ascii="Arial" w:eastAsia="Times New Roman" w:hAnsi="Arial" w:cs="Arial"/>
            <w:color w:val="0000FF"/>
            <w:sz w:val="20"/>
            <w:szCs w:val="20"/>
            <w:u w:val="single"/>
            <w:lang w:eastAsia="pt-BR"/>
          </w:rPr>
          <w:t>incisos I a VI, </w:t>
        </w:r>
      </w:hyperlink>
      <w:hyperlink r:id="rId483" w:anchor="art117viii" w:history="1">
        <w:r w:rsidRPr="002B67D3">
          <w:rPr>
            <w:rFonts w:ascii="Arial" w:eastAsia="Times New Roman" w:hAnsi="Arial" w:cs="Arial"/>
            <w:color w:val="0000FF"/>
            <w:sz w:val="20"/>
            <w:szCs w:val="20"/>
            <w:u w:val="single"/>
            <w:lang w:eastAsia="pt-BR"/>
          </w:rPr>
          <w:t>VIII </w:t>
        </w:r>
      </w:hyperlink>
      <w:r w:rsidRPr="002B67D3">
        <w:rPr>
          <w:rFonts w:ascii="Arial" w:eastAsia="Times New Roman" w:hAnsi="Arial" w:cs="Arial"/>
          <w:color w:val="000000"/>
          <w:sz w:val="20"/>
          <w:szCs w:val="20"/>
          <w:lang w:eastAsia="pt-BR"/>
        </w:rPr>
        <w:t>e </w:t>
      </w:r>
      <w:hyperlink r:id="rId484" w:anchor="art117x" w:history="1">
        <w:r w:rsidRPr="002B67D3">
          <w:rPr>
            <w:rFonts w:ascii="Arial" w:eastAsia="Times New Roman" w:hAnsi="Arial" w:cs="Arial"/>
            <w:color w:val="0000FF"/>
            <w:sz w:val="20"/>
            <w:szCs w:val="20"/>
            <w:u w:val="single"/>
            <w:lang w:eastAsia="pt-BR"/>
          </w:rPr>
          <w:t>X do </w:t>
        </w:r>
      </w:hyperlink>
      <w:hyperlink r:id="rId485" w:anchor="art117x" w:history="1">
        <w:r w:rsidRPr="002B67D3">
          <w:rPr>
            <w:rFonts w:ascii="Arial" w:eastAsia="Times New Roman" w:hAnsi="Arial" w:cs="Arial"/>
            <w:color w:val="0000FF"/>
            <w:sz w:val="20"/>
            <w:szCs w:val="20"/>
            <w:u w:val="single"/>
            <w:lang w:eastAsia="pt-BR"/>
          </w:rPr>
          <w:t>caput do art. 117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4" w:name="art119§2"/>
      <w:bookmarkEnd w:id="244"/>
      <w:r w:rsidRPr="002B67D3">
        <w:rPr>
          <w:rFonts w:ascii="Arial" w:eastAsia="Times New Roman" w:hAnsi="Arial" w:cs="Arial"/>
          <w:color w:val="000000"/>
          <w:sz w:val="20"/>
          <w:szCs w:val="20"/>
          <w:lang w:eastAsia="pt-BR"/>
        </w:rPr>
        <w:t>§ 2º Aos contribuintes que fizerem a opção prevista no </w:t>
      </w:r>
      <w:hyperlink r:id="rId486" w:anchor="art96" w:history="1">
        <w:r w:rsidRPr="002B67D3">
          <w:rPr>
            <w:rFonts w:ascii="Arial" w:eastAsia="Times New Roman" w:hAnsi="Arial" w:cs="Arial"/>
            <w:color w:val="0000FF"/>
            <w:sz w:val="20"/>
            <w:szCs w:val="20"/>
            <w:u w:val="single"/>
            <w:lang w:eastAsia="pt-BR"/>
          </w:rPr>
          <w:t>art. 96, </w:t>
        </w:r>
      </w:hyperlink>
      <w:r w:rsidRPr="002B67D3">
        <w:rPr>
          <w:rFonts w:ascii="Arial" w:eastAsia="Times New Roman" w:hAnsi="Arial" w:cs="Arial"/>
          <w:color w:val="000000"/>
          <w:sz w:val="20"/>
          <w:szCs w:val="20"/>
          <w:lang w:eastAsia="pt-BR"/>
        </w:rPr>
        <w:t>aplicam-se, a partir de 1º de janeiro de 2014:</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5" w:name="art119§2i"/>
      <w:bookmarkEnd w:id="245"/>
      <w:r w:rsidRPr="002B67D3">
        <w:rPr>
          <w:rFonts w:ascii="Arial" w:eastAsia="Times New Roman" w:hAnsi="Arial" w:cs="Arial"/>
          <w:color w:val="000000"/>
          <w:sz w:val="20"/>
          <w:szCs w:val="20"/>
          <w:lang w:eastAsia="pt-BR"/>
        </w:rPr>
        <w:lastRenderedPageBreak/>
        <w:t>I - os </w:t>
      </w:r>
      <w:hyperlink r:id="rId487" w:anchor="art76" w:history="1">
        <w:r w:rsidRPr="002B67D3">
          <w:rPr>
            <w:rFonts w:ascii="Arial" w:eastAsia="Times New Roman" w:hAnsi="Arial" w:cs="Arial"/>
            <w:color w:val="0000FF"/>
            <w:sz w:val="20"/>
            <w:szCs w:val="20"/>
            <w:u w:val="single"/>
            <w:lang w:eastAsia="pt-BR"/>
          </w:rPr>
          <w:t xml:space="preserve">arts. 76 a </w:t>
        </w:r>
        <w:proofErr w:type="gramStart"/>
        <w:r w:rsidRPr="002B67D3">
          <w:rPr>
            <w:rFonts w:ascii="Arial" w:eastAsia="Times New Roman" w:hAnsi="Arial" w:cs="Arial"/>
            <w:color w:val="0000FF"/>
            <w:sz w:val="20"/>
            <w:szCs w:val="20"/>
            <w:u w:val="single"/>
            <w:lang w:eastAsia="pt-BR"/>
          </w:rPr>
          <w:t>92 ;</w:t>
        </w:r>
        <w:proofErr w:type="gramEnd"/>
        <w:r w:rsidRPr="002B67D3">
          <w:rPr>
            <w:rFonts w:ascii="Arial" w:eastAsia="Times New Roman" w:hAnsi="Arial" w:cs="Arial"/>
            <w:color w:val="0000FF"/>
            <w:sz w:val="20"/>
            <w:szCs w:val="20"/>
            <w:u w:val="single"/>
            <w:lang w:eastAsia="pt-BR"/>
          </w:rPr>
          <w:t> </w:t>
        </w:r>
      </w:hyperlink>
      <w:r w:rsidRPr="002B67D3">
        <w:rPr>
          <w:rFonts w:ascii="Arial" w:eastAsia="Times New Roman" w:hAnsi="Arial" w:cs="Arial"/>
          <w:color w:val="000000"/>
          <w:sz w:val="20"/>
          <w:szCs w:val="20"/>
          <w:lang w:eastAsia="pt-BR"/>
        </w:rPr>
        <w:t>e</w:t>
      </w:r>
    </w:p>
    <w:p w:rsidR="002B67D3" w:rsidRPr="002B67D3" w:rsidRDefault="002B67D3" w:rsidP="002B67D3">
      <w:pPr>
        <w:spacing w:before="300" w:after="300" w:line="240" w:lineRule="auto"/>
        <w:ind w:firstLine="570"/>
        <w:rPr>
          <w:rFonts w:ascii="Arial" w:eastAsia="Times New Roman" w:hAnsi="Arial" w:cs="Arial"/>
          <w:color w:val="000000"/>
          <w:sz w:val="20"/>
          <w:szCs w:val="20"/>
          <w:lang w:eastAsia="pt-BR"/>
        </w:rPr>
      </w:pPr>
      <w:bookmarkStart w:id="246" w:name="art119§2ii"/>
      <w:bookmarkEnd w:id="246"/>
      <w:r w:rsidRPr="002B67D3">
        <w:rPr>
          <w:rFonts w:ascii="Arial" w:eastAsia="Times New Roman" w:hAnsi="Arial" w:cs="Arial"/>
          <w:color w:val="000000"/>
          <w:sz w:val="20"/>
          <w:szCs w:val="20"/>
          <w:lang w:eastAsia="pt-BR"/>
        </w:rPr>
        <w:t>II - as revogações previstas nos </w:t>
      </w:r>
      <w:hyperlink r:id="rId488" w:anchor="art117vii" w:history="1">
        <w:r w:rsidRPr="002B67D3">
          <w:rPr>
            <w:rFonts w:ascii="Arial" w:eastAsia="Times New Roman" w:hAnsi="Arial" w:cs="Arial"/>
            <w:color w:val="0000FF"/>
            <w:sz w:val="20"/>
            <w:szCs w:val="20"/>
            <w:u w:val="single"/>
            <w:lang w:eastAsia="pt-BR"/>
          </w:rPr>
          <w:t>incisos VII </w:t>
        </w:r>
      </w:hyperlink>
      <w:r w:rsidRPr="002B67D3">
        <w:rPr>
          <w:rFonts w:ascii="Arial" w:eastAsia="Times New Roman" w:hAnsi="Arial" w:cs="Arial"/>
          <w:color w:val="000000"/>
          <w:sz w:val="20"/>
          <w:szCs w:val="20"/>
          <w:lang w:eastAsia="pt-BR"/>
        </w:rPr>
        <w:t>e </w:t>
      </w:r>
      <w:hyperlink r:id="rId489" w:anchor="art117ix" w:history="1">
        <w:r w:rsidRPr="002B67D3">
          <w:rPr>
            <w:rFonts w:ascii="Arial" w:eastAsia="Times New Roman" w:hAnsi="Arial" w:cs="Arial"/>
            <w:color w:val="0000FF"/>
            <w:sz w:val="20"/>
            <w:szCs w:val="20"/>
            <w:u w:val="single"/>
            <w:lang w:eastAsia="pt-BR"/>
          </w:rPr>
          <w:t>IX do </w:t>
        </w:r>
      </w:hyperlink>
      <w:hyperlink r:id="rId490" w:anchor="art117ix" w:history="1">
        <w:r w:rsidRPr="002B67D3">
          <w:rPr>
            <w:rFonts w:ascii="Arial" w:eastAsia="Times New Roman" w:hAnsi="Arial" w:cs="Arial"/>
            <w:color w:val="0000FF"/>
            <w:sz w:val="20"/>
            <w:szCs w:val="20"/>
            <w:u w:val="single"/>
            <w:lang w:eastAsia="pt-BR"/>
          </w:rPr>
          <w:t>caput do art. 117 </w:t>
        </w:r>
      </w:hyperlink>
      <w:r w:rsidRPr="002B67D3">
        <w:rPr>
          <w:rFonts w:ascii="Arial" w:eastAsia="Times New Roman" w:hAnsi="Arial" w:cs="Arial"/>
          <w:color w:val="000000"/>
          <w:sz w:val="20"/>
          <w:szCs w:val="20"/>
          <w:lang w:eastAsia="pt-BR"/>
        </w:rPr>
        <w:t>.</w:t>
      </w:r>
    </w:p>
    <w:p w:rsidR="002B67D3" w:rsidRPr="002B67D3" w:rsidRDefault="002B67D3" w:rsidP="002B67D3">
      <w:pPr>
        <w:spacing w:before="300" w:after="300" w:line="240" w:lineRule="auto"/>
        <w:ind w:firstLine="570"/>
        <w:rPr>
          <w:rFonts w:ascii="Times New Roman" w:eastAsia="Times New Roman" w:hAnsi="Times New Roman" w:cs="Times New Roman"/>
          <w:color w:val="000000"/>
          <w:sz w:val="20"/>
          <w:szCs w:val="20"/>
          <w:lang w:eastAsia="pt-BR"/>
        </w:rPr>
      </w:pPr>
      <w:r w:rsidRPr="002B67D3">
        <w:rPr>
          <w:rFonts w:ascii="Times New Roman" w:eastAsia="Times New Roman" w:hAnsi="Times New Roman" w:cs="Times New Roman"/>
          <w:color w:val="000000"/>
          <w:sz w:val="20"/>
          <w:szCs w:val="20"/>
          <w:lang w:eastAsia="pt-BR"/>
        </w:rPr>
        <w:t>Brasília, 13 de maio de 2014; 193º da Independência e 126º da República.</w:t>
      </w:r>
    </w:p>
    <w:p w:rsidR="002B67D3" w:rsidRPr="002B67D3" w:rsidRDefault="002B67D3" w:rsidP="002B67D3">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2B67D3">
        <w:rPr>
          <w:rFonts w:ascii="Times New Roman" w:eastAsia="Times New Roman" w:hAnsi="Times New Roman" w:cs="Times New Roman"/>
          <w:color w:val="000000"/>
          <w:sz w:val="20"/>
          <w:szCs w:val="20"/>
          <w:lang w:eastAsia="pt-BR"/>
        </w:rPr>
        <w:t>DILMA ROUSSEFF</w:t>
      </w:r>
      <w:r w:rsidRPr="002B67D3">
        <w:rPr>
          <w:rFonts w:ascii="Times New Roman" w:eastAsia="Times New Roman" w:hAnsi="Times New Roman" w:cs="Times New Roman"/>
          <w:color w:val="000000"/>
          <w:sz w:val="20"/>
          <w:szCs w:val="20"/>
          <w:lang w:eastAsia="pt-BR"/>
        </w:rPr>
        <w:br/>
      </w:r>
      <w:r w:rsidRPr="002B67D3">
        <w:rPr>
          <w:rFonts w:ascii="Times New Roman" w:eastAsia="Times New Roman" w:hAnsi="Times New Roman" w:cs="Times New Roman"/>
          <w:i/>
          <w:iCs/>
          <w:color w:val="000000"/>
          <w:sz w:val="20"/>
          <w:szCs w:val="20"/>
          <w:lang w:eastAsia="pt-BR"/>
        </w:rPr>
        <w:t>José Eduardo Cardozo</w:t>
      </w:r>
      <w:r w:rsidRPr="002B67D3">
        <w:rPr>
          <w:rFonts w:ascii="Times New Roman" w:eastAsia="Times New Roman" w:hAnsi="Times New Roman" w:cs="Times New Roman"/>
          <w:i/>
          <w:iCs/>
          <w:color w:val="000000"/>
          <w:sz w:val="20"/>
          <w:szCs w:val="20"/>
          <w:lang w:eastAsia="pt-BR"/>
        </w:rPr>
        <w:br/>
        <w:t>Guido Mantega</w:t>
      </w:r>
      <w:r w:rsidRPr="002B67D3">
        <w:rPr>
          <w:rFonts w:ascii="Times New Roman" w:eastAsia="Times New Roman" w:hAnsi="Times New Roman" w:cs="Times New Roman"/>
          <w:i/>
          <w:iCs/>
          <w:color w:val="000000"/>
          <w:sz w:val="20"/>
          <w:szCs w:val="20"/>
          <w:lang w:eastAsia="pt-BR"/>
        </w:rPr>
        <w:br/>
        <w:t>César Borges</w:t>
      </w:r>
      <w:r w:rsidRPr="002B67D3">
        <w:rPr>
          <w:rFonts w:ascii="Times New Roman" w:eastAsia="Times New Roman" w:hAnsi="Times New Roman" w:cs="Times New Roman"/>
          <w:i/>
          <w:iCs/>
          <w:color w:val="000000"/>
          <w:sz w:val="20"/>
          <w:szCs w:val="20"/>
          <w:lang w:eastAsia="pt-BR"/>
        </w:rPr>
        <w:br/>
        <w:t xml:space="preserve">Arthur </w:t>
      </w:r>
      <w:proofErr w:type="spellStart"/>
      <w:r w:rsidRPr="002B67D3">
        <w:rPr>
          <w:rFonts w:ascii="Times New Roman" w:eastAsia="Times New Roman" w:hAnsi="Times New Roman" w:cs="Times New Roman"/>
          <w:i/>
          <w:iCs/>
          <w:color w:val="000000"/>
          <w:sz w:val="20"/>
          <w:szCs w:val="20"/>
          <w:lang w:eastAsia="pt-BR"/>
        </w:rPr>
        <w:t>Chioro</w:t>
      </w:r>
      <w:proofErr w:type="spellEnd"/>
      <w:r w:rsidRPr="002B67D3">
        <w:rPr>
          <w:rFonts w:ascii="Times New Roman" w:eastAsia="Times New Roman" w:hAnsi="Times New Roman" w:cs="Times New Roman"/>
          <w:i/>
          <w:iCs/>
          <w:color w:val="000000"/>
          <w:sz w:val="20"/>
          <w:szCs w:val="20"/>
          <w:lang w:eastAsia="pt-BR"/>
        </w:rPr>
        <w:br/>
        <w:t>Miriam Belchior</w:t>
      </w:r>
      <w:r w:rsidRPr="002B67D3">
        <w:rPr>
          <w:rFonts w:ascii="Times New Roman" w:eastAsia="Times New Roman" w:hAnsi="Times New Roman" w:cs="Times New Roman"/>
          <w:i/>
          <w:iCs/>
          <w:color w:val="000000"/>
          <w:sz w:val="20"/>
          <w:szCs w:val="20"/>
          <w:lang w:eastAsia="pt-BR"/>
        </w:rPr>
        <w:br/>
        <w:t>Luís Inácio Lucena Adams</w:t>
      </w:r>
      <w:r w:rsidRPr="002B67D3">
        <w:rPr>
          <w:rFonts w:ascii="Times New Roman" w:eastAsia="Times New Roman" w:hAnsi="Times New Roman" w:cs="Times New Roman"/>
          <w:i/>
          <w:iCs/>
          <w:color w:val="000000"/>
          <w:sz w:val="20"/>
          <w:szCs w:val="20"/>
          <w:lang w:eastAsia="pt-BR"/>
        </w:rPr>
        <w:br/>
      </w:r>
      <w:proofErr w:type="spellStart"/>
      <w:r w:rsidRPr="002B67D3">
        <w:rPr>
          <w:rFonts w:ascii="Times New Roman" w:eastAsia="Times New Roman" w:hAnsi="Times New Roman" w:cs="Times New Roman"/>
          <w:i/>
          <w:iCs/>
          <w:color w:val="000000"/>
          <w:sz w:val="20"/>
          <w:szCs w:val="20"/>
          <w:lang w:eastAsia="pt-BR"/>
        </w:rPr>
        <w:t>Antonio</w:t>
      </w:r>
      <w:proofErr w:type="spellEnd"/>
      <w:r w:rsidRPr="002B67D3">
        <w:rPr>
          <w:rFonts w:ascii="Times New Roman" w:eastAsia="Times New Roman" w:hAnsi="Times New Roman" w:cs="Times New Roman"/>
          <w:i/>
          <w:iCs/>
          <w:color w:val="000000"/>
          <w:sz w:val="20"/>
          <w:szCs w:val="20"/>
          <w:lang w:eastAsia="pt-BR"/>
        </w:rPr>
        <w:t xml:space="preserve"> Henrique Pinheiro Silveira</w:t>
      </w:r>
      <w:r w:rsidRPr="002B67D3">
        <w:rPr>
          <w:rFonts w:ascii="Times New Roman" w:eastAsia="Times New Roman" w:hAnsi="Times New Roman" w:cs="Times New Roman"/>
          <w:i/>
          <w:iCs/>
          <w:color w:val="000000"/>
          <w:sz w:val="20"/>
          <w:szCs w:val="20"/>
          <w:lang w:eastAsia="pt-BR"/>
        </w:rPr>
        <w:br/>
        <w:t>Moreira Franco</w:t>
      </w:r>
    </w:p>
    <w:p w:rsidR="002B67D3" w:rsidRPr="002B67D3" w:rsidRDefault="002B67D3" w:rsidP="002B67D3">
      <w:pPr>
        <w:spacing w:before="300" w:after="300" w:line="240" w:lineRule="auto"/>
        <w:rPr>
          <w:rFonts w:ascii="Times New Roman" w:eastAsia="Times New Roman" w:hAnsi="Times New Roman" w:cs="Times New Roman"/>
          <w:color w:val="000000"/>
          <w:sz w:val="20"/>
          <w:szCs w:val="20"/>
          <w:lang w:eastAsia="pt-BR"/>
        </w:rPr>
      </w:pPr>
      <w:r w:rsidRPr="002B67D3">
        <w:rPr>
          <w:rFonts w:ascii="Times New Roman" w:eastAsia="Times New Roman" w:hAnsi="Times New Roman" w:cs="Times New Roman"/>
          <w:color w:val="FF0000"/>
          <w:sz w:val="20"/>
          <w:szCs w:val="20"/>
          <w:lang w:eastAsia="pt-BR"/>
        </w:rPr>
        <w:t>Este texto não substitui o publicado no DOU de 14.5.2014</w:t>
      </w:r>
    </w:p>
    <w:p w:rsidR="002B67D3" w:rsidRPr="002B67D3" w:rsidRDefault="002B67D3" w:rsidP="002B67D3">
      <w:pPr>
        <w:spacing w:before="300" w:after="300" w:line="240" w:lineRule="auto"/>
        <w:ind w:firstLine="432"/>
        <w:jc w:val="center"/>
        <w:rPr>
          <w:rFonts w:ascii="Times New Roman" w:eastAsia="Times New Roman" w:hAnsi="Times New Roman" w:cs="Times New Roman"/>
          <w:color w:val="000000"/>
          <w:sz w:val="20"/>
          <w:szCs w:val="20"/>
          <w:lang w:eastAsia="pt-BR"/>
        </w:rPr>
      </w:pPr>
      <w:r w:rsidRPr="002B67D3">
        <w:rPr>
          <w:rFonts w:ascii="Times New Roman" w:eastAsia="Times New Roman" w:hAnsi="Times New Roman" w:cs="Times New Roman"/>
          <w:color w:val="FF0000"/>
          <w:sz w:val="20"/>
          <w:szCs w:val="20"/>
          <w:lang w:eastAsia="pt-BR"/>
        </w:rPr>
        <w:t>*</w:t>
      </w:r>
    </w:p>
    <w:p w:rsidR="003D5FB5" w:rsidRDefault="003D5FB5">
      <w:bookmarkStart w:id="247" w:name="_GoBack"/>
      <w:bookmarkEnd w:id="247"/>
    </w:p>
    <w:sectPr w:rsidR="003D5FB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7D3"/>
    <w:rsid w:val="002B67D3"/>
    <w:rsid w:val="003D5F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B67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B67D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B67D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B67D3"/>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B67D3"/>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B67D3"/>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B67D3"/>
    <w:rPr>
      <w:b/>
      <w:bCs/>
    </w:rPr>
  </w:style>
  <w:style w:type="character" w:styleId="Hyperlink">
    <w:name w:val="Hyperlink"/>
    <w:basedOn w:val="Fontepargpadro"/>
    <w:uiPriority w:val="99"/>
    <w:semiHidden/>
    <w:unhideWhenUsed/>
    <w:rsid w:val="002B67D3"/>
    <w:rPr>
      <w:color w:val="0000FF"/>
      <w:u w:val="single"/>
    </w:rPr>
  </w:style>
  <w:style w:type="character" w:styleId="HiperlinkVisitado">
    <w:name w:val="FollowedHyperlink"/>
    <w:basedOn w:val="Fontepargpadro"/>
    <w:uiPriority w:val="99"/>
    <w:semiHidden/>
    <w:unhideWhenUsed/>
    <w:rsid w:val="002B67D3"/>
    <w:rPr>
      <w:color w:val="800080"/>
      <w:u w:val="single"/>
    </w:rPr>
  </w:style>
  <w:style w:type="paragraph" w:customStyle="1" w:styleId="artigo">
    <w:name w:val="artigo"/>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p">
    <w:name w:val="cap"/>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B67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B67D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B67D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B67D3"/>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B67D3"/>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B67D3"/>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B67D3"/>
    <w:rPr>
      <w:b/>
      <w:bCs/>
    </w:rPr>
  </w:style>
  <w:style w:type="character" w:styleId="Hyperlink">
    <w:name w:val="Hyperlink"/>
    <w:basedOn w:val="Fontepargpadro"/>
    <w:uiPriority w:val="99"/>
    <w:semiHidden/>
    <w:unhideWhenUsed/>
    <w:rsid w:val="002B67D3"/>
    <w:rPr>
      <w:color w:val="0000FF"/>
      <w:u w:val="single"/>
    </w:rPr>
  </w:style>
  <w:style w:type="character" w:styleId="HiperlinkVisitado">
    <w:name w:val="FollowedHyperlink"/>
    <w:basedOn w:val="Fontepargpadro"/>
    <w:uiPriority w:val="99"/>
    <w:semiHidden/>
    <w:unhideWhenUsed/>
    <w:rsid w:val="002B67D3"/>
    <w:rPr>
      <w:color w:val="800080"/>
      <w:u w:val="single"/>
    </w:rPr>
  </w:style>
  <w:style w:type="paragraph" w:customStyle="1" w:styleId="artigo">
    <w:name w:val="artigo"/>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p">
    <w:name w:val="cap"/>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2B67D3"/>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723503">
      <w:bodyDiv w:val="1"/>
      <w:marLeft w:val="0"/>
      <w:marRight w:val="0"/>
      <w:marTop w:val="0"/>
      <w:marBottom w:val="0"/>
      <w:divBdr>
        <w:top w:val="none" w:sz="0" w:space="0" w:color="auto"/>
        <w:left w:val="none" w:sz="0" w:space="0" w:color="auto"/>
        <w:bottom w:val="none" w:sz="0" w:space="0" w:color="auto"/>
        <w:right w:val="none" w:sz="0" w:space="0" w:color="auto"/>
      </w:divBdr>
      <w:divsChild>
        <w:div w:id="890456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204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57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6323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7406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4233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5232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5944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906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5480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299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3339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8459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8203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73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0783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5905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51613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219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3704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865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162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709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18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2966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07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3856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1389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635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591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890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99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1547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7647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6404consol.htm" TargetMode="External"/><Relationship Id="rId299" Type="http://schemas.openxmlformats.org/officeDocument/2006/relationships/hyperlink" Target="http://www.planalto.gov.br/ccivil_03/LEIS/L6404consol.htm" TargetMode="External"/><Relationship Id="rId21" Type="http://schemas.openxmlformats.org/officeDocument/2006/relationships/hyperlink" Target="http://www.planalto.gov.br/ccivil_03/Decreto-Lei/Del1598.htm" TargetMode="External"/><Relationship Id="rId63" Type="http://schemas.openxmlformats.org/officeDocument/2006/relationships/hyperlink" Target="http://www.planalto.gov.br/ccivil_03/LEIS/L6404consol.htm" TargetMode="External"/><Relationship Id="rId159" Type="http://schemas.openxmlformats.org/officeDocument/2006/relationships/hyperlink" Target="http://www.planalto.gov.br/ccivil_03/LEIS/LCP/Lcp160.htm" TargetMode="External"/><Relationship Id="rId324" Type="http://schemas.openxmlformats.org/officeDocument/2006/relationships/hyperlink" Target="http://www.planalto.gov.br/ccivil_03/_ato2011-2014/2014/lei/l12973.htm" TargetMode="External"/><Relationship Id="rId366" Type="http://schemas.openxmlformats.org/officeDocument/2006/relationships/hyperlink" Target="http://www.planalto.gov.br/ccivil_03/_ato2011-2014/2014/lei/L13043.htm" TargetMode="External"/><Relationship Id="rId170" Type="http://schemas.openxmlformats.org/officeDocument/2006/relationships/hyperlink" Target="http://www.planalto.gov.br/ccivil_03/LEIS/L8981.htm" TargetMode="External"/><Relationship Id="rId226" Type="http://schemas.openxmlformats.org/officeDocument/2006/relationships/hyperlink" Target="http://www.planalto.gov.br/ccivil_03/Decreto-Lei/Del1598.htm" TargetMode="External"/><Relationship Id="rId433" Type="http://schemas.openxmlformats.org/officeDocument/2006/relationships/hyperlink" Target="http://www.planalto.gov.br/ccivil_03/_Ato2004-2006/2006/Lei/L11312.htm" TargetMode="External"/><Relationship Id="rId268" Type="http://schemas.openxmlformats.org/officeDocument/2006/relationships/hyperlink" Target="http://www.planalto.gov.br/ccivil_03/LEIS/2003/L10.833.htm" TargetMode="External"/><Relationship Id="rId475" Type="http://schemas.openxmlformats.org/officeDocument/2006/relationships/hyperlink" Target="http://www.planalto.gov.br/ccivil_03/_ato2011-2014/2014/lei/l12973.htm" TargetMode="External"/><Relationship Id="rId32" Type="http://schemas.openxmlformats.org/officeDocument/2006/relationships/hyperlink" Target="http://www.planalto.gov.br/ccivil_03/LEIS/L9249.htm" TargetMode="External"/><Relationship Id="rId74" Type="http://schemas.openxmlformats.org/officeDocument/2006/relationships/hyperlink" Target="http://www.planalto.gov.br/ccivil_03/Decreto-Lei/Del1598.htm" TargetMode="External"/><Relationship Id="rId128" Type="http://schemas.openxmlformats.org/officeDocument/2006/relationships/hyperlink" Target="http://www.planalto.gov.br/ccivil_03/Decreto-Lei/Del1598.htm" TargetMode="External"/><Relationship Id="rId335" Type="http://schemas.openxmlformats.org/officeDocument/2006/relationships/hyperlink" Target="http://www.planalto.gov.br/ccivil_03/LEIS/L9430.htm" TargetMode="External"/><Relationship Id="rId377" Type="http://schemas.openxmlformats.org/officeDocument/2006/relationships/hyperlink" Target="http://www.planalto.gov.br/ccivil_03/_ato2011-2014/2013/Mpv/mpv627.htm" TargetMode="External"/><Relationship Id="rId5" Type="http://schemas.openxmlformats.org/officeDocument/2006/relationships/hyperlink" Target="http://legislacao.planalto.gov.br/legisla/legislacao.nsf/Viw_Identificacao/lei%2012.973-2014?OpenDocument" TargetMode="External"/><Relationship Id="rId181" Type="http://schemas.openxmlformats.org/officeDocument/2006/relationships/hyperlink" Target="http://www.planalto.gov.br/ccivil_03/Decreto-Lei/Del1598.htm" TargetMode="External"/><Relationship Id="rId237" Type="http://schemas.openxmlformats.org/officeDocument/2006/relationships/hyperlink" Target="http://www.planalto.gov.br/ccivil_03/LEIS/L9718.htm" TargetMode="External"/><Relationship Id="rId402" Type="http://schemas.openxmlformats.org/officeDocument/2006/relationships/hyperlink" Target="http://www.planalto.gov.br/ccivil_03/LEIS/2002/L10522.htm" TargetMode="External"/><Relationship Id="rId279" Type="http://schemas.openxmlformats.org/officeDocument/2006/relationships/hyperlink" Target="http://www.planalto.gov.br/ccivil_03/LEIS/2003/L10.833.htm" TargetMode="External"/><Relationship Id="rId444" Type="http://schemas.openxmlformats.org/officeDocument/2006/relationships/hyperlink" Target="http://www.planalto.gov.br/ccivil_03/LEIS/L4506.htm" TargetMode="External"/><Relationship Id="rId486" Type="http://schemas.openxmlformats.org/officeDocument/2006/relationships/hyperlink" Target="http://www.planalto.gov.br/ccivil_03/_ato2011-2014/2014/lei/l12973.htm" TargetMode="External"/><Relationship Id="rId43" Type="http://schemas.openxmlformats.org/officeDocument/2006/relationships/hyperlink" Target="http://www.planalto.gov.br/ccivil_03/Decreto-Lei/Del1598.htm" TargetMode="External"/><Relationship Id="rId139" Type="http://schemas.openxmlformats.org/officeDocument/2006/relationships/hyperlink" Target="http://www.planalto.gov.br/ccivil_03/Decreto-Lei/Del1598.htm" TargetMode="External"/><Relationship Id="rId290" Type="http://schemas.openxmlformats.org/officeDocument/2006/relationships/hyperlink" Target="http://www.planalto.gov.br/ccivil_03/LEIS/L6404consol.htm" TargetMode="External"/><Relationship Id="rId304" Type="http://schemas.openxmlformats.org/officeDocument/2006/relationships/hyperlink" Target="http://www.planalto.gov.br/ccivil_03/LEIS/L6404consol.htm" TargetMode="External"/><Relationship Id="rId346" Type="http://schemas.openxmlformats.org/officeDocument/2006/relationships/hyperlink" Target="http://www.planalto.gov.br/ccivil_03/_ato2011-2014/2014/lei/l12973.htm" TargetMode="External"/><Relationship Id="rId388" Type="http://schemas.openxmlformats.org/officeDocument/2006/relationships/hyperlink" Target="http://www.planalto.gov.br/ccivil_03/_ato2011-2014/2013/Mpv/mpv627.htm" TargetMode="External"/><Relationship Id="rId85" Type="http://schemas.openxmlformats.org/officeDocument/2006/relationships/hyperlink" Target="http://www.planalto.gov.br/ccivil_03/LEIS/L6404consol.htm" TargetMode="External"/><Relationship Id="rId150" Type="http://schemas.openxmlformats.org/officeDocument/2006/relationships/hyperlink" Target="http://www.planalto.gov.br/ccivil_03/Decreto-Lei/Del1598.htm" TargetMode="External"/><Relationship Id="rId192" Type="http://schemas.openxmlformats.org/officeDocument/2006/relationships/hyperlink" Target="http://www.planalto.gov.br/ccivil_03/LEIS/L9249.htm" TargetMode="External"/><Relationship Id="rId206" Type="http://schemas.openxmlformats.org/officeDocument/2006/relationships/hyperlink" Target="http://www.planalto.gov.br/ccivil_03/_ato2011-2014/2014/lei/l12973.htm" TargetMode="External"/><Relationship Id="rId413" Type="http://schemas.openxmlformats.org/officeDocument/2006/relationships/hyperlink" Target="http://www.planalto.gov.br/ccivil_03/LEIS/L9430.htm" TargetMode="External"/><Relationship Id="rId248" Type="http://schemas.openxmlformats.org/officeDocument/2006/relationships/hyperlink" Target="http://www.planalto.gov.br/ccivil_03/LEIS/2002/L10637.htm" TargetMode="External"/><Relationship Id="rId455" Type="http://schemas.openxmlformats.org/officeDocument/2006/relationships/hyperlink" Target="http://www.planalto.gov.br/ccivil_03/Decreto-Lei/Del1598.htm" TargetMode="External"/><Relationship Id="rId12" Type="http://schemas.openxmlformats.org/officeDocument/2006/relationships/hyperlink" Target="http://www.planalto.gov.br/ccivil_03/_Ato2023-2026/2023/Lei/L14596.htm" TargetMode="External"/><Relationship Id="rId108" Type="http://schemas.openxmlformats.org/officeDocument/2006/relationships/hyperlink" Target="http://www.planalto.gov.br/ccivil_03/LEIS/L9430.htm" TargetMode="External"/><Relationship Id="rId315" Type="http://schemas.openxmlformats.org/officeDocument/2006/relationships/hyperlink" Target="http://www.planalto.gov.br/ccivil_03/LEIS/L6404consol.htm" TargetMode="External"/><Relationship Id="rId357" Type="http://schemas.openxmlformats.org/officeDocument/2006/relationships/hyperlink" Target="http://www.planalto.gov.br/ccivil_03/_Ato2007-2010/2010/Lei/L12249.htm" TargetMode="External"/><Relationship Id="rId54" Type="http://schemas.openxmlformats.org/officeDocument/2006/relationships/hyperlink" Target="http://www.planalto.gov.br/ccivil_03/Decreto-Lei/Del1598.htm" TargetMode="External"/><Relationship Id="rId96" Type="http://schemas.openxmlformats.org/officeDocument/2006/relationships/hyperlink" Target="http://www.planalto.gov.br/ccivil_03/_ato2011-2014/2014/lei/l12973.htm" TargetMode="External"/><Relationship Id="rId161" Type="http://schemas.openxmlformats.org/officeDocument/2006/relationships/hyperlink" Target="http://www.planalto.gov.br/ccivil_03/_ato2011-2014/2014/lei/l12973.htm" TargetMode="External"/><Relationship Id="rId217" Type="http://schemas.openxmlformats.org/officeDocument/2006/relationships/hyperlink" Target="http://www.planalto.gov.br/ccivil_03/_ato2011-2014/2014/lei/l12973.htm" TargetMode="External"/><Relationship Id="rId399" Type="http://schemas.openxmlformats.org/officeDocument/2006/relationships/hyperlink" Target="http://www.planalto.gov.br/ccivil_03/LEIS/2002/L10522.htm" TargetMode="External"/><Relationship Id="rId259" Type="http://schemas.openxmlformats.org/officeDocument/2006/relationships/hyperlink" Target="http://www.planalto.gov.br/ccivil_03/LEIS/L6404consol.htm" TargetMode="External"/><Relationship Id="rId424" Type="http://schemas.openxmlformats.org/officeDocument/2006/relationships/hyperlink" Target="http://www.planalto.gov.br/ccivil_03/LEIS/2002/L10485.htm" TargetMode="External"/><Relationship Id="rId466" Type="http://schemas.openxmlformats.org/officeDocument/2006/relationships/hyperlink" Target="http://www.planalto.gov.br/ccivil_03/LEIS/L9249.htm" TargetMode="External"/><Relationship Id="rId23" Type="http://schemas.openxmlformats.org/officeDocument/2006/relationships/hyperlink" Target="http://www.planalto.gov.br/ccivil_03/Decreto-Lei/Del1598.htm" TargetMode="External"/><Relationship Id="rId119" Type="http://schemas.openxmlformats.org/officeDocument/2006/relationships/hyperlink" Target="http://www.planalto.gov.br/ccivil_03/_ato2011-2014/2014/lei/l12973.htm" TargetMode="External"/><Relationship Id="rId270" Type="http://schemas.openxmlformats.org/officeDocument/2006/relationships/hyperlink" Target="http://www.planalto.gov.br/ccivil_03/LEIS/2003/L10.833.htm" TargetMode="External"/><Relationship Id="rId326" Type="http://schemas.openxmlformats.org/officeDocument/2006/relationships/hyperlink" Target="http://www.planalto.gov.br/ccivil_03/_Ato2015-2018/2017/Mpv/mpv795.htm" TargetMode="External"/><Relationship Id="rId65" Type="http://schemas.openxmlformats.org/officeDocument/2006/relationships/hyperlink" Target="http://www.planalto.gov.br/ccivil_03/LEIS/L9430.htm" TargetMode="External"/><Relationship Id="rId130" Type="http://schemas.openxmlformats.org/officeDocument/2006/relationships/hyperlink" Target="http://www.planalto.gov.br/ccivil_03/LEIS/L9249.htm" TargetMode="External"/><Relationship Id="rId368" Type="http://schemas.openxmlformats.org/officeDocument/2006/relationships/hyperlink" Target="http://www.planalto.gov.br/ccivil_03/_ato2011-2014/2014/lei/l12973.htm" TargetMode="External"/><Relationship Id="rId172" Type="http://schemas.openxmlformats.org/officeDocument/2006/relationships/hyperlink" Target="http://www.planalto.gov.br/ccivil_03/LEIS/L9430.htm" TargetMode="External"/><Relationship Id="rId228" Type="http://schemas.openxmlformats.org/officeDocument/2006/relationships/hyperlink" Target="http://www.planalto.gov.br/ccivil_03/LEIS/L7689.htm" TargetMode="External"/><Relationship Id="rId435" Type="http://schemas.openxmlformats.org/officeDocument/2006/relationships/hyperlink" Target="http://www.planalto.gov.br/ccivil_03/_ato2011-2014/2011/Lei/L12431.htm" TargetMode="External"/><Relationship Id="rId477" Type="http://schemas.openxmlformats.org/officeDocument/2006/relationships/hyperlink" Target="http://www.planalto.gov.br/ccivil_03/_ato2011-2014/2014/lei/l12973.htm" TargetMode="External"/><Relationship Id="rId281" Type="http://schemas.openxmlformats.org/officeDocument/2006/relationships/hyperlink" Target="http://www.planalto.gov.br/ccivil_03/LEIS/L6099.htm" TargetMode="External"/><Relationship Id="rId337" Type="http://schemas.openxmlformats.org/officeDocument/2006/relationships/hyperlink" Target="http://www.planalto.gov.br/ccivil_03/_ato2011-2014/2014/lei/l12973.htm" TargetMode="External"/><Relationship Id="rId34" Type="http://schemas.openxmlformats.org/officeDocument/2006/relationships/hyperlink" Target="http://www.planalto.gov.br/ccivil_03/Decreto-Lei/Del1598.htm" TargetMode="External"/><Relationship Id="rId76" Type="http://schemas.openxmlformats.org/officeDocument/2006/relationships/hyperlink" Target="http://www.planalto.gov.br/ccivil_03/LEIS/L9430.htm" TargetMode="External"/><Relationship Id="rId141" Type="http://schemas.openxmlformats.org/officeDocument/2006/relationships/hyperlink" Target="http://www.planalto.gov.br/ccivil_03/_ato2011-2014/2014/lei/l12973.htm" TargetMode="External"/><Relationship Id="rId379" Type="http://schemas.openxmlformats.org/officeDocument/2006/relationships/hyperlink" Target="http://www.planalto.gov.br/ccivil_03/_Ato2007-2010/2010/Lei/L12249.htm" TargetMode="External"/><Relationship Id="rId7" Type="http://schemas.openxmlformats.org/officeDocument/2006/relationships/hyperlink" Target="http://www.planalto.gov.br/ccivil_03/_ato2011-2014/2014/Msg/VEP-111.htm" TargetMode="External"/><Relationship Id="rId162" Type="http://schemas.openxmlformats.org/officeDocument/2006/relationships/hyperlink" Target="http://www.planalto.gov.br/ccivil_03/LEIS/L6404consol.htm" TargetMode="External"/><Relationship Id="rId183" Type="http://schemas.openxmlformats.org/officeDocument/2006/relationships/hyperlink" Target="http://www.planalto.gov.br/ccivil_03/Decreto-Lei/Del1598.htm" TargetMode="External"/><Relationship Id="rId218" Type="http://schemas.openxmlformats.org/officeDocument/2006/relationships/hyperlink" Target="http://www.planalto.gov.br/ccivil_03/LEIS/2002/L10637.htm" TargetMode="External"/><Relationship Id="rId239" Type="http://schemas.openxmlformats.org/officeDocument/2006/relationships/hyperlink" Target="http://www.planalto.gov.br/ccivil_03/_Ato2004-2006/2004/Lei/L10.865.htm" TargetMode="External"/><Relationship Id="rId390" Type="http://schemas.openxmlformats.org/officeDocument/2006/relationships/hyperlink" Target="http://www.planalto.gov.br/ccivil_03/MPV/2158-35.htm" TargetMode="External"/><Relationship Id="rId404" Type="http://schemas.openxmlformats.org/officeDocument/2006/relationships/hyperlink" Target="http://www.planalto.gov.br/ccivil_03/LEIS/2002/L10522.htm" TargetMode="External"/><Relationship Id="rId425" Type="http://schemas.openxmlformats.org/officeDocument/2006/relationships/hyperlink" Target="http://www.planalto.gov.br/ccivil_03/_ato2011-2014/2011/Decreto/D7660.htm" TargetMode="External"/><Relationship Id="rId446" Type="http://schemas.openxmlformats.org/officeDocument/2006/relationships/hyperlink" Target="http://www.planalto.gov.br/ccivil_03/Decreto-Lei/Del1598.htm" TargetMode="External"/><Relationship Id="rId467" Type="http://schemas.openxmlformats.org/officeDocument/2006/relationships/hyperlink" Target="http://www.planalto.gov.br/ccivil_03/LEIS/L9532.htm" TargetMode="External"/><Relationship Id="rId250" Type="http://schemas.openxmlformats.org/officeDocument/2006/relationships/hyperlink" Target="http://www.planalto.gov.br/ccivil_03/LEIS/L6404consol.htm" TargetMode="External"/><Relationship Id="rId271" Type="http://schemas.openxmlformats.org/officeDocument/2006/relationships/hyperlink" Target="http://www.planalto.gov.br/ccivil_03/LEIS/2003/L10.833.htm" TargetMode="External"/><Relationship Id="rId292" Type="http://schemas.openxmlformats.org/officeDocument/2006/relationships/hyperlink" Target="http://www.planalto.gov.br/ccivil_03/_ato2011-2014/2014/lei/l12973.htm" TargetMode="External"/><Relationship Id="rId306" Type="http://schemas.openxmlformats.org/officeDocument/2006/relationships/hyperlink" Target="http://www.planalto.gov.br/ccivil_03/LEIS/L6404consol.htm" TargetMode="External"/><Relationship Id="rId488" Type="http://schemas.openxmlformats.org/officeDocument/2006/relationships/hyperlink" Target="http://www.planalto.gov.br/ccivil_03/_ato2011-2014/2014/lei/l12973.htm" TargetMode="External"/><Relationship Id="rId24" Type="http://schemas.openxmlformats.org/officeDocument/2006/relationships/hyperlink" Target="http://www.planalto.gov.br/ccivil_03/Decreto-Lei/Del1598.htm" TargetMode="External"/><Relationship Id="rId45" Type="http://schemas.openxmlformats.org/officeDocument/2006/relationships/hyperlink" Target="http://www.planalto.gov.br/ccivil_03/Decreto-Lei/Del1598.htm" TargetMode="External"/><Relationship Id="rId66" Type="http://schemas.openxmlformats.org/officeDocument/2006/relationships/hyperlink" Target="http://www.planalto.gov.br/ccivil_03/_ato2011-2014/2014/lei/l12973.htm" TargetMode="External"/><Relationship Id="rId87" Type="http://schemas.openxmlformats.org/officeDocument/2006/relationships/hyperlink" Target="http://www.planalto.gov.br/ccivil_03/LEIS/L9430.htm" TargetMode="External"/><Relationship Id="rId110" Type="http://schemas.openxmlformats.org/officeDocument/2006/relationships/hyperlink" Target="http://www.planalto.gov.br/ccivil_03/LEIS/L9249.htm" TargetMode="External"/><Relationship Id="rId131" Type="http://schemas.openxmlformats.org/officeDocument/2006/relationships/hyperlink" Target="http://www.planalto.gov.br/ccivil_03/LEIS/L9249.htm" TargetMode="External"/><Relationship Id="rId327" Type="http://schemas.openxmlformats.org/officeDocument/2006/relationships/hyperlink" Target="http://www.planalto.gov.br/ccivil_03/_Ato2015-2018/2017/Lei/L13586.htm" TargetMode="External"/><Relationship Id="rId348" Type="http://schemas.openxmlformats.org/officeDocument/2006/relationships/hyperlink" Target="http://www.planalto.gov.br/ccivil_03/_ato2011-2014/2014/lei/l12973.htm" TargetMode="External"/><Relationship Id="rId369" Type="http://schemas.openxmlformats.org/officeDocument/2006/relationships/hyperlink" Target="http://www.planalto.gov.br/ccivil_03/_ato2011-2014/2014/lei/l12973.htm" TargetMode="External"/><Relationship Id="rId152" Type="http://schemas.openxmlformats.org/officeDocument/2006/relationships/hyperlink" Target="http://www.planalto.gov.br/ccivil_03/Decreto-Lei/Del1598.htm" TargetMode="External"/><Relationship Id="rId173" Type="http://schemas.openxmlformats.org/officeDocument/2006/relationships/hyperlink" Target="http://www.planalto.gov.br/ccivil_03/_ato2011-2014/2014/lei/l12973.htm" TargetMode="External"/><Relationship Id="rId194" Type="http://schemas.openxmlformats.org/officeDocument/2006/relationships/hyperlink" Target="http://www.planalto.gov.br/ccivil_03/_Ato2004-2006/2005/Lei/L11196.htm" TargetMode="External"/><Relationship Id="rId208" Type="http://schemas.openxmlformats.org/officeDocument/2006/relationships/hyperlink" Target="http://www.planalto.gov.br/ccivil_03/LEIS/L6404consol.htm" TargetMode="External"/><Relationship Id="rId229" Type="http://schemas.openxmlformats.org/officeDocument/2006/relationships/hyperlink" Target="http://www.planalto.gov.br/ccivil_03/_ato2011-2014/2014/lei/l12973.htm" TargetMode="External"/><Relationship Id="rId380" Type="http://schemas.openxmlformats.org/officeDocument/2006/relationships/hyperlink" Target="http://www.planalto.gov.br/ccivil_03/_Ato2007-2010/2009/Lei/L11941.htm" TargetMode="External"/><Relationship Id="rId415" Type="http://schemas.openxmlformats.org/officeDocument/2006/relationships/hyperlink" Target="http://www.planalto.gov.br/ccivil_03/_Ato2004-2006/2004/Lei/L11033.htm" TargetMode="External"/><Relationship Id="rId436" Type="http://schemas.openxmlformats.org/officeDocument/2006/relationships/hyperlink" Target="http://www.planalto.gov.br/ccivil_03/_ato2011-2014/2011/Lei/L12431.htm" TargetMode="External"/><Relationship Id="rId457" Type="http://schemas.openxmlformats.org/officeDocument/2006/relationships/hyperlink" Target="http://www.planalto.gov.br/ccivil_03/Decreto-Lei/Del1598.htm" TargetMode="External"/><Relationship Id="rId240" Type="http://schemas.openxmlformats.org/officeDocument/2006/relationships/hyperlink" Target="http://www.planalto.gov.br/ccivil_03/_ato2011-2014/2014/lei/l12973.htm" TargetMode="External"/><Relationship Id="rId261" Type="http://schemas.openxmlformats.org/officeDocument/2006/relationships/hyperlink" Target="http://www.planalto.gov.br/ccivil_03/LEIS/2002/L10637.htm" TargetMode="External"/><Relationship Id="rId478" Type="http://schemas.openxmlformats.org/officeDocument/2006/relationships/hyperlink" Target="http://www.planalto.gov.br/ccivil_03/_ato2011-2014/2014/lei/l12973.htm" TargetMode="External"/><Relationship Id="rId14" Type="http://schemas.openxmlformats.org/officeDocument/2006/relationships/hyperlink" Target="http://www.planalto.gov.br/ccivil_03/Decreto-Lei/Del1598.htm" TargetMode="External"/><Relationship Id="rId35" Type="http://schemas.openxmlformats.org/officeDocument/2006/relationships/hyperlink" Target="http://www.planalto.gov.br/ccivil_03/LEIS/L6404consol.htm" TargetMode="External"/><Relationship Id="rId56" Type="http://schemas.openxmlformats.org/officeDocument/2006/relationships/hyperlink" Target="http://www.planalto.gov.br/ccivil_03/LEIS/L8212cons.htm" TargetMode="External"/><Relationship Id="rId77" Type="http://schemas.openxmlformats.org/officeDocument/2006/relationships/hyperlink" Target="http://www.planalto.gov.br/ccivil_03/LEIS/L6404consol.htm" TargetMode="External"/><Relationship Id="rId100" Type="http://schemas.openxmlformats.org/officeDocument/2006/relationships/hyperlink" Target="http://www.planalto.gov.br/ccivil_03/LEIS/L9249.htm" TargetMode="External"/><Relationship Id="rId282" Type="http://schemas.openxmlformats.org/officeDocument/2006/relationships/hyperlink" Target="http://www.planalto.gov.br/ccivil_03/_ato2011-2014/2014/lei/l12973.htm" TargetMode="External"/><Relationship Id="rId317" Type="http://schemas.openxmlformats.org/officeDocument/2006/relationships/hyperlink" Target="http://www.planalto.gov.br/ccivil_03/_ato2011-2014/2014/lei/l12973.htm" TargetMode="External"/><Relationship Id="rId338" Type="http://schemas.openxmlformats.org/officeDocument/2006/relationships/hyperlink" Target="http://www.planalto.gov.br/ccivil_03/_ato2011-2014/2014/lei/l12973.htm" TargetMode="External"/><Relationship Id="rId359" Type="http://schemas.openxmlformats.org/officeDocument/2006/relationships/hyperlink" Target="http://www.planalto.gov.br/ccivil_03/_ato2011-2014/2014/lei/l12973.htm" TargetMode="External"/><Relationship Id="rId8" Type="http://schemas.openxmlformats.org/officeDocument/2006/relationships/hyperlink" Target="http://www.planalto.gov.br/ccivil_03/_ato2011-2014/2014/lei/l12973.htm" TargetMode="External"/><Relationship Id="rId98" Type="http://schemas.openxmlformats.org/officeDocument/2006/relationships/hyperlink" Target="http://www.planalto.gov.br/ccivil_03/LEIS/L9249.htm" TargetMode="External"/><Relationship Id="rId121" Type="http://schemas.openxmlformats.org/officeDocument/2006/relationships/hyperlink" Target="http://www.planalto.gov.br/ccivil_03/_ato2011-2014/2014/lei/l12973.htm" TargetMode="External"/><Relationship Id="rId142" Type="http://schemas.openxmlformats.org/officeDocument/2006/relationships/hyperlink" Target="http://www.planalto.gov.br/ccivil_03/Decreto-Lei/Del1598.htm" TargetMode="External"/><Relationship Id="rId163" Type="http://schemas.openxmlformats.org/officeDocument/2006/relationships/hyperlink" Target="http://www.planalto.gov.br/ccivil_03/LEIS/L6404consol.htm" TargetMode="External"/><Relationship Id="rId184" Type="http://schemas.openxmlformats.org/officeDocument/2006/relationships/hyperlink" Target="http://www.planalto.gov.br/ccivil_03/_ato2011-2014/2014/lei/l12973.htm" TargetMode="External"/><Relationship Id="rId219" Type="http://schemas.openxmlformats.org/officeDocument/2006/relationships/hyperlink" Target="http://www.planalto.gov.br/ccivil_03/_ato2011-2014/2014/lei/l12973.htm" TargetMode="External"/><Relationship Id="rId370" Type="http://schemas.openxmlformats.org/officeDocument/2006/relationships/hyperlink" Target="http://www.planalto.gov.br/ccivil_03/LEIS/L9430.htm" TargetMode="External"/><Relationship Id="rId391" Type="http://schemas.openxmlformats.org/officeDocument/2006/relationships/hyperlink" Target="http://www.planalto.gov.br/ccivil_03/_ato2011-2014/2013/Lei/L12865.htm" TargetMode="External"/><Relationship Id="rId405" Type="http://schemas.openxmlformats.org/officeDocument/2006/relationships/hyperlink" Target="http://www.planalto.gov.br/ccivil_03/_Ato2007-2010/2009/Lei/L11941.htm" TargetMode="External"/><Relationship Id="rId426" Type="http://schemas.openxmlformats.org/officeDocument/2006/relationships/hyperlink" Target="http://www.planalto.gov.br/ccivil_03/LEIS/2002/L10485.htm" TargetMode="External"/><Relationship Id="rId447" Type="http://schemas.openxmlformats.org/officeDocument/2006/relationships/hyperlink" Target="http://www.planalto.gov.br/ccivil_03/Decreto-Lei/Del1598.htm" TargetMode="External"/><Relationship Id="rId230" Type="http://schemas.openxmlformats.org/officeDocument/2006/relationships/hyperlink" Target="http://www.planalto.gov.br/ccivil_03/LEIS/L7689.htm" TargetMode="External"/><Relationship Id="rId251" Type="http://schemas.openxmlformats.org/officeDocument/2006/relationships/hyperlink" Target="http://www.planalto.gov.br/ccivil_03/LEIS/2002/L10637.htm" TargetMode="External"/><Relationship Id="rId468" Type="http://schemas.openxmlformats.org/officeDocument/2006/relationships/hyperlink" Target="http://www.planalto.gov.br/ccivil_03/LEIS/L9532.htm" TargetMode="External"/><Relationship Id="rId489" Type="http://schemas.openxmlformats.org/officeDocument/2006/relationships/hyperlink" Target="http://www.planalto.gov.br/ccivil_03/_ato2011-2014/2014/lei/l12973.htm" TargetMode="External"/><Relationship Id="rId25" Type="http://schemas.openxmlformats.org/officeDocument/2006/relationships/hyperlink" Target="http://www.planalto.gov.br/ccivil_03/LEIS/L8981.htm" TargetMode="External"/><Relationship Id="rId46" Type="http://schemas.openxmlformats.org/officeDocument/2006/relationships/hyperlink" Target="http://www.planalto.gov.br/ccivil_03/Decreto-Lei/Del1598.htm" TargetMode="External"/><Relationship Id="rId67" Type="http://schemas.openxmlformats.org/officeDocument/2006/relationships/hyperlink" Target="http://www.planalto.gov.br/ccivil_03/LEIS/L9249.htm" TargetMode="External"/><Relationship Id="rId272" Type="http://schemas.openxmlformats.org/officeDocument/2006/relationships/hyperlink" Target="http://www.planalto.gov.br/ccivil_03/LEIS/L6404consol.htm" TargetMode="External"/><Relationship Id="rId293" Type="http://schemas.openxmlformats.org/officeDocument/2006/relationships/hyperlink" Target="http://www.planalto.gov.br/ccivil_03/_ato2011-2014/2014/lei/l12973.htm" TargetMode="External"/><Relationship Id="rId307" Type="http://schemas.openxmlformats.org/officeDocument/2006/relationships/hyperlink" Target="http://www.planalto.gov.br/ccivil_03/_ato2011-2014/2014/lei/l12973.htm" TargetMode="External"/><Relationship Id="rId328" Type="http://schemas.openxmlformats.org/officeDocument/2006/relationships/hyperlink" Target="http://www.planalto.gov.br/ccivil_03/_Ato2015-2018/2017/Lei/L13586.htm" TargetMode="External"/><Relationship Id="rId349" Type="http://schemas.openxmlformats.org/officeDocument/2006/relationships/hyperlink" Target="http://www.planalto.gov.br/ccivil_03/_ato2011-2014/2014/lei/l12973.htm" TargetMode="External"/><Relationship Id="rId88" Type="http://schemas.openxmlformats.org/officeDocument/2006/relationships/hyperlink" Target="http://www.planalto.gov.br/ccivil_03/LEIS/L9430.htm" TargetMode="External"/><Relationship Id="rId111" Type="http://schemas.openxmlformats.org/officeDocument/2006/relationships/hyperlink" Target="http://www.planalto.gov.br/ccivil_03/LEIS/L8981.htm" TargetMode="External"/><Relationship Id="rId132" Type="http://schemas.openxmlformats.org/officeDocument/2006/relationships/hyperlink" Target="http://www.planalto.gov.br/ccivil_03/Decreto-Lei/Del1598.htm" TargetMode="External"/><Relationship Id="rId153" Type="http://schemas.openxmlformats.org/officeDocument/2006/relationships/hyperlink" Target="http://www.planalto.gov.br/ccivil_03/Decreto-Lei/Del1598.htm" TargetMode="External"/><Relationship Id="rId174" Type="http://schemas.openxmlformats.org/officeDocument/2006/relationships/hyperlink" Target="http://www.planalto.gov.br/ccivil_03/Decreto-Lei/Del1598.htm" TargetMode="External"/><Relationship Id="rId195" Type="http://schemas.openxmlformats.org/officeDocument/2006/relationships/hyperlink" Target="http://www.planalto.gov.br/ccivil_03/_Ato2004-2006/2005/Lei/L11196.htm" TargetMode="External"/><Relationship Id="rId209" Type="http://schemas.openxmlformats.org/officeDocument/2006/relationships/hyperlink" Target="http://www.planalto.gov.br/ccivil_03/_ato2011-2014/2014/lei/l12973.htm" TargetMode="External"/><Relationship Id="rId360" Type="http://schemas.openxmlformats.org/officeDocument/2006/relationships/hyperlink" Target="http://www.planalto.gov.br/ccivil_03/_ato2011-2014/2014/lei/L13043.htm" TargetMode="External"/><Relationship Id="rId381" Type="http://schemas.openxmlformats.org/officeDocument/2006/relationships/hyperlink" Target="http://www.planalto.gov.br/ccivil_03/_Ato2007-2010/2009/Lei/L11941.htm" TargetMode="External"/><Relationship Id="rId416" Type="http://schemas.openxmlformats.org/officeDocument/2006/relationships/hyperlink" Target="http://www.planalto.gov.br/ccivil_03/LEIS/L9532.htm" TargetMode="External"/><Relationship Id="rId220" Type="http://schemas.openxmlformats.org/officeDocument/2006/relationships/hyperlink" Target="http://www.planalto.gov.br/ccivil_03/LEIS/2003/L10.833.htm" TargetMode="External"/><Relationship Id="rId241" Type="http://schemas.openxmlformats.org/officeDocument/2006/relationships/hyperlink" Target="http://www.planalto.gov.br/ccivil_03/_Ato2004-2006/2004/Lei/L10.865.htm" TargetMode="External"/><Relationship Id="rId437" Type="http://schemas.openxmlformats.org/officeDocument/2006/relationships/hyperlink" Target="http://www.planalto.gov.br/ccivil_03/LEIS/2002/L10406.htm" TargetMode="External"/><Relationship Id="rId458" Type="http://schemas.openxmlformats.org/officeDocument/2006/relationships/hyperlink" Target="http://www.planalto.gov.br/ccivil_03/Decreto-Lei/Del1598.htm" TargetMode="External"/><Relationship Id="rId479" Type="http://schemas.openxmlformats.org/officeDocument/2006/relationships/hyperlink" Target="http://www.planalto.gov.br/ccivil_03/_ato2011-2014/2014/lei/l12973.htm" TargetMode="External"/><Relationship Id="rId15" Type="http://schemas.openxmlformats.org/officeDocument/2006/relationships/hyperlink" Target="http://www.planalto.gov.br/ccivil_03/_ato2011-2014/2014/lei/l12973.htm" TargetMode="External"/><Relationship Id="rId36" Type="http://schemas.openxmlformats.org/officeDocument/2006/relationships/hyperlink" Target="http://www.planalto.gov.br/ccivil_03/Decreto-Lei/Del1598.htm" TargetMode="External"/><Relationship Id="rId57" Type="http://schemas.openxmlformats.org/officeDocument/2006/relationships/hyperlink" Target="http://www.planalto.gov.br/ccivil_03/LEIS/L6404consol.htm" TargetMode="External"/><Relationship Id="rId262" Type="http://schemas.openxmlformats.org/officeDocument/2006/relationships/hyperlink" Target="http://www.planalto.gov.br/ccivil_03/LEIS/2003/L10.833.htm" TargetMode="External"/><Relationship Id="rId283" Type="http://schemas.openxmlformats.org/officeDocument/2006/relationships/hyperlink" Target="http://www.planalto.gov.br/ccivil_03/LEIS/2002/L10637.htm" TargetMode="External"/><Relationship Id="rId318" Type="http://schemas.openxmlformats.org/officeDocument/2006/relationships/hyperlink" Target="http://www.planalto.gov.br/ccivil_03/LEIS/L9249.htm" TargetMode="External"/><Relationship Id="rId339" Type="http://schemas.openxmlformats.org/officeDocument/2006/relationships/hyperlink" Target="http://www.planalto.gov.br/ccivil_03/_ato2011-2014/2014/lei/l12973.htm" TargetMode="External"/><Relationship Id="rId490" Type="http://schemas.openxmlformats.org/officeDocument/2006/relationships/hyperlink" Target="http://www.planalto.gov.br/ccivil_03/_ato2011-2014/2014/lei/l12973.htm" TargetMode="External"/><Relationship Id="rId78" Type="http://schemas.openxmlformats.org/officeDocument/2006/relationships/hyperlink" Target="http://www.planalto.gov.br/ccivil_03/LEIS/L9430.htm" TargetMode="External"/><Relationship Id="rId99" Type="http://schemas.openxmlformats.org/officeDocument/2006/relationships/hyperlink" Target="http://www.planalto.gov.br/ccivil_03/LEIS/L6404consol.htm" TargetMode="External"/><Relationship Id="rId101" Type="http://schemas.openxmlformats.org/officeDocument/2006/relationships/hyperlink" Target="http://www.planalto.gov.br/ccivil_03/LEIS/L6404consol.htm" TargetMode="External"/><Relationship Id="rId122" Type="http://schemas.openxmlformats.org/officeDocument/2006/relationships/hyperlink" Target="http://www.planalto.gov.br/ccivil_03/_ato2011-2014/2014/lei/l12973.htm" TargetMode="External"/><Relationship Id="rId143" Type="http://schemas.openxmlformats.org/officeDocument/2006/relationships/hyperlink" Target="http://www.planalto.gov.br/ccivil_03/Decreto-Lei/Del1598.htm" TargetMode="External"/><Relationship Id="rId164" Type="http://schemas.openxmlformats.org/officeDocument/2006/relationships/hyperlink" Target="http://www.planalto.gov.br/ccivil_03/_ato2011-2014/2014/lei/l12973.htm" TargetMode="External"/><Relationship Id="rId185" Type="http://schemas.openxmlformats.org/officeDocument/2006/relationships/hyperlink" Target="http://www.planalto.gov.br/ccivil_03/Decreto-Lei/Del1598.htm" TargetMode="External"/><Relationship Id="rId350" Type="http://schemas.openxmlformats.org/officeDocument/2006/relationships/hyperlink" Target="http://www.planalto.gov.br/ccivil_03/LEIS/L6404consol.htm" TargetMode="External"/><Relationship Id="rId371" Type="http://schemas.openxmlformats.org/officeDocument/2006/relationships/hyperlink" Target="http://www.planalto.gov.br/ccivil_03/LEIS/L9430.htm" TargetMode="External"/><Relationship Id="rId406" Type="http://schemas.openxmlformats.org/officeDocument/2006/relationships/hyperlink" Target="http://www.planalto.gov.br/ccivil_03/LEIS/L9249.htm" TargetMode="External"/><Relationship Id="rId9" Type="http://schemas.openxmlformats.org/officeDocument/2006/relationships/hyperlink" Target="http://www.planalto.gov.br/ccivil_03/_Ato2019-2022/2022/Mpv/mpv1152.htm" TargetMode="External"/><Relationship Id="rId210" Type="http://schemas.openxmlformats.org/officeDocument/2006/relationships/hyperlink" Target="http://www.planalto.gov.br/ccivil_03/LEIS/L9249.htm" TargetMode="External"/><Relationship Id="rId392" Type="http://schemas.openxmlformats.org/officeDocument/2006/relationships/hyperlink" Target="http://www.planalto.gov.br/ccivil_03/_ato2011-2014/2013/Lei/L12865.htm" TargetMode="External"/><Relationship Id="rId427" Type="http://schemas.openxmlformats.org/officeDocument/2006/relationships/hyperlink" Target="http://www.planalto.gov.br/ccivil_03/_ato2011-2014/2011/Decreto/D7660.htm" TargetMode="External"/><Relationship Id="rId448" Type="http://schemas.openxmlformats.org/officeDocument/2006/relationships/hyperlink" Target="http://www.planalto.gov.br/ccivil_03/Decreto-Lei/Del1598.htm" TargetMode="External"/><Relationship Id="rId469" Type="http://schemas.openxmlformats.org/officeDocument/2006/relationships/hyperlink" Target="http://www.planalto.gov.br/ccivil_03/LEIS/L9532.htm" TargetMode="External"/><Relationship Id="rId26" Type="http://schemas.openxmlformats.org/officeDocument/2006/relationships/hyperlink" Target="http://www.planalto.gov.br/ccivil_03/Decreto-Lei/Del1598.htm" TargetMode="External"/><Relationship Id="rId231" Type="http://schemas.openxmlformats.org/officeDocument/2006/relationships/hyperlink" Target="http://www.planalto.gov.br/ccivil_03/LEIS/L9718.htm" TargetMode="External"/><Relationship Id="rId252" Type="http://schemas.openxmlformats.org/officeDocument/2006/relationships/hyperlink" Target="http://www.planalto.gov.br/ccivil_03/LEIS/2002/L10637.htm" TargetMode="External"/><Relationship Id="rId273" Type="http://schemas.openxmlformats.org/officeDocument/2006/relationships/hyperlink" Target="http://www.planalto.gov.br/ccivil_03/Decreto-Lei/Del1598.htm" TargetMode="External"/><Relationship Id="rId294" Type="http://schemas.openxmlformats.org/officeDocument/2006/relationships/hyperlink" Target="http://www.planalto.gov.br/ccivil_03/_ato2011-2014/2014/lei/l12973.htm" TargetMode="External"/><Relationship Id="rId308" Type="http://schemas.openxmlformats.org/officeDocument/2006/relationships/hyperlink" Target="http://www.planalto.gov.br/ccivil_03/_ato2011-2014/2014/lei/l12973.htm" TargetMode="External"/><Relationship Id="rId329" Type="http://schemas.openxmlformats.org/officeDocument/2006/relationships/hyperlink" Target="http://www.planalto.gov.br/ccivil_03/LEIS/L9478.htm" TargetMode="External"/><Relationship Id="rId480" Type="http://schemas.openxmlformats.org/officeDocument/2006/relationships/hyperlink" Target="http://www.planalto.gov.br/ccivil_03/_ato2011-2014/2014/lei/l12973.htm" TargetMode="External"/><Relationship Id="rId47" Type="http://schemas.openxmlformats.org/officeDocument/2006/relationships/hyperlink" Target="http://www.planalto.gov.br/ccivil_03/LEIS/L6404consol.htm" TargetMode="External"/><Relationship Id="rId68" Type="http://schemas.openxmlformats.org/officeDocument/2006/relationships/hyperlink" Target="http://www.planalto.gov.br/ccivil_03/Decreto-Lei/Del1598.htm" TargetMode="External"/><Relationship Id="rId89" Type="http://schemas.openxmlformats.org/officeDocument/2006/relationships/hyperlink" Target="http://www.planalto.gov.br/ccivil_03/Decreto-Lei/Del1598.htm" TargetMode="External"/><Relationship Id="rId112" Type="http://schemas.openxmlformats.org/officeDocument/2006/relationships/hyperlink" Target="http://www.planalto.gov.br/ccivil_03/_ato2011-2014/2014/lei/l12973.htm" TargetMode="External"/><Relationship Id="rId133" Type="http://schemas.openxmlformats.org/officeDocument/2006/relationships/hyperlink" Target="http://www.planalto.gov.br/ccivil_03/Decreto-Lei/Del1598.htm" TargetMode="External"/><Relationship Id="rId154" Type="http://schemas.openxmlformats.org/officeDocument/2006/relationships/hyperlink" Target="http://www.planalto.gov.br/ccivil_03/Decreto-Lei/Del1598.htm" TargetMode="External"/><Relationship Id="rId175" Type="http://schemas.openxmlformats.org/officeDocument/2006/relationships/hyperlink" Target="http://www.planalto.gov.br/ccivil_03/Decreto-Lei/Del1598.htm" TargetMode="External"/><Relationship Id="rId340" Type="http://schemas.openxmlformats.org/officeDocument/2006/relationships/hyperlink" Target="http://www.planalto.gov.br/ccivil_03/LEIS/L9430.htm" TargetMode="External"/><Relationship Id="rId361" Type="http://schemas.openxmlformats.org/officeDocument/2006/relationships/hyperlink" Target="http://www.planalto.gov.br/ccivil_03/_Ato2019-2022/2022/Mpv/mpv1148.htm" TargetMode="External"/><Relationship Id="rId196" Type="http://schemas.openxmlformats.org/officeDocument/2006/relationships/hyperlink" Target="http://www.planalto.gov.br/ccivil_03/_ato2011-2014/2014/lei/l12973.htm" TargetMode="External"/><Relationship Id="rId200" Type="http://schemas.openxmlformats.org/officeDocument/2006/relationships/hyperlink" Target="http://www.planalto.gov.br/ccivil_03/_ato2011-2014/2014/lei/l12973.htm" TargetMode="External"/><Relationship Id="rId382" Type="http://schemas.openxmlformats.org/officeDocument/2006/relationships/hyperlink" Target="http://www.planalto.gov.br/ccivil_03/_Ato2007-2010/2009/Lei/L11941.htm" TargetMode="External"/><Relationship Id="rId417" Type="http://schemas.openxmlformats.org/officeDocument/2006/relationships/hyperlink" Target="http://www.planalto.gov.br/ccivil_03/MPV/2158-35.htm" TargetMode="External"/><Relationship Id="rId438" Type="http://schemas.openxmlformats.org/officeDocument/2006/relationships/hyperlink" Target="http://www.planalto.gov.br/ccivil_03/_Ato2004-2006/2004/Lei/L11051.htm" TargetMode="External"/><Relationship Id="rId459" Type="http://schemas.openxmlformats.org/officeDocument/2006/relationships/hyperlink" Target="http://www.planalto.gov.br/ccivil_03/Decreto-Lei/Del1598.htm" TargetMode="External"/><Relationship Id="rId16" Type="http://schemas.openxmlformats.org/officeDocument/2006/relationships/hyperlink" Target="http://www.planalto.gov.br/ccivil_03/Decreto-Lei/Del1598.htm" TargetMode="External"/><Relationship Id="rId221" Type="http://schemas.openxmlformats.org/officeDocument/2006/relationships/hyperlink" Target="http://www.planalto.gov.br/ccivil_03/_ato2011-2014/2014/lei/l12973.htm" TargetMode="External"/><Relationship Id="rId242" Type="http://schemas.openxmlformats.org/officeDocument/2006/relationships/hyperlink" Target="http://www.planalto.gov.br/ccivil_03/LEIS/L6404consol.htm" TargetMode="External"/><Relationship Id="rId263" Type="http://schemas.openxmlformats.org/officeDocument/2006/relationships/hyperlink" Target="http://www.planalto.gov.br/ccivil_03/_ato2011-2014/2014/lei/l12973.htm" TargetMode="External"/><Relationship Id="rId284" Type="http://schemas.openxmlformats.org/officeDocument/2006/relationships/hyperlink" Target="http://www.planalto.gov.br/ccivil_03/LEIS/2003/L10.833.htm" TargetMode="External"/><Relationship Id="rId319" Type="http://schemas.openxmlformats.org/officeDocument/2006/relationships/hyperlink" Target="http://www.planalto.gov.br/ccivil_03/LEIS/L6404consol.htm" TargetMode="External"/><Relationship Id="rId470" Type="http://schemas.openxmlformats.org/officeDocument/2006/relationships/hyperlink" Target="http://www.planalto.gov.br/ccivil_03/LEIS/L9718.htm" TargetMode="External"/><Relationship Id="rId491" Type="http://schemas.openxmlformats.org/officeDocument/2006/relationships/fontTable" Target="fontTable.xml"/><Relationship Id="rId37" Type="http://schemas.openxmlformats.org/officeDocument/2006/relationships/hyperlink" Target="http://www.planalto.gov.br/ccivil_03/LEIS/L6404consol.htm" TargetMode="External"/><Relationship Id="rId58" Type="http://schemas.openxmlformats.org/officeDocument/2006/relationships/hyperlink" Target="http://www.planalto.gov.br/ccivil_03/LEIS/L4591.htm" TargetMode="External"/><Relationship Id="rId79" Type="http://schemas.openxmlformats.org/officeDocument/2006/relationships/hyperlink" Target="http://www.planalto.gov.br/ccivil_03/LEIS/L9249.htm" TargetMode="External"/><Relationship Id="rId102" Type="http://schemas.openxmlformats.org/officeDocument/2006/relationships/hyperlink" Target="http://www.planalto.gov.br/ccivil_03/LEIS/L6404consol.htm" TargetMode="External"/><Relationship Id="rId123" Type="http://schemas.openxmlformats.org/officeDocument/2006/relationships/hyperlink" Target="http://www.planalto.gov.br/ccivil_03/_ato2011-2014/2014/lei/l12973.htm" TargetMode="External"/><Relationship Id="rId144" Type="http://schemas.openxmlformats.org/officeDocument/2006/relationships/hyperlink" Target="http://www.planalto.gov.br/ccivil_03/_ato2011-2014/2014/lei/l12973.htm" TargetMode="External"/><Relationship Id="rId330" Type="http://schemas.openxmlformats.org/officeDocument/2006/relationships/hyperlink" Target="http://www.planalto.gov.br/ccivil_03/_Ato2007-2010/2010/Lei/L12351.htm" TargetMode="External"/><Relationship Id="rId90" Type="http://schemas.openxmlformats.org/officeDocument/2006/relationships/hyperlink" Target="http://www.planalto.gov.br/ccivil_03/_ato2011-2014/2014/lei/l12973.htm" TargetMode="External"/><Relationship Id="rId165" Type="http://schemas.openxmlformats.org/officeDocument/2006/relationships/hyperlink" Target="http://www.planalto.gov.br/ccivil_03/_ato2011-2014/2014/lei/l12973.htm" TargetMode="External"/><Relationship Id="rId186" Type="http://schemas.openxmlformats.org/officeDocument/2006/relationships/hyperlink" Target="http://www.planalto.gov.br/ccivil_03/Decreto-Lei/Del1598.htm" TargetMode="External"/><Relationship Id="rId351" Type="http://schemas.openxmlformats.org/officeDocument/2006/relationships/hyperlink" Target="http://www.planalto.gov.br/ccivil_03/LEIS/L6404consol.htm" TargetMode="External"/><Relationship Id="rId372" Type="http://schemas.openxmlformats.org/officeDocument/2006/relationships/hyperlink" Target="http://www.planalto.gov.br/ccivil_03/_ato2011-2014/2014/lei/l12973.htm" TargetMode="External"/><Relationship Id="rId393" Type="http://schemas.openxmlformats.org/officeDocument/2006/relationships/hyperlink" Target="http://www.planalto.gov.br/ccivil_03/_ato2011-2014/2013/Lei/L12865.htm" TargetMode="External"/><Relationship Id="rId407" Type="http://schemas.openxmlformats.org/officeDocument/2006/relationships/hyperlink" Target="http://www.planalto.gov.br/ccivil_03/LEIS/L9249.htm" TargetMode="External"/><Relationship Id="rId428" Type="http://schemas.openxmlformats.org/officeDocument/2006/relationships/hyperlink" Target="http://www.planalto.gov.br/ccivil_03/LEIS/2002/L10485.htm" TargetMode="External"/><Relationship Id="rId449" Type="http://schemas.openxmlformats.org/officeDocument/2006/relationships/hyperlink" Target="http://www.planalto.gov.br/ccivil_03/Decreto-Lei/Del1598.htm" TargetMode="External"/><Relationship Id="rId211" Type="http://schemas.openxmlformats.org/officeDocument/2006/relationships/hyperlink" Target="http://www.planalto.gov.br/ccivil_03/LEIS/L9249.htm" TargetMode="External"/><Relationship Id="rId232" Type="http://schemas.openxmlformats.org/officeDocument/2006/relationships/hyperlink" Target="http://www.planalto.gov.br/ccivil_03/_ato2011-2014/2014/lei/l12973.htm" TargetMode="External"/><Relationship Id="rId253" Type="http://schemas.openxmlformats.org/officeDocument/2006/relationships/hyperlink" Target="http://www.planalto.gov.br/ccivil_03/LEIS/2002/L10637.htm" TargetMode="External"/><Relationship Id="rId274" Type="http://schemas.openxmlformats.org/officeDocument/2006/relationships/hyperlink" Target="http://www.planalto.gov.br/ccivil_03/LEIS/2003/L10.833.htm" TargetMode="External"/><Relationship Id="rId295" Type="http://schemas.openxmlformats.org/officeDocument/2006/relationships/hyperlink" Target="http://www.planalto.gov.br/ccivil_03/_Ato2004-2006/2005/Lei/L11196.htm" TargetMode="External"/><Relationship Id="rId309" Type="http://schemas.openxmlformats.org/officeDocument/2006/relationships/hyperlink" Target="http://www.planalto.gov.br/ccivil_03/_ato2011-2014/2014/lei/l12973.htm" TargetMode="External"/><Relationship Id="rId460" Type="http://schemas.openxmlformats.org/officeDocument/2006/relationships/hyperlink" Target="http://www.planalto.gov.br/ccivil_03/Decreto-Lei/Del1598.htm" TargetMode="External"/><Relationship Id="rId481" Type="http://schemas.openxmlformats.org/officeDocument/2006/relationships/hyperlink" Target="http://www.planalto.gov.br/ccivil_03/_ato2011-2014/2014/lei/l12973.htm" TargetMode="External"/><Relationship Id="rId27" Type="http://schemas.openxmlformats.org/officeDocument/2006/relationships/hyperlink" Target="http://www.planalto.gov.br/ccivil_03/LEIS/L6404consol.htm" TargetMode="External"/><Relationship Id="rId48" Type="http://schemas.openxmlformats.org/officeDocument/2006/relationships/hyperlink" Target="http://www.planalto.gov.br/ccivil_03/Decreto-Lei/Del1598.htm" TargetMode="External"/><Relationship Id="rId69" Type="http://schemas.openxmlformats.org/officeDocument/2006/relationships/hyperlink" Target="http://www.planalto.gov.br/ccivil_03/LEIS/L8981.htm" TargetMode="External"/><Relationship Id="rId113" Type="http://schemas.openxmlformats.org/officeDocument/2006/relationships/hyperlink" Target="http://www.planalto.gov.br/ccivil_03/LEIS/L8981.htm" TargetMode="External"/><Relationship Id="rId134" Type="http://schemas.openxmlformats.org/officeDocument/2006/relationships/hyperlink" Target="http://www.planalto.gov.br/ccivil_03/Decreto-Lei/Del1598.htm" TargetMode="External"/><Relationship Id="rId320" Type="http://schemas.openxmlformats.org/officeDocument/2006/relationships/hyperlink" Target="http://www.planalto.gov.br/ccivil_03/LEIS/L6404consol.htm" TargetMode="External"/><Relationship Id="rId80" Type="http://schemas.openxmlformats.org/officeDocument/2006/relationships/hyperlink" Target="http://www.planalto.gov.br/ccivil_03/Decreto-Lei/Del1598.htm" TargetMode="External"/><Relationship Id="rId155" Type="http://schemas.openxmlformats.org/officeDocument/2006/relationships/hyperlink" Target="http://www.planalto.gov.br/ccivil_03/_ato2011-2014/2014/lei/l12973.htm" TargetMode="External"/><Relationship Id="rId176" Type="http://schemas.openxmlformats.org/officeDocument/2006/relationships/hyperlink" Target="http://www.planalto.gov.br/ccivil_03/Decreto-Lei/Del1598.htm" TargetMode="External"/><Relationship Id="rId197" Type="http://schemas.openxmlformats.org/officeDocument/2006/relationships/hyperlink" Target="http://www.planalto.gov.br/ccivil_03/LEIS/L9065.htm" TargetMode="External"/><Relationship Id="rId341" Type="http://schemas.openxmlformats.org/officeDocument/2006/relationships/hyperlink" Target="http://www.planalto.gov.br/ccivil_03/LEIS/L9430.htm" TargetMode="External"/><Relationship Id="rId362" Type="http://schemas.openxmlformats.org/officeDocument/2006/relationships/hyperlink" Target="http://www.planalto.gov.br/ccivil_03/_Ato2023-2026/2023/Lei/L14547.htm" TargetMode="External"/><Relationship Id="rId383" Type="http://schemas.openxmlformats.org/officeDocument/2006/relationships/hyperlink" Target="http://www.planalto.gov.br/ccivil_03/_Ato2007-2010/2009/Lei/L11941.htm" TargetMode="External"/><Relationship Id="rId418" Type="http://schemas.openxmlformats.org/officeDocument/2006/relationships/hyperlink" Target="http://www.planalto.gov.br/ccivil_03/_ato2011-2014/2013/Lei/L12865.htm" TargetMode="External"/><Relationship Id="rId439" Type="http://schemas.openxmlformats.org/officeDocument/2006/relationships/hyperlink" Target="http://www.planalto.gov.br/ccivil_03/_ato2011-2014/2013/Lei/L12865.htm" TargetMode="External"/><Relationship Id="rId201" Type="http://schemas.openxmlformats.org/officeDocument/2006/relationships/hyperlink" Target="http://www.planalto.gov.br/ccivil_03/LEIS/L6099.htm" TargetMode="External"/><Relationship Id="rId222" Type="http://schemas.openxmlformats.org/officeDocument/2006/relationships/hyperlink" Target="http://www.planalto.gov.br/ccivil_03/_Ato2004-2006/2004/Lei/L10.865.htm" TargetMode="External"/><Relationship Id="rId243" Type="http://schemas.openxmlformats.org/officeDocument/2006/relationships/hyperlink" Target="http://www.planalto.gov.br/ccivil_03/_Ato2004-2006/2004/Lei/L10.865.htm" TargetMode="External"/><Relationship Id="rId264" Type="http://schemas.openxmlformats.org/officeDocument/2006/relationships/hyperlink" Target="http://www.planalto.gov.br/ccivil_03/LEIS/2003/L10.833.htm" TargetMode="External"/><Relationship Id="rId285" Type="http://schemas.openxmlformats.org/officeDocument/2006/relationships/hyperlink" Target="http://www.planalto.gov.br/ccivil_03/_ato2011-2014/2014/lei/l12973.htm" TargetMode="External"/><Relationship Id="rId450" Type="http://schemas.openxmlformats.org/officeDocument/2006/relationships/hyperlink" Target="http://www.planalto.gov.br/ccivil_03/Decreto-Lei/Del1598.htm" TargetMode="External"/><Relationship Id="rId471" Type="http://schemas.openxmlformats.org/officeDocument/2006/relationships/hyperlink" Target="http://www.planalto.gov.br/ccivil_03/MPV/2158-35.htm" TargetMode="External"/><Relationship Id="rId17" Type="http://schemas.openxmlformats.org/officeDocument/2006/relationships/hyperlink" Target="http://www.planalto.gov.br/ccivil_03/Decreto-Lei/Del1598.htm" TargetMode="External"/><Relationship Id="rId38" Type="http://schemas.openxmlformats.org/officeDocument/2006/relationships/hyperlink" Target="http://www.planalto.gov.br/ccivil_03/Decreto-Lei/Del1598.htm" TargetMode="External"/><Relationship Id="rId59" Type="http://schemas.openxmlformats.org/officeDocument/2006/relationships/hyperlink" Target="http://www.planalto.gov.br/ccivil_03/LEIS/L6404consol.htm" TargetMode="External"/><Relationship Id="rId103" Type="http://schemas.openxmlformats.org/officeDocument/2006/relationships/hyperlink" Target="http://www.planalto.gov.br/ccivil_03/LEIS/L9249.htm" TargetMode="External"/><Relationship Id="rId124" Type="http://schemas.openxmlformats.org/officeDocument/2006/relationships/hyperlink" Target="http://www.planalto.gov.br/ccivil_03/_ato2011-2014/2014/lei/l12973.htm" TargetMode="External"/><Relationship Id="rId310" Type="http://schemas.openxmlformats.org/officeDocument/2006/relationships/hyperlink" Target="http://www.planalto.gov.br/ccivil_03/LEIS/L6404consol.htm" TargetMode="External"/><Relationship Id="rId492" Type="http://schemas.openxmlformats.org/officeDocument/2006/relationships/theme" Target="theme/theme1.xml"/><Relationship Id="rId70" Type="http://schemas.openxmlformats.org/officeDocument/2006/relationships/hyperlink" Target="http://www.planalto.gov.br/ccivil_03/LEIS/L8981.htm" TargetMode="External"/><Relationship Id="rId91" Type="http://schemas.openxmlformats.org/officeDocument/2006/relationships/hyperlink" Target="http://www.planalto.gov.br/ccivil_03/LEIS/L9430.htm" TargetMode="External"/><Relationship Id="rId145" Type="http://schemas.openxmlformats.org/officeDocument/2006/relationships/hyperlink" Target="http://www.planalto.gov.br/ccivil_03/_ato2011-2014/2014/lei/l12973.htm" TargetMode="External"/><Relationship Id="rId166" Type="http://schemas.openxmlformats.org/officeDocument/2006/relationships/hyperlink" Target="http://www.planalto.gov.br/ccivil_03/LEIS/L9249.htm" TargetMode="External"/><Relationship Id="rId187" Type="http://schemas.openxmlformats.org/officeDocument/2006/relationships/hyperlink" Target="http://www.planalto.gov.br/ccivil_03/LEIS/L4506.htm" TargetMode="External"/><Relationship Id="rId331" Type="http://schemas.openxmlformats.org/officeDocument/2006/relationships/hyperlink" Target="http://www.planalto.gov.br/ccivil_03/_Ato2007-2010/2010/Lei/L12276.htm" TargetMode="External"/><Relationship Id="rId352" Type="http://schemas.openxmlformats.org/officeDocument/2006/relationships/hyperlink" Target="http://www.planalto.gov.br/ccivil_03/LEIS/L9430.htm" TargetMode="External"/><Relationship Id="rId373" Type="http://schemas.openxmlformats.org/officeDocument/2006/relationships/hyperlink" Target="http://www.planalto.gov.br/ccivil_03/_ato2011-2014/2013/Lei/L12865.htm" TargetMode="External"/><Relationship Id="rId394" Type="http://schemas.openxmlformats.org/officeDocument/2006/relationships/hyperlink" Target="http://www.planalto.gov.br/ccivil_03/_ato2011-2014/2013/Lei/L12865.htm" TargetMode="External"/><Relationship Id="rId408" Type="http://schemas.openxmlformats.org/officeDocument/2006/relationships/hyperlink" Target="http://www.planalto.gov.br/ccivil_03/_ato2011-2014/2014/lei/l12973.htm" TargetMode="External"/><Relationship Id="rId429" Type="http://schemas.openxmlformats.org/officeDocument/2006/relationships/hyperlink" Target="http://www.planalto.gov.br/ccivil_03/LEIS/2002/L10522.htm" TargetMode="External"/><Relationship Id="rId1" Type="http://schemas.openxmlformats.org/officeDocument/2006/relationships/styles" Target="styles.xml"/><Relationship Id="rId212" Type="http://schemas.openxmlformats.org/officeDocument/2006/relationships/hyperlink" Target="http://www.planalto.gov.br/ccivil_03/_ato2011-2014/2014/lei/l12973.htm" TargetMode="External"/><Relationship Id="rId233" Type="http://schemas.openxmlformats.org/officeDocument/2006/relationships/hyperlink" Target="http://www.planalto.gov.br/ccivil_03/Decreto-Lei/Del1598.htm" TargetMode="External"/><Relationship Id="rId254" Type="http://schemas.openxmlformats.org/officeDocument/2006/relationships/hyperlink" Target="http://www.planalto.gov.br/ccivil_03/LEIS/2002/L10637.htm" TargetMode="External"/><Relationship Id="rId440" Type="http://schemas.openxmlformats.org/officeDocument/2006/relationships/hyperlink" Target="http://www.planalto.gov.br/ccivil_03/_ato2011-2014/2014/lei/l12973.htm" TargetMode="External"/><Relationship Id="rId28" Type="http://schemas.openxmlformats.org/officeDocument/2006/relationships/hyperlink" Target="http://www.planalto.gov.br/ccivil_03/Decreto-Lei/Del1598.htm" TargetMode="External"/><Relationship Id="rId49" Type="http://schemas.openxmlformats.org/officeDocument/2006/relationships/hyperlink" Target="http://www.planalto.gov.br/ccivil_03/Decreto-Lei/Del1598.htm" TargetMode="External"/><Relationship Id="rId114" Type="http://schemas.openxmlformats.org/officeDocument/2006/relationships/hyperlink" Target="http://www.planalto.gov.br/ccivil_03/LEIS/L6404consol.htm" TargetMode="External"/><Relationship Id="rId275" Type="http://schemas.openxmlformats.org/officeDocument/2006/relationships/hyperlink" Target="http://www.planalto.gov.br/ccivil_03/LEIS/2003/L10.833.htm" TargetMode="External"/><Relationship Id="rId296" Type="http://schemas.openxmlformats.org/officeDocument/2006/relationships/hyperlink" Target="http://www.planalto.gov.br/ccivil_03/_Ato2004-2006/2004/Lei/L11051.htm" TargetMode="External"/><Relationship Id="rId300" Type="http://schemas.openxmlformats.org/officeDocument/2006/relationships/hyperlink" Target="http://www.planalto.gov.br/ccivil_03/LEIS/L9532.htm" TargetMode="External"/><Relationship Id="rId461" Type="http://schemas.openxmlformats.org/officeDocument/2006/relationships/hyperlink" Target="http://www.planalto.gov.br/ccivil_03/Decreto-Lei/Del1598.htm" TargetMode="External"/><Relationship Id="rId482" Type="http://schemas.openxmlformats.org/officeDocument/2006/relationships/hyperlink" Target="http://www.planalto.gov.br/ccivil_03/_ato2011-2014/2014/lei/l12973.htm" TargetMode="External"/><Relationship Id="rId60" Type="http://schemas.openxmlformats.org/officeDocument/2006/relationships/hyperlink" Target="http://www.planalto.gov.br/ccivil_03/LEIS/L6404consol.htm" TargetMode="External"/><Relationship Id="rId81" Type="http://schemas.openxmlformats.org/officeDocument/2006/relationships/hyperlink" Target="http://www.planalto.gov.br/ccivil_03/LEIS/L6404consol.htm" TargetMode="External"/><Relationship Id="rId135" Type="http://schemas.openxmlformats.org/officeDocument/2006/relationships/hyperlink" Target="http://www.planalto.gov.br/ccivil_03/_ato2011-2014/2014/lei/l12973.htm" TargetMode="External"/><Relationship Id="rId156" Type="http://schemas.openxmlformats.org/officeDocument/2006/relationships/hyperlink" Target="http://www.planalto.gov.br/ccivil_03/LEIS/L6404consol.htm" TargetMode="External"/><Relationship Id="rId177" Type="http://schemas.openxmlformats.org/officeDocument/2006/relationships/hyperlink" Target="http://www.planalto.gov.br/ccivil_03/Decreto-Lei/Del1598.htm" TargetMode="External"/><Relationship Id="rId198" Type="http://schemas.openxmlformats.org/officeDocument/2006/relationships/hyperlink" Target="http://www.planalto.gov.br/ccivil_03/_ato2011-2014/2014/lei/l12973.htm" TargetMode="External"/><Relationship Id="rId321" Type="http://schemas.openxmlformats.org/officeDocument/2006/relationships/hyperlink" Target="http://www.planalto.gov.br/ccivil_03/LEIS/L6404consol.htm" TargetMode="External"/><Relationship Id="rId342" Type="http://schemas.openxmlformats.org/officeDocument/2006/relationships/hyperlink" Target="http://www.planalto.gov.br/ccivil_03/_ato2011-2014/2014/lei/l12973.htm" TargetMode="External"/><Relationship Id="rId363" Type="http://schemas.openxmlformats.org/officeDocument/2006/relationships/hyperlink" Target="http://www.planalto.gov.br/ccivil_03/_ato2011-2014/2014/lei/l12973.htm" TargetMode="External"/><Relationship Id="rId384" Type="http://schemas.openxmlformats.org/officeDocument/2006/relationships/hyperlink" Target="http://www.planalto.gov.br/ccivil_03/LEIS/L9718.htm" TargetMode="External"/><Relationship Id="rId419" Type="http://schemas.openxmlformats.org/officeDocument/2006/relationships/hyperlink" Target="http://www.planalto.gov.br/ccivil_03/LEIS/L9532.htm" TargetMode="External"/><Relationship Id="rId202" Type="http://schemas.openxmlformats.org/officeDocument/2006/relationships/hyperlink" Target="http://www.planalto.gov.br/ccivil_03/_ato2011-2014/2014/lei/l12973.htm" TargetMode="External"/><Relationship Id="rId223" Type="http://schemas.openxmlformats.org/officeDocument/2006/relationships/hyperlink" Target="http://www.planalto.gov.br/ccivil_03/_ato2011-2014/2014/lei/l12973.htm" TargetMode="External"/><Relationship Id="rId244" Type="http://schemas.openxmlformats.org/officeDocument/2006/relationships/hyperlink" Target="http://www.planalto.gov.br/ccivil_03/_Ato2004-2006/2004/Lei/L10.865.htm" TargetMode="External"/><Relationship Id="rId430" Type="http://schemas.openxmlformats.org/officeDocument/2006/relationships/hyperlink" Target="http://www.planalto.gov.br/ccivil_03/_Ato2007-2010/2009/Lei/L11941.htm" TargetMode="External"/><Relationship Id="rId18" Type="http://schemas.openxmlformats.org/officeDocument/2006/relationships/hyperlink" Target="http://www.planalto.gov.br/ccivil_03/Decreto-Lei/Del1598.htm" TargetMode="External"/><Relationship Id="rId39" Type="http://schemas.openxmlformats.org/officeDocument/2006/relationships/hyperlink" Target="http://www.planalto.gov.br/ccivil_03/Decreto-Lei/Del1598.htm" TargetMode="External"/><Relationship Id="rId265" Type="http://schemas.openxmlformats.org/officeDocument/2006/relationships/hyperlink" Target="http://www.planalto.gov.br/ccivil_03/Decreto-Lei/Del1598.htm" TargetMode="External"/><Relationship Id="rId286" Type="http://schemas.openxmlformats.org/officeDocument/2006/relationships/hyperlink" Target="http://www.planalto.gov.br/ccivil_03/_ato2011-2014/2014/lei/l12973.htm" TargetMode="External"/><Relationship Id="rId451" Type="http://schemas.openxmlformats.org/officeDocument/2006/relationships/hyperlink" Target="http://www.planalto.gov.br/ccivil_03/Decreto-Lei/Del1598.htm" TargetMode="External"/><Relationship Id="rId472" Type="http://schemas.openxmlformats.org/officeDocument/2006/relationships/hyperlink" Target="http://www.planalto.gov.br/ccivil_03/_Ato2007-2010/2009/Lei/L11941.htm" TargetMode="External"/><Relationship Id="rId50" Type="http://schemas.openxmlformats.org/officeDocument/2006/relationships/hyperlink" Target="http://www.planalto.gov.br/ccivil_03/Decreto-Lei/Del1598.htm" TargetMode="External"/><Relationship Id="rId104" Type="http://schemas.openxmlformats.org/officeDocument/2006/relationships/hyperlink" Target="http://www.planalto.gov.br/ccivil_03/Decreto-Lei/Del1598.htm" TargetMode="External"/><Relationship Id="rId125" Type="http://schemas.openxmlformats.org/officeDocument/2006/relationships/hyperlink" Target="http://www.planalto.gov.br/ccivil_03/_ato2011-2014/2014/lei/l12973.htm" TargetMode="External"/><Relationship Id="rId146" Type="http://schemas.openxmlformats.org/officeDocument/2006/relationships/hyperlink" Target="http://www.planalto.gov.br/ccivil_03/_ato2011-2014/2014/lei/l12973.htm" TargetMode="External"/><Relationship Id="rId167" Type="http://schemas.openxmlformats.org/officeDocument/2006/relationships/hyperlink" Target="http://www.planalto.gov.br/ccivil_03/_ato2011-2014/2014/lei/l12973.htm" TargetMode="External"/><Relationship Id="rId188" Type="http://schemas.openxmlformats.org/officeDocument/2006/relationships/hyperlink" Target="http://www.planalto.gov.br/ccivil_03/_ato2011-2014/2014/lei/l12973.htm" TargetMode="External"/><Relationship Id="rId311" Type="http://schemas.openxmlformats.org/officeDocument/2006/relationships/hyperlink" Target="http://www.planalto.gov.br/ccivil_03/LEIS/L6404consol.htm" TargetMode="External"/><Relationship Id="rId332" Type="http://schemas.openxmlformats.org/officeDocument/2006/relationships/hyperlink" Target="http://www.planalto.gov.br/ccivil_03/_ato2011-2014/2014/lei/l12973.htm" TargetMode="External"/><Relationship Id="rId353" Type="http://schemas.openxmlformats.org/officeDocument/2006/relationships/hyperlink" Target="http://www.planalto.gov.br/ccivil_03/LEIS/L9430.htm" TargetMode="External"/><Relationship Id="rId374" Type="http://schemas.openxmlformats.org/officeDocument/2006/relationships/hyperlink" Target="http://www.planalto.gov.br/ccivil_03/_Ato2007-2010/2009/Lei/L11941.htm" TargetMode="External"/><Relationship Id="rId395" Type="http://schemas.openxmlformats.org/officeDocument/2006/relationships/hyperlink" Target="http://www.planalto.gov.br/ccivil_03/LEIS/L6404consol.htm" TargetMode="External"/><Relationship Id="rId409" Type="http://schemas.openxmlformats.org/officeDocument/2006/relationships/hyperlink" Target="http://www.planalto.gov.br/ccivil_03/LEIS/L9532.htm" TargetMode="External"/><Relationship Id="rId71" Type="http://schemas.openxmlformats.org/officeDocument/2006/relationships/hyperlink" Target="http://www.planalto.gov.br/ccivil_03/LEIS/L8981.htm" TargetMode="External"/><Relationship Id="rId92" Type="http://schemas.openxmlformats.org/officeDocument/2006/relationships/hyperlink" Target="http://www.planalto.gov.br/ccivil_03/LEIS/L9430.htm" TargetMode="External"/><Relationship Id="rId213" Type="http://schemas.openxmlformats.org/officeDocument/2006/relationships/hyperlink" Target="http://www.planalto.gov.br/ccivil_03/Decreto-Lei/Del1598.htm" TargetMode="External"/><Relationship Id="rId234" Type="http://schemas.openxmlformats.org/officeDocument/2006/relationships/hyperlink" Target="http://www.planalto.gov.br/ccivil_03/LEIS/L9718.htm" TargetMode="External"/><Relationship Id="rId420" Type="http://schemas.openxmlformats.org/officeDocument/2006/relationships/hyperlink" Target="http://www.planalto.gov.br/ccivil_03/LEIS/L9532.htm" TargetMode="External"/><Relationship Id="rId2" Type="http://schemas.microsoft.com/office/2007/relationships/stylesWithEffects" Target="stylesWithEffects.xml"/><Relationship Id="rId29" Type="http://schemas.openxmlformats.org/officeDocument/2006/relationships/hyperlink" Target="http://www.planalto.gov.br/ccivil_03/LEIS/L6404consol.htm" TargetMode="External"/><Relationship Id="rId255" Type="http://schemas.openxmlformats.org/officeDocument/2006/relationships/hyperlink" Target="http://www.planalto.gov.br/ccivil_03/Decreto-Lei/Del1598.htm" TargetMode="External"/><Relationship Id="rId276" Type="http://schemas.openxmlformats.org/officeDocument/2006/relationships/hyperlink" Target="http://www.planalto.gov.br/ccivil_03/LEIS/2003/L10.833.htm" TargetMode="External"/><Relationship Id="rId297" Type="http://schemas.openxmlformats.org/officeDocument/2006/relationships/hyperlink" Target="http://www.planalto.gov.br/ccivil_03/_Ato2007-2010/2009/Lei/L11941.htm" TargetMode="External"/><Relationship Id="rId441" Type="http://schemas.openxmlformats.org/officeDocument/2006/relationships/hyperlink" Target="http://www.planalto.gov.br/ccivil_03/LEIS/L7291.htm" TargetMode="External"/><Relationship Id="rId462" Type="http://schemas.openxmlformats.org/officeDocument/2006/relationships/hyperlink" Target="http://www.planalto.gov.br/ccivil_03/Decreto-Lei/Del1598.htm" TargetMode="External"/><Relationship Id="rId483" Type="http://schemas.openxmlformats.org/officeDocument/2006/relationships/hyperlink" Target="http://www.planalto.gov.br/ccivil_03/_ato2011-2014/2014/lei/l12973.htm" TargetMode="External"/><Relationship Id="rId40" Type="http://schemas.openxmlformats.org/officeDocument/2006/relationships/hyperlink" Target="http://www.planalto.gov.br/ccivil_03/LEIS/L6404consol.htm" TargetMode="External"/><Relationship Id="rId115" Type="http://schemas.openxmlformats.org/officeDocument/2006/relationships/hyperlink" Target="http://www.planalto.gov.br/ccivil_03/LEIS/L6404consol.htm" TargetMode="External"/><Relationship Id="rId136" Type="http://schemas.openxmlformats.org/officeDocument/2006/relationships/hyperlink" Target="http://www.planalto.gov.br/ccivil_03/LEIS/L9249.htm" TargetMode="External"/><Relationship Id="rId157" Type="http://schemas.openxmlformats.org/officeDocument/2006/relationships/hyperlink" Target="http://www.planalto.gov.br/ccivil_03/_ato2011-2014/2014/lei/l12973.htm" TargetMode="External"/><Relationship Id="rId178" Type="http://schemas.openxmlformats.org/officeDocument/2006/relationships/hyperlink" Target="http://www.planalto.gov.br/ccivil_03/Decreto-Lei/Del1598.htm" TargetMode="External"/><Relationship Id="rId301" Type="http://schemas.openxmlformats.org/officeDocument/2006/relationships/hyperlink" Target="http://www.planalto.gov.br/ccivil_03/Decreto-Lei/Del1598.htm" TargetMode="External"/><Relationship Id="rId322" Type="http://schemas.openxmlformats.org/officeDocument/2006/relationships/hyperlink" Target="http://www.planalto.gov.br/ccivil_03/_ato2011-2014/2014/lei/l12973.htm" TargetMode="External"/><Relationship Id="rId343" Type="http://schemas.openxmlformats.org/officeDocument/2006/relationships/hyperlink" Target="http://www.planalto.gov.br/ccivil_03/_Ato2015-2018/2016/Lei/L13259.htm" TargetMode="External"/><Relationship Id="rId364" Type="http://schemas.openxmlformats.org/officeDocument/2006/relationships/hyperlink" Target="http://www.planalto.gov.br/ccivil_03/_ato2011-2014/2014/lei/l12973.htm" TargetMode="External"/><Relationship Id="rId61" Type="http://schemas.openxmlformats.org/officeDocument/2006/relationships/hyperlink" Target="http://www.planalto.gov.br/ccivil_03/_ato2011-2014/2014/lei/l12973.htm" TargetMode="External"/><Relationship Id="rId82" Type="http://schemas.openxmlformats.org/officeDocument/2006/relationships/hyperlink" Target="http://www.planalto.gov.br/ccivil_03/LEIS/L9430.htm" TargetMode="External"/><Relationship Id="rId199" Type="http://schemas.openxmlformats.org/officeDocument/2006/relationships/hyperlink" Target="http://www.planalto.gov.br/ccivil_03/_ato2011-2014/2014/lei/l12973.htm" TargetMode="External"/><Relationship Id="rId203" Type="http://schemas.openxmlformats.org/officeDocument/2006/relationships/hyperlink" Target="http://www.planalto.gov.br/ccivil_03/Decreto-Lei/Del1598.htm" TargetMode="External"/><Relationship Id="rId385" Type="http://schemas.openxmlformats.org/officeDocument/2006/relationships/hyperlink" Target="http://www.planalto.gov.br/ccivil_03/_ato2011-2014/2013/Lei/L12865.htm" TargetMode="External"/><Relationship Id="rId19" Type="http://schemas.openxmlformats.org/officeDocument/2006/relationships/hyperlink" Target="http://www.planalto.gov.br/ccivil_03/Decreto-Lei/Del1598.htm" TargetMode="External"/><Relationship Id="rId224" Type="http://schemas.openxmlformats.org/officeDocument/2006/relationships/hyperlink" Target="http://www.planalto.gov.br/ccivil_03/_ato2011-2014/2014/lei/l12973.htm" TargetMode="External"/><Relationship Id="rId245" Type="http://schemas.openxmlformats.org/officeDocument/2006/relationships/hyperlink" Target="http://www.planalto.gov.br/ccivil_03/LEIS/L6404consol.htm" TargetMode="External"/><Relationship Id="rId266" Type="http://schemas.openxmlformats.org/officeDocument/2006/relationships/hyperlink" Target="http://www.planalto.gov.br/ccivil_03/LEIS/L6404consol.htm" TargetMode="External"/><Relationship Id="rId287" Type="http://schemas.openxmlformats.org/officeDocument/2006/relationships/hyperlink" Target="http://www.planalto.gov.br/ccivil_03/_ato2011-2014/2014/lei/l12973.htm" TargetMode="External"/><Relationship Id="rId410" Type="http://schemas.openxmlformats.org/officeDocument/2006/relationships/hyperlink" Target="http://www.planalto.gov.br/ccivil_03/LEIS/L9532.htm" TargetMode="External"/><Relationship Id="rId431" Type="http://schemas.openxmlformats.org/officeDocument/2006/relationships/hyperlink" Target="http://www.planalto.gov.br/ccivil_03/_Ato2007-2010/2010/Lei/L12249.htm" TargetMode="External"/><Relationship Id="rId452" Type="http://schemas.openxmlformats.org/officeDocument/2006/relationships/hyperlink" Target="http://www.planalto.gov.br/ccivil_03/Decreto-Lei/Del1598.htm" TargetMode="External"/><Relationship Id="rId473" Type="http://schemas.openxmlformats.org/officeDocument/2006/relationships/hyperlink" Target="http://www.planalto.gov.br/ccivil_03/_Ato2007-2010/2009/Lei/L11941.htm" TargetMode="External"/><Relationship Id="rId30" Type="http://schemas.openxmlformats.org/officeDocument/2006/relationships/hyperlink" Target="http://www.planalto.gov.br/ccivil_03/Decreto-Lei/Del1598.htm" TargetMode="External"/><Relationship Id="rId105" Type="http://schemas.openxmlformats.org/officeDocument/2006/relationships/hyperlink" Target="http://www.planalto.gov.br/ccivil_03/LEIS/L8981.htm" TargetMode="External"/><Relationship Id="rId126" Type="http://schemas.openxmlformats.org/officeDocument/2006/relationships/hyperlink" Target="http://www.planalto.gov.br/ccivil_03/_ato2011-2014/2014/lei/l12973.htm" TargetMode="External"/><Relationship Id="rId147" Type="http://schemas.openxmlformats.org/officeDocument/2006/relationships/hyperlink" Target="http://www.planalto.gov.br/ccivil_03/_ato2011-2014/2014/lei/l12973.htm" TargetMode="External"/><Relationship Id="rId168" Type="http://schemas.openxmlformats.org/officeDocument/2006/relationships/hyperlink" Target="http://www.planalto.gov.br/ccivil_03/_ato2011-2014/2014/lei/l12973.htm" TargetMode="External"/><Relationship Id="rId312" Type="http://schemas.openxmlformats.org/officeDocument/2006/relationships/hyperlink" Target="http://www.planalto.gov.br/ccivil_03/LEIS/L9249.htm" TargetMode="External"/><Relationship Id="rId333" Type="http://schemas.openxmlformats.org/officeDocument/2006/relationships/hyperlink" Target="http://www.planalto.gov.br/ccivil_03/_Ato2019-2022/2022/Mpv/mpv1148.htm" TargetMode="External"/><Relationship Id="rId354" Type="http://schemas.openxmlformats.org/officeDocument/2006/relationships/hyperlink" Target="http://www.planalto.gov.br/ccivil_03/_ato2011-2014/2014/lei/l12973.htm" TargetMode="External"/><Relationship Id="rId51" Type="http://schemas.openxmlformats.org/officeDocument/2006/relationships/hyperlink" Target="http://www.planalto.gov.br/ccivil_03/Decreto-Lei/Del1598.htm" TargetMode="External"/><Relationship Id="rId72" Type="http://schemas.openxmlformats.org/officeDocument/2006/relationships/hyperlink" Target="http://www.planalto.gov.br/ccivil_03/LEIS/L9430.htm" TargetMode="External"/><Relationship Id="rId93" Type="http://schemas.openxmlformats.org/officeDocument/2006/relationships/hyperlink" Target="http://www.planalto.gov.br/ccivil_03/LEIS/L9430.htm" TargetMode="External"/><Relationship Id="rId189" Type="http://schemas.openxmlformats.org/officeDocument/2006/relationships/hyperlink" Target="http://www.planalto.gov.br/ccivil_03/LEIS/L4506.htm" TargetMode="External"/><Relationship Id="rId375" Type="http://schemas.openxmlformats.org/officeDocument/2006/relationships/hyperlink" Target="http://www.planalto.gov.br/ccivil_03/_Ato2007-2010/2009/Lei/L11941.htm" TargetMode="External"/><Relationship Id="rId396" Type="http://schemas.openxmlformats.org/officeDocument/2006/relationships/hyperlink" Target="http://www.planalto.gov.br/ccivil_03/_ato2011-2014/2013/Lei/L12865.htm" TargetMode="External"/><Relationship Id="rId3" Type="http://schemas.openxmlformats.org/officeDocument/2006/relationships/settings" Target="settings.xml"/><Relationship Id="rId214" Type="http://schemas.openxmlformats.org/officeDocument/2006/relationships/hyperlink" Target="http://www.planalto.gov.br/ccivil_03/_ato2011-2014/2014/lei/l12973.htm" TargetMode="External"/><Relationship Id="rId235" Type="http://schemas.openxmlformats.org/officeDocument/2006/relationships/hyperlink" Target="http://www.planalto.gov.br/ccivil_03/LEIS/L9718.htm" TargetMode="External"/><Relationship Id="rId256" Type="http://schemas.openxmlformats.org/officeDocument/2006/relationships/hyperlink" Target="http://www.planalto.gov.br/ccivil_03/LEIS/2002/L10637.htm" TargetMode="External"/><Relationship Id="rId277" Type="http://schemas.openxmlformats.org/officeDocument/2006/relationships/hyperlink" Target="http://www.planalto.gov.br/ccivil_03/LEIS/L6404consol.htm" TargetMode="External"/><Relationship Id="rId298" Type="http://schemas.openxmlformats.org/officeDocument/2006/relationships/hyperlink" Target="http://www.planalto.gov.br/ccivil_03/_ato2011-2014/2014/lei/l12973.htm" TargetMode="External"/><Relationship Id="rId400" Type="http://schemas.openxmlformats.org/officeDocument/2006/relationships/hyperlink" Target="http://www.planalto.gov.br/ccivil_03/LEIS/2002/L10522.htm" TargetMode="External"/><Relationship Id="rId421" Type="http://schemas.openxmlformats.org/officeDocument/2006/relationships/hyperlink" Target="http://www.planalto.gov.br/ccivil_03/LEIS/L9532.htm" TargetMode="External"/><Relationship Id="rId442" Type="http://schemas.openxmlformats.org/officeDocument/2006/relationships/hyperlink" Target="http://www.planalto.gov.br/ccivil_03/LEIS/L7291.htm" TargetMode="External"/><Relationship Id="rId463" Type="http://schemas.openxmlformats.org/officeDocument/2006/relationships/hyperlink" Target="http://www.planalto.gov.br/ccivil_03/LEIS/L8218.htm" TargetMode="External"/><Relationship Id="rId484" Type="http://schemas.openxmlformats.org/officeDocument/2006/relationships/hyperlink" Target="http://www.planalto.gov.br/ccivil_03/_ato2011-2014/2014/lei/l12973.htm" TargetMode="External"/><Relationship Id="rId116" Type="http://schemas.openxmlformats.org/officeDocument/2006/relationships/hyperlink" Target="http://www.planalto.gov.br/ccivil_03/LEIS/L8981.htm" TargetMode="External"/><Relationship Id="rId137" Type="http://schemas.openxmlformats.org/officeDocument/2006/relationships/hyperlink" Target="http://www.planalto.gov.br/ccivil_03/LEIS/L9249.htm" TargetMode="External"/><Relationship Id="rId158" Type="http://schemas.openxmlformats.org/officeDocument/2006/relationships/hyperlink" Target="http://www.planalto.gov.br/ccivil_03/Constituicao/Constituicao.htm" TargetMode="External"/><Relationship Id="rId302" Type="http://schemas.openxmlformats.org/officeDocument/2006/relationships/hyperlink" Target="http://www.planalto.gov.br/ccivil_03/Decreto-Lei/Del1598.htm" TargetMode="External"/><Relationship Id="rId323" Type="http://schemas.openxmlformats.org/officeDocument/2006/relationships/hyperlink" Target="http://www.planalto.gov.br/ccivil_03/_ato2011-2014/2014/lei/l12973.htm" TargetMode="External"/><Relationship Id="rId344" Type="http://schemas.openxmlformats.org/officeDocument/2006/relationships/hyperlink" Target="http://www.planalto.gov.br/ccivil_03/_ato2011-2014/2014/lei/l12973.htm" TargetMode="External"/><Relationship Id="rId20" Type="http://schemas.openxmlformats.org/officeDocument/2006/relationships/hyperlink" Target="http://www.planalto.gov.br/ccivil_03/Decreto-Lei/Del1598.htm" TargetMode="External"/><Relationship Id="rId41" Type="http://schemas.openxmlformats.org/officeDocument/2006/relationships/hyperlink" Target="http://www.planalto.gov.br/ccivil_03/LEIS/L6404consol.htm" TargetMode="External"/><Relationship Id="rId62" Type="http://schemas.openxmlformats.org/officeDocument/2006/relationships/hyperlink" Target="http://www.planalto.gov.br/ccivil_03/LEIS/L6404consol.htm" TargetMode="External"/><Relationship Id="rId83" Type="http://schemas.openxmlformats.org/officeDocument/2006/relationships/hyperlink" Target="http://www.planalto.gov.br/ccivil_03/LEIS/L6404consol.htm" TargetMode="External"/><Relationship Id="rId179" Type="http://schemas.openxmlformats.org/officeDocument/2006/relationships/hyperlink" Target="http://www.planalto.gov.br/ccivil_03/_ato2011-2014/2014/lei/l12973.htm" TargetMode="External"/><Relationship Id="rId365" Type="http://schemas.openxmlformats.org/officeDocument/2006/relationships/hyperlink" Target="http://www.planalto.gov.br/ccivil_03/_ato2011-2014/2014/lei/L13043.htm" TargetMode="External"/><Relationship Id="rId386" Type="http://schemas.openxmlformats.org/officeDocument/2006/relationships/hyperlink" Target="http://www.planalto.gov.br/ccivil_03/_ato2011-2014/2013/Lei/L12865.htm" TargetMode="External"/><Relationship Id="rId190" Type="http://schemas.openxmlformats.org/officeDocument/2006/relationships/hyperlink" Target="http://www.planalto.gov.br/ccivil_03/LEIS/L4506.htm" TargetMode="External"/><Relationship Id="rId204" Type="http://schemas.openxmlformats.org/officeDocument/2006/relationships/hyperlink" Target="http://www.planalto.gov.br/ccivil_03/Decreto-Lei/Del1598.htm" TargetMode="External"/><Relationship Id="rId225" Type="http://schemas.openxmlformats.org/officeDocument/2006/relationships/hyperlink" Target="http://www.planalto.gov.br/ccivil_03/Decreto-Lei/Del1598.htm" TargetMode="External"/><Relationship Id="rId246" Type="http://schemas.openxmlformats.org/officeDocument/2006/relationships/hyperlink" Target="http://www.planalto.gov.br/ccivil_03/LEIS/2002/L10637.htm" TargetMode="External"/><Relationship Id="rId267" Type="http://schemas.openxmlformats.org/officeDocument/2006/relationships/hyperlink" Target="http://www.planalto.gov.br/ccivil_03/LEIS/2003/L10.833.htm" TargetMode="External"/><Relationship Id="rId288" Type="http://schemas.openxmlformats.org/officeDocument/2006/relationships/hyperlink" Target="http://www.planalto.gov.br/ccivil_03/LEIS/L6404consol.htm" TargetMode="External"/><Relationship Id="rId411" Type="http://schemas.openxmlformats.org/officeDocument/2006/relationships/hyperlink" Target="http://www.planalto.gov.br/ccivil_03/LEIS/L9532.htm" TargetMode="External"/><Relationship Id="rId432" Type="http://schemas.openxmlformats.org/officeDocument/2006/relationships/hyperlink" Target="http://www.planalto.gov.br/ccivil_03/_Ato2004-2006/2006/Lei/L11312.htm" TargetMode="External"/><Relationship Id="rId453" Type="http://schemas.openxmlformats.org/officeDocument/2006/relationships/hyperlink" Target="http://www.planalto.gov.br/ccivil_03/Decreto-Lei/Del1598.htm" TargetMode="External"/><Relationship Id="rId474" Type="http://schemas.openxmlformats.org/officeDocument/2006/relationships/hyperlink" Target="http://www.planalto.gov.br/ccivil_03/LEIS/2002/L10637.htm" TargetMode="External"/><Relationship Id="rId106" Type="http://schemas.openxmlformats.org/officeDocument/2006/relationships/hyperlink" Target="http://www.planalto.gov.br/ccivil_03/LEIS/L9249.htm" TargetMode="External"/><Relationship Id="rId127" Type="http://schemas.openxmlformats.org/officeDocument/2006/relationships/hyperlink" Target="http://www.planalto.gov.br/ccivil_03/Decreto-Lei/Del1598.htm" TargetMode="External"/><Relationship Id="rId313" Type="http://schemas.openxmlformats.org/officeDocument/2006/relationships/hyperlink" Target="http://www.planalto.gov.br/ccivil_03/LEIS/L9065.htm" TargetMode="External"/><Relationship Id="rId10" Type="http://schemas.openxmlformats.org/officeDocument/2006/relationships/hyperlink" Target="http://www.planalto.gov.br/ccivil_03/_Ato2019-2022/2022/Mpv/mpv1152.htm" TargetMode="External"/><Relationship Id="rId31" Type="http://schemas.openxmlformats.org/officeDocument/2006/relationships/hyperlink" Target="http://www.planalto.gov.br/ccivil_03/Decreto-Lei/Del1598.htm" TargetMode="External"/><Relationship Id="rId52" Type="http://schemas.openxmlformats.org/officeDocument/2006/relationships/hyperlink" Target="http://www.planalto.gov.br/ccivil_03/Decreto-Lei/Del1598.htm" TargetMode="External"/><Relationship Id="rId73" Type="http://schemas.openxmlformats.org/officeDocument/2006/relationships/hyperlink" Target="http://www.planalto.gov.br/ccivil_03/LEIS/L9249.htm" TargetMode="External"/><Relationship Id="rId94" Type="http://schemas.openxmlformats.org/officeDocument/2006/relationships/hyperlink" Target="http://www.planalto.gov.br/ccivil_03/_ato2011-2014/2014/lei/l12973.htm" TargetMode="External"/><Relationship Id="rId148" Type="http://schemas.openxmlformats.org/officeDocument/2006/relationships/hyperlink" Target="http://www.planalto.gov.br/ccivil_03/_ato2011-2014/2014/lei/l12973.htm" TargetMode="External"/><Relationship Id="rId169" Type="http://schemas.openxmlformats.org/officeDocument/2006/relationships/hyperlink" Target="http://www.planalto.gov.br/ccivil_03/LEIS/L9430.htm" TargetMode="External"/><Relationship Id="rId334" Type="http://schemas.openxmlformats.org/officeDocument/2006/relationships/hyperlink" Target="http://www.planalto.gov.br/ccivil_03/_Ato2023-2026/2023/Lei/L14547.htm" TargetMode="External"/><Relationship Id="rId355" Type="http://schemas.openxmlformats.org/officeDocument/2006/relationships/hyperlink" Target="http://www.planalto.gov.br/ccivil_03/_ato2011-2014/2014/lei/l12973.htm" TargetMode="External"/><Relationship Id="rId376" Type="http://schemas.openxmlformats.org/officeDocument/2006/relationships/hyperlink" Target="http://www.planalto.gov.br/ccivil_03/_Ato2007-2010/2010/Lei/L12249.htm" TargetMode="External"/><Relationship Id="rId397" Type="http://schemas.openxmlformats.org/officeDocument/2006/relationships/hyperlink" Target="http://www.planalto.gov.br/ccivil_03/_ato2011-2014/2013/Mpv/mpv627.htm" TargetMode="External"/><Relationship Id="rId4" Type="http://schemas.openxmlformats.org/officeDocument/2006/relationships/webSettings" Target="webSettings.xml"/><Relationship Id="rId180" Type="http://schemas.openxmlformats.org/officeDocument/2006/relationships/hyperlink" Target="http://www.planalto.gov.br/ccivil_03/Decreto-Lei/Del1598.htm" TargetMode="External"/><Relationship Id="rId215" Type="http://schemas.openxmlformats.org/officeDocument/2006/relationships/hyperlink" Target="http://www.planalto.gov.br/ccivil_03/_ato2011-2014/2014/lei/l12973.htm" TargetMode="External"/><Relationship Id="rId236" Type="http://schemas.openxmlformats.org/officeDocument/2006/relationships/hyperlink" Target="http://www.planalto.gov.br/ccivil_03/LEIS/L9718.htm" TargetMode="External"/><Relationship Id="rId257" Type="http://schemas.openxmlformats.org/officeDocument/2006/relationships/hyperlink" Target="http://www.planalto.gov.br/ccivil_03/LEIS/2002/L10637.htm" TargetMode="External"/><Relationship Id="rId278" Type="http://schemas.openxmlformats.org/officeDocument/2006/relationships/hyperlink" Target="http://www.planalto.gov.br/ccivil_03/Decreto-Lei/Del1598.htm" TargetMode="External"/><Relationship Id="rId401" Type="http://schemas.openxmlformats.org/officeDocument/2006/relationships/hyperlink" Target="http://www.planalto.gov.br/ccivil_03/LEIS/2002/L10522.htm" TargetMode="External"/><Relationship Id="rId422" Type="http://schemas.openxmlformats.org/officeDocument/2006/relationships/hyperlink" Target="http://www.planalto.gov.br/ccivil_03/LEIS/L9826.htm" TargetMode="External"/><Relationship Id="rId443" Type="http://schemas.openxmlformats.org/officeDocument/2006/relationships/hyperlink" Target="http://www.planalto.gov.br/ccivil_03/LEIS/L4506.htm" TargetMode="External"/><Relationship Id="rId464" Type="http://schemas.openxmlformats.org/officeDocument/2006/relationships/hyperlink" Target="http://www.planalto.gov.br/ccivil_03/LEIS/L8981.htm" TargetMode="External"/><Relationship Id="rId303" Type="http://schemas.openxmlformats.org/officeDocument/2006/relationships/hyperlink" Target="http://www.planalto.gov.br/ccivil_03/_ato2011-2014/2014/lei/l12973.htm" TargetMode="External"/><Relationship Id="rId485" Type="http://schemas.openxmlformats.org/officeDocument/2006/relationships/hyperlink" Target="http://www.planalto.gov.br/ccivil_03/_ato2011-2014/2014/lei/l12973.htm" TargetMode="External"/><Relationship Id="rId42" Type="http://schemas.openxmlformats.org/officeDocument/2006/relationships/hyperlink" Target="http://www.planalto.gov.br/ccivil_03/LEIS/L6404consol.htm" TargetMode="External"/><Relationship Id="rId84" Type="http://schemas.openxmlformats.org/officeDocument/2006/relationships/hyperlink" Target="http://www.planalto.gov.br/ccivil_03/LEIS/L9430.htm" TargetMode="External"/><Relationship Id="rId138" Type="http://schemas.openxmlformats.org/officeDocument/2006/relationships/hyperlink" Target="http://www.planalto.gov.br/ccivil_03/Decreto-Lei/Del1598.htm" TargetMode="External"/><Relationship Id="rId345" Type="http://schemas.openxmlformats.org/officeDocument/2006/relationships/hyperlink" Target="http://www.planalto.gov.br/ccivil_03/_Ato2015-2018/2016/Lei/L13259.htm" TargetMode="External"/><Relationship Id="rId387" Type="http://schemas.openxmlformats.org/officeDocument/2006/relationships/hyperlink" Target="http://www.planalto.gov.br/ccivil_03/_ato2011-2014/2013/Lei/L12865.htm" TargetMode="External"/><Relationship Id="rId191" Type="http://schemas.openxmlformats.org/officeDocument/2006/relationships/hyperlink" Target="http://www.planalto.gov.br/ccivil_03/LEIS/L9249.htm" TargetMode="External"/><Relationship Id="rId205" Type="http://schemas.openxmlformats.org/officeDocument/2006/relationships/hyperlink" Target="http://www.planalto.gov.br/ccivil_03/_ato2011-2014/2014/lei/l12973.htm" TargetMode="External"/><Relationship Id="rId247" Type="http://schemas.openxmlformats.org/officeDocument/2006/relationships/hyperlink" Target="http://www.planalto.gov.br/ccivil_03/_ato2011-2014/2014/lei/l12973.htm" TargetMode="External"/><Relationship Id="rId412" Type="http://schemas.openxmlformats.org/officeDocument/2006/relationships/hyperlink" Target="http://www.planalto.gov.br/ccivil_03/MPV/2158-35.htm" TargetMode="External"/><Relationship Id="rId107" Type="http://schemas.openxmlformats.org/officeDocument/2006/relationships/hyperlink" Target="http://www.planalto.gov.br/ccivil_03/LEIS/L9430.htm" TargetMode="External"/><Relationship Id="rId289" Type="http://schemas.openxmlformats.org/officeDocument/2006/relationships/hyperlink" Target="http://www.planalto.gov.br/ccivil_03/LEIS/L6404consol.htm" TargetMode="External"/><Relationship Id="rId454" Type="http://schemas.openxmlformats.org/officeDocument/2006/relationships/hyperlink" Target="http://www.planalto.gov.br/ccivil_03/Decreto-Lei/Del1598.htm" TargetMode="External"/><Relationship Id="rId11" Type="http://schemas.openxmlformats.org/officeDocument/2006/relationships/hyperlink" Target="http://www.planalto.gov.br/ccivil_03/_Ato2023-2026/2023/Lei/L14596.htm" TargetMode="External"/><Relationship Id="rId53" Type="http://schemas.openxmlformats.org/officeDocument/2006/relationships/hyperlink" Target="http://www.planalto.gov.br/ccivil_03/Decreto-Lei/Del1598.htm" TargetMode="External"/><Relationship Id="rId149" Type="http://schemas.openxmlformats.org/officeDocument/2006/relationships/hyperlink" Target="http://www.planalto.gov.br/ccivil_03/Decreto-Lei/Del1598.htm" TargetMode="External"/><Relationship Id="rId314" Type="http://schemas.openxmlformats.org/officeDocument/2006/relationships/hyperlink" Target="http://www.planalto.gov.br/ccivil_03/_ato2011-2014/2014/lei/l12973.htm" TargetMode="External"/><Relationship Id="rId356" Type="http://schemas.openxmlformats.org/officeDocument/2006/relationships/hyperlink" Target="http://www.planalto.gov.br/ccivil_03/LEIS/L9430.htm" TargetMode="External"/><Relationship Id="rId398" Type="http://schemas.openxmlformats.org/officeDocument/2006/relationships/hyperlink" Target="http://www.planalto.gov.br/ccivil_03/_ato2011-2014/2013/Lei/L12865.htm" TargetMode="External"/><Relationship Id="rId95" Type="http://schemas.openxmlformats.org/officeDocument/2006/relationships/hyperlink" Target="http://www.planalto.gov.br/ccivil_03/LEIS/L9249.htm" TargetMode="External"/><Relationship Id="rId160" Type="http://schemas.openxmlformats.org/officeDocument/2006/relationships/hyperlink" Target="http://www.planalto.gov.br/ccivil_03/LEIS/LCP/Lcp160.htm" TargetMode="External"/><Relationship Id="rId216" Type="http://schemas.openxmlformats.org/officeDocument/2006/relationships/hyperlink" Target="http://www.planalto.gov.br/ccivil_03/_ato2011-2014/2014/lei/l12973.htm" TargetMode="External"/><Relationship Id="rId423" Type="http://schemas.openxmlformats.org/officeDocument/2006/relationships/hyperlink" Target="http://www.planalto.gov.br/ccivil_03/LEIS/L9826.htm" TargetMode="External"/><Relationship Id="rId258" Type="http://schemas.openxmlformats.org/officeDocument/2006/relationships/hyperlink" Target="http://www.planalto.gov.br/ccivil_03/LEIS/2002/L10637.htm" TargetMode="External"/><Relationship Id="rId465" Type="http://schemas.openxmlformats.org/officeDocument/2006/relationships/hyperlink" Target="http://www.planalto.gov.br/ccivil_03/LEIS/L9249.htm" TargetMode="External"/><Relationship Id="rId22" Type="http://schemas.openxmlformats.org/officeDocument/2006/relationships/hyperlink" Target="http://www.planalto.gov.br/ccivil_03/Decreto-Lei/Del1598.htm" TargetMode="External"/><Relationship Id="rId64" Type="http://schemas.openxmlformats.org/officeDocument/2006/relationships/hyperlink" Target="http://www.planalto.gov.br/ccivil_03/_ato2011-2014/2014/lei/l12973.htm" TargetMode="External"/><Relationship Id="rId118" Type="http://schemas.openxmlformats.org/officeDocument/2006/relationships/hyperlink" Target="http://www.planalto.gov.br/ccivil_03/_ato2011-2014/2014/lei/l12973.htm" TargetMode="External"/><Relationship Id="rId325" Type="http://schemas.openxmlformats.org/officeDocument/2006/relationships/hyperlink" Target="http://www.planalto.gov.br/ccivil_03/_ato2011-2014/2012/Lei/L12708.htm" TargetMode="External"/><Relationship Id="rId367" Type="http://schemas.openxmlformats.org/officeDocument/2006/relationships/hyperlink" Target="http://www.planalto.gov.br/ccivil_03/_ato2011-2014/2014/lei/L13043.htm" TargetMode="External"/><Relationship Id="rId171" Type="http://schemas.openxmlformats.org/officeDocument/2006/relationships/hyperlink" Target="http://www.planalto.gov.br/ccivil_03/_ato2011-2014/2014/lei/l12973.htm" TargetMode="External"/><Relationship Id="rId227" Type="http://schemas.openxmlformats.org/officeDocument/2006/relationships/hyperlink" Target="http://www.planalto.gov.br/ccivil_03/Decreto-Lei/Del1598.htm" TargetMode="External"/><Relationship Id="rId269" Type="http://schemas.openxmlformats.org/officeDocument/2006/relationships/hyperlink" Target="http://www.planalto.gov.br/ccivil_03/LEIS/L6404consol.htm" TargetMode="External"/><Relationship Id="rId434" Type="http://schemas.openxmlformats.org/officeDocument/2006/relationships/hyperlink" Target="http://www.planalto.gov.br/ccivil_03/LEIS/L9065.htm" TargetMode="External"/><Relationship Id="rId476" Type="http://schemas.openxmlformats.org/officeDocument/2006/relationships/hyperlink" Target="http://www.planalto.gov.br/ccivil_03/_ato2011-2014/2014/lei/l12973.htm" TargetMode="External"/><Relationship Id="rId33" Type="http://schemas.openxmlformats.org/officeDocument/2006/relationships/hyperlink" Target="http://www.planalto.gov.br/ccivil_03/Decreto-Lei/Del1598.htm" TargetMode="External"/><Relationship Id="rId129" Type="http://schemas.openxmlformats.org/officeDocument/2006/relationships/hyperlink" Target="http://www.planalto.gov.br/ccivil_03/_ato2011-2014/2014/lei/l12973.htm" TargetMode="External"/><Relationship Id="rId280" Type="http://schemas.openxmlformats.org/officeDocument/2006/relationships/hyperlink" Target="http://www.planalto.gov.br/ccivil_03/_ato2011-2014/2014/lei/l12973.htm" TargetMode="External"/><Relationship Id="rId336" Type="http://schemas.openxmlformats.org/officeDocument/2006/relationships/hyperlink" Target="http://www.planalto.gov.br/ccivil_03/LEIS/L9430.htm" TargetMode="External"/><Relationship Id="rId75" Type="http://schemas.openxmlformats.org/officeDocument/2006/relationships/hyperlink" Target="http://www.planalto.gov.br/ccivil_03/LEIS/L6404consol.htm" TargetMode="External"/><Relationship Id="rId140" Type="http://schemas.openxmlformats.org/officeDocument/2006/relationships/hyperlink" Target="http://www.planalto.gov.br/ccivil_03/Decreto-Lei/Del1598.htm" TargetMode="External"/><Relationship Id="rId182" Type="http://schemas.openxmlformats.org/officeDocument/2006/relationships/hyperlink" Target="http://www.planalto.gov.br/ccivil_03/Decreto-Lei/Del1598.htm" TargetMode="External"/><Relationship Id="rId378" Type="http://schemas.openxmlformats.org/officeDocument/2006/relationships/hyperlink" Target="http://www.planalto.gov.br/ccivil_03/_ato2011-2014/2013/Lei/L12865.htm" TargetMode="External"/><Relationship Id="rId403" Type="http://schemas.openxmlformats.org/officeDocument/2006/relationships/hyperlink" Target="http://www.planalto.gov.br/ccivil_03/LEIS/2002/L10522.htm" TargetMode="External"/><Relationship Id="rId6" Type="http://schemas.openxmlformats.org/officeDocument/2006/relationships/hyperlink" Target="http://www.planalto.gov.br/ccivil_03/_ato2011-2014/2013/Mpv/mpv627.htm" TargetMode="External"/><Relationship Id="rId238" Type="http://schemas.openxmlformats.org/officeDocument/2006/relationships/hyperlink" Target="http://www.planalto.gov.br/ccivil_03/LEIS/L9718.htm" TargetMode="External"/><Relationship Id="rId445" Type="http://schemas.openxmlformats.org/officeDocument/2006/relationships/hyperlink" Target="http://www.planalto.gov.br/ccivil_03/LEIS/L6099.htm" TargetMode="External"/><Relationship Id="rId487" Type="http://schemas.openxmlformats.org/officeDocument/2006/relationships/hyperlink" Target="http://www.planalto.gov.br/ccivil_03/_ato2011-2014/2014/lei/l12973.htm" TargetMode="External"/><Relationship Id="rId291" Type="http://schemas.openxmlformats.org/officeDocument/2006/relationships/hyperlink" Target="http://www.planalto.gov.br/ccivil_03/LEIS/L6404consol.htm" TargetMode="External"/><Relationship Id="rId305" Type="http://schemas.openxmlformats.org/officeDocument/2006/relationships/hyperlink" Target="http://www.planalto.gov.br/ccivil_03/_ato2011-2014/2014/lei/l12973.htm" TargetMode="External"/><Relationship Id="rId347" Type="http://schemas.openxmlformats.org/officeDocument/2006/relationships/hyperlink" Target="http://www.planalto.gov.br/ccivil_03/_Ato2015-2018/2016/Lei/L13259.htm" TargetMode="External"/><Relationship Id="rId44" Type="http://schemas.openxmlformats.org/officeDocument/2006/relationships/hyperlink" Target="http://www.planalto.gov.br/ccivil_03/Decreto-Lei/Del1598.htm" TargetMode="External"/><Relationship Id="rId86" Type="http://schemas.openxmlformats.org/officeDocument/2006/relationships/hyperlink" Target="http://www.planalto.gov.br/ccivil_03/Decreto-Lei/Del1598.htm" TargetMode="External"/><Relationship Id="rId151" Type="http://schemas.openxmlformats.org/officeDocument/2006/relationships/hyperlink" Target="http://www.planalto.gov.br/ccivil_03/_ato2011-2014/2014/lei/l12973.htm" TargetMode="External"/><Relationship Id="rId389" Type="http://schemas.openxmlformats.org/officeDocument/2006/relationships/hyperlink" Target="http://www.planalto.gov.br/ccivil_03/_ato2011-2014/2013/Lei/L12865.htm" TargetMode="External"/><Relationship Id="rId193" Type="http://schemas.openxmlformats.org/officeDocument/2006/relationships/hyperlink" Target="http://www.planalto.gov.br/ccivil_03/_ato2011-2014/2014/lei/l12973.htm" TargetMode="External"/><Relationship Id="rId207" Type="http://schemas.openxmlformats.org/officeDocument/2006/relationships/hyperlink" Target="http://www.planalto.gov.br/ccivil_03/LEIS/L6404consol.htm" TargetMode="External"/><Relationship Id="rId249" Type="http://schemas.openxmlformats.org/officeDocument/2006/relationships/hyperlink" Target="http://www.planalto.gov.br/ccivil_03/Decreto-Lei/Del1598.htm" TargetMode="External"/><Relationship Id="rId414" Type="http://schemas.openxmlformats.org/officeDocument/2006/relationships/hyperlink" Target="http://www.planalto.gov.br/ccivil_03/LEIS/L8981.htm" TargetMode="External"/><Relationship Id="rId456" Type="http://schemas.openxmlformats.org/officeDocument/2006/relationships/hyperlink" Target="http://www.planalto.gov.br/ccivil_03/Decreto-Lei/Del1598.htm" TargetMode="External"/><Relationship Id="rId13" Type="http://schemas.openxmlformats.org/officeDocument/2006/relationships/hyperlink" Target="http://www.planalto.gov.br/ccivil_03/_ato2011-2014/2014/lei/l12973.htm" TargetMode="External"/><Relationship Id="rId109" Type="http://schemas.openxmlformats.org/officeDocument/2006/relationships/hyperlink" Target="http://www.planalto.gov.br/ccivil_03/Decreto-Lei/Del1598.htm" TargetMode="External"/><Relationship Id="rId260" Type="http://schemas.openxmlformats.org/officeDocument/2006/relationships/hyperlink" Target="http://www.planalto.gov.br/ccivil_03/Decreto-Lei/Del1598.htm" TargetMode="External"/><Relationship Id="rId316" Type="http://schemas.openxmlformats.org/officeDocument/2006/relationships/hyperlink" Target="http://www.planalto.gov.br/ccivil_03/_Ato2007-2010/2009/Lei/L11941.htm" TargetMode="External"/><Relationship Id="rId55" Type="http://schemas.openxmlformats.org/officeDocument/2006/relationships/hyperlink" Target="http://www.planalto.gov.br/ccivil_03/Decreto-Lei/Del1598.htm" TargetMode="External"/><Relationship Id="rId97" Type="http://schemas.openxmlformats.org/officeDocument/2006/relationships/hyperlink" Target="http://www.planalto.gov.br/ccivil_03/LEIS/L9249.htm" TargetMode="External"/><Relationship Id="rId120" Type="http://schemas.openxmlformats.org/officeDocument/2006/relationships/hyperlink" Target="http://www.planalto.gov.br/ccivil_03/_ato2011-2014/2014/lei/l12973.htm" TargetMode="External"/><Relationship Id="rId358" Type="http://schemas.openxmlformats.org/officeDocument/2006/relationships/hyperlink" Target="http://www.planalto.gov.br/ccivil_03/_ato2011-2014/2014/lei/l1297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33035</Words>
  <Characters>178394</Characters>
  <Application>Microsoft Office Word</Application>
  <DocSecurity>0</DocSecurity>
  <Lines>1486</Lines>
  <Paragraphs>422</Paragraphs>
  <ScaleCrop>false</ScaleCrop>
  <Company/>
  <LinksUpToDate>false</LinksUpToDate>
  <CharactersWithSpaces>211007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2023-07-23T12:04:00Z</dcterms:created>
  <dcterms:modified xsi:type="dcterms:W3CDTF">2023-07-23T12:07:00Z</dcterms:modified>
</cp:coreProperties>
</file>