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CF1" w:rsidRPr="001A0CF1" w:rsidRDefault="001A0CF1" w:rsidP="001A0CF1">
      <w:pPr>
        <w:spacing w:after="0" w:line="240" w:lineRule="auto"/>
        <w:jc w:val="center"/>
        <w:textAlignment w:val="center"/>
        <w:outlineLvl w:val="0"/>
        <w:rPr>
          <w:rFonts w:ascii="Times New Roman" w:eastAsia="Times New Roman" w:hAnsi="Times New Roman" w:cs="Times New Roman"/>
          <w:b/>
          <w:bCs/>
          <w:kern w:val="36"/>
          <w:sz w:val="32"/>
          <w:szCs w:val="32"/>
        </w:rPr>
      </w:pPr>
      <w:r w:rsidRPr="001A0CF1">
        <w:rPr>
          <w:rFonts w:ascii="Times New Roman" w:eastAsia="Times New Roman" w:hAnsi="Times New Roman" w:cs="Times New Roman"/>
          <w:b/>
          <w:bCs/>
          <w:kern w:val="36"/>
          <w:sz w:val="32"/>
          <w:szCs w:val="32"/>
        </w:rPr>
        <w:t>Presidência da República</w:t>
      </w:r>
    </w:p>
    <w:p w:rsidR="001A0CF1" w:rsidRPr="001A0CF1" w:rsidRDefault="001A0CF1" w:rsidP="001A0CF1">
      <w:pPr>
        <w:spacing w:after="0" w:line="240" w:lineRule="auto"/>
        <w:jc w:val="center"/>
        <w:textAlignment w:val="center"/>
        <w:outlineLvl w:val="1"/>
        <w:rPr>
          <w:rFonts w:ascii="Times New Roman" w:eastAsia="Times New Roman" w:hAnsi="Times New Roman" w:cs="Times New Roman"/>
          <w:b/>
          <w:bCs/>
          <w:sz w:val="28"/>
          <w:szCs w:val="28"/>
        </w:rPr>
      </w:pPr>
      <w:r w:rsidRPr="001A0CF1">
        <w:rPr>
          <w:rFonts w:ascii="Times New Roman" w:eastAsia="Times New Roman" w:hAnsi="Times New Roman" w:cs="Times New Roman"/>
          <w:b/>
          <w:bCs/>
          <w:sz w:val="28"/>
          <w:szCs w:val="28"/>
        </w:rPr>
        <w:t>Casa Civil</w:t>
      </w:r>
    </w:p>
    <w:p w:rsidR="001A0CF1" w:rsidRPr="001A0CF1" w:rsidRDefault="001A0CF1" w:rsidP="001A0CF1">
      <w:pPr>
        <w:spacing w:after="0" w:line="240" w:lineRule="auto"/>
        <w:jc w:val="center"/>
        <w:textAlignment w:val="center"/>
        <w:outlineLvl w:val="2"/>
        <w:rPr>
          <w:rFonts w:ascii="Times New Roman" w:eastAsia="Times New Roman" w:hAnsi="Times New Roman" w:cs="Times New Roman"/>
          <w:b/>
          <w:bCs/>
          <w:sz w:val="24"/>
          <w:szCs w:val="24"/>
        </w:rPr>
      </w:pPr>
      <w:r w:rsidRPr="001A0CF1">
        <w:rPr>
          <w:rFonts w:ascii="Times New Roman" w:eastAsia="Times New Roman" w:hAnsi="Times New Roman" w:cs="Times New Roman"/>
          <w:b/>
          <w:bCs/>
          <w:sz w:val="24"/>
          <w:szCs w:val="24"/>
        </w:rPr>
        <w:t>Subchefia para Assuntos Jurídicos</w:t>
      </w:r>
    </w:p>
    <w:p w:rsidR="001A0CF1" w:rsidRPr="001A0CF1" w:rsidRDefault="001A0CF1" w:rsidP="001A0CF1">
      <w:pPr>
        <w:spacing w:before="300" w:after="300" w:line="240" w:lineRule="auto"/>
        <w:ind w:firstLine="432"/>
        <w:jc w:val="center"/>
        <w:rPr>
          <w:rFonts w:ascii="Times New Roman" w:eastAsia="Times New Roman" w:hAnsi="Times New Roman" w:cs="Times New Roman"/>
          <w:color w:val="000000"/>
          <w:sz w:val="20"/>
          <w:szCs w:val="20"/>
        </w:rPr>
      </w:pPr>
      <w:hyperlink r:id="rId5" w:history="1">
        <w:r w:rsidRPr="001A0CF1">
          <w:rPr>
            <w:rFonts w:ascii="Arial" w:eastAsia="Times New Roman" w:hAnsi="Arial" w:cs="Arial"/>
            <w:b/>
            <w:bCs/>
            <w:color w:val="000080"/>
            <w:sz w:val="20"/>
            <w:szCs w:val="20"/>
            <w:u w:val="single"/>
          </w:rPr>
          <w:t xml:space="preserve">LEI Nº 12.846, DE 1º DE AGOSTO DE </w:t>
        </w:r>
        <w:proofErr w:type="gramStart"/>
        <w:r w:rsidRPr="001A0CF1">
          <w:rPr>
            <w:rFonts w:ascii="Arial" w:eastAsia="Times New Roman" w:hAnsi="Arial" w:cs="Arial"/>
            <w:b/>
            <w:bCs/>
            <w:color w:val="000080"/>
            <w:sz w:val="20"/>
            <w:szCs w:val="20"/>
            <w:u w:val="single"/>
          </w:rPr>
          <w:t>2013.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1A0CF1" w:rsidRPr="001A0CF1" w:rsidTr="001A0CF1">
        <w:trPr>
          <w:tblCellSpacing w:w="0" w:type="dxa"/>
        </w:trPr>
        <w:tc>
          <w:tcPr>
            <w:tcW w:w="2550" w:type="pct"/>
            <w:vAlign w:val="center"/>
            <w:hideMark/>
          </w:tcPr>
          <w:p w:rsidR="001A0CF1" w:rsidRPr="001A0CF1" w:rsidRDefault="001A0CF1" w:rsidP="001A0CF1">
            <w:pPr>
              <w:spacing w:after="0" w:line="240" w:lineRule="auto"/>
              <w:rPr>
                <w:rFonts w:ascii="Times New Roman" w:eastAsia="Times New Roman" w:hAnsi="Times New Roman" w:cs="Times New Roman"/>
                <w:sz w:val="20"/>
                <w:szCs w:val="20"/>
              </w:rPr>
            </w:pPr>
            <w:hyperlink r:id="rId6" w:history="1">
              <w:r w:rsidRPr="001A0CF1">
                <w:rPr>
                  <w:rFonts w:ascii="Arial" w:eastAsia="Times New Roman" w:hAnsi="Arial" w:cs="Arial"/>
                  <w:color w:val="0000FF"/>
                  <w:sz w:val="20"/>
                  <w:szCs w:val="20"/>
                  <w:u w:val="single"/>
                </w:rPr>
                <w:t>Mensagem de veto</w:t>
              </w:r>
            </w:hyperlink>
          </w:p>
          <w:p w:rsidR="001A0CF1" w:rsidRPr="001A0CF1" w:rsidRDefault="001A0CF1" w:rsidP="001A0CF1">
            <w:pPr>
              <w:spacing w:before="100" w:beforeAutospacing="1" w:after="100" w:afterAutospacing="1" w:line="240" w:lineRule="auto"/>
              <w:rPr>
                <w:rFonts w:ascii="Times New Roman" w:eastAsia="Times New Roman" w:hAnsi="Times New Roman" w:cs="Times New Roman"/>
                <w:sz w:val="20"/>
                <w:szCs w:val="20"/>
              </w:rPr>
            </w:pPr>
            <w:hyperlink r:id="rId7" w:anchor="art31" w:history="1">
              <w:r w:rsidRPr="001A0CF1">
                <w:rPr>
                  <w:rFonts w:ascii="Times New Roman" w:eastAsia="Times New Roman" w:hAnsi="Times New Roman" w:cs="Times New Roman"/>
                  <w:color w:val="0000FF"/>
                  <w:sz w:val="20"/>
                  <w:szCs w:val="20"/>
                  <w:u w:val="single"/>
                </w:rPr>
                <w:t>Vigência</w:t>
              </w:r>
            </w:hyperlink>
          </w:p>
          <w:p w:rsidR="001A0CF1" w:rsidRPr="001A0CF1" w:rsidRDefault="001A0CF1" w:rsidP="001A0CF1">
            <w:pPr>
              <w:spacing w:before="100" w:beforeAutospacing="1" w:after="100" w:afterAutospacing="1" w:line="240" w:lineRule="auto"/>
              <w:rPr>
                <w:rFonts w:ascii="Times New Roman" w:eastAsia="Times New Roman" w:hAnsi="Times New Roman" w:cs="Times New Roman"/>
                <w:sz w:val="20"/>
                <w:szCs w:val="20"/>
              </w:rPr>
            </w:pPr>
            <w:hyperlink r:id="rId8" w:history="1">
              <w:r w:rsidRPr="001A0CF1">
                <w:rPr>
                  <w:rFonts w:ascii="Times New Roman" w:eastAsia="Times New Roman" w:hAnsi="Times New Roman" w:cs="Times New Roman"/>
                  <w:color w:val="0000FF"/>
                  <w:sz w:val="20"/>
                  <w:szCs w:val="20"/>
                  <w:u w:val="single"/>
                </w:rPr>
                <w:t>Regulamento</w:t>
              </w:r>
            </w:hyperlink>
          </w:p>
          <w:p w:rsidR="001A0CF1" w:rsidRPr="001A0CF1" w:rsidRDefault="001A0CF1" w:rsidP="001A0CF1">
            <w:pPr>
              <w:spacing w:before="100" w:beforeAutospacing="1" w:after="100" w:afterAutospacing="1" w:line="240" w:lineRule="auto"/>
              <w:rPr>
                <w:rFonts w:ascii="Times New Roman" w:eastAsia="Times New Roman" w:hAnsi="Times New Roman" w:cs="Times New Roman"/>
                <w:sz w:val="20"/>
                <w:szCs w:val="20"/>
              </w:rPr>
            </w:pPr>
            <w:hyperlink r:id="rId9" w:history="1">
              <w:r w:rsidRPr="001A0CF1">
                <w:rPr>
                  <w:rFonts w:ascii="Times New Roman" w:eastAsia="Times New Roman" w:hAnsi="Times New Roman" w:cs="Times New Roman"/>
                  <w:color w:val="0000FF"/>
                  <w:sz w:val="20"/>
                  <w:szCs w:val="20"/>
                  <w:u w:val="single"/>
                </w:rPr>
                <w:t>Vide Decreto nº 11.129, de 2022</w:t>
              </w:r>
            </w:hyperlink>
            <w:r w:rsidRPr="001A0CF1">
              <w:rPr>
                <w:rFonts w:ascii="Times New Roman" w:eastAsia="Times New Roman" w:hAnsi="Times New Roman" w:cs="Times New Roman"/>
                <w:sz w:val="20"/>
                <w:szCs w:val="20"/>
              </w:rPr>
              <w:t>   </w:t>
            </w:r>
            <w:hyperlink r:id="rId10" w:anchor="art71" w:history="1">
              <w:r w:rsidRPr="001A0CF1">
                <w:rPr>
                  <w:rFonts w:ascii="Times New Roman" w:eastAsia="Times New Roman" w:hAnsi="Times New Roman" w:cs="Times New Roman"/>
                  <w:color w:val="0000FF"/>
                  <w:sz w:val="20"/>
                  <w:szCs w:val="20"/>
                  <w:u w:val="single"/>
                </w:rPr>
                <w:t>vigência</w:t>
              </w:r>
              <w:proofErr w:type="gramStart"/>
            </w:hyperlink>
            <w:proofErr w:type="gramEnd"/>
          </w:p>
        </w:tc>
        <w:tc>
          <w:tcPr>
            <w:tcW w:w="2450" w:type="pct"/>
            <w:vAlign w:val="center"/>
            <w:hideMark/>
          </w:tcPr>
          <w:p w:rsidR="001A0CF1" w:rsidRPr="001A0CF1" w:rsidRDefault="001A0CF1" w:rsidP="001A0CF1">
            <w:pPr>
              <w:spacing w:after="0" w:line="240" w:lineRule="auto"/>
              <w:ind w:firstLine="432"/>
              <w:rPr>
                <w:rFonts w:ascii="Times New Roman" w:eastAsia="Times New Roman" w:hAnsi="Times New Roman" w:cs="Times New Roman"/>
                <w:sz w:val="20"/>
                <w:szCs w:val="20"/>
              </w:rPr>
            </w:pPr>
            <w:r w:rsidRPr="001A0CF1">
              <w:rPr>
                <w:rFonts w:ascii="Arial" w:eastAsia="Times New Roman" w:hAnsi="Arial" w:cs="Arial"/>
                <w:color w:val="800000"/>
                <w:sz w:val="20"/>
                <w:szCs w:val="20"/>
              </w:rPr>
              <w:t>Dispõe sobre a responsabilização administrativa e civil de pessoas jurídicas pela prática de atos contra a administração pública, nacional ou estrangeira, e dá outras providências.</w:t>
            </w:r>
          </w:p>
        </w:tc>
      </w:tr>
    </w:tbl>
    <w:p w:rsidR="001A0CF1" w:rsidRPr="001A0CF1" w:rsidRDefault="001A0CF1" w:rsidP="001A0CF1">
      <w:pPr>
        <w:spacing w:before="300" w:after="300" w:line="240" w:lineRule="auto"/>
        <w:ind w:firstLine="570"/>
        <w:rPr>
          <w:rFonts w:ascii="Times New Roman" w:eastAsia="Times New Roman" w:hAnsi="Times New Roman" w:cs="Times New Roman"/>
          <w:color w:val="000000"/>
          <w:sz w:val="20"/>
          <w:szCs w:val="20"/>
        </w:rPr>
      </w:pPr>
      <w:proofErr w:type="gramStart"/>
      <w:r w:rsidRPr="001A0CF1">
        <w:rPr>
          <w:rFonts w:ascii="Times New Roman" w:eastAsia="Times New Roman" w:hAnsi="Times New Roman" w:cs="Times New Roman"/>
          <w:b/>
          <w:bCs/>
          <w:color w:val="000000"/>
          <w:sz w:val="20"/>
          <w:szCs w:val="20"/>
        </w:rPr>
        <w:t>A PRESIDENTA DA REPÚBLICA </w:t>
      </w:r>
      <w:r w:rsidRPr="001A0CF1">
        <w:rPr>
          <w:rFonts w:ascii="Times New Roman" w:eastAsia="Times New Roman" w:hAnsi="Times New Roman" w:cs="Times New Roman"/>
          <w:color w:val="000000"/>
          <w:sz w:val="20"/>
          <w:szCs w:val="20"/>
        </w:rPr>
        <w:t>Faço</w:t>
      </w:r>
      <w:proofErr w:type="gramEnd"/>
      <w:r w:rsidRPr="001A0CF1">
        <w:rPr>
          <w:rFonts w:ascii="Times New Roman" w:eastAsia="Times New Roman" w:hAnsi="Times New Roman" w:cs="Times New Roman"/>
          <w:color w:val="000000"/>
          <w:sz w:val="20"/>
          <w:szCs w:val="20"/>
        </w:rPr>
        <w:t xml:space="preserve"> saber que o Congresso Nacional decreta e eu sanciono a seguinte Lei:</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0" w:name="capituloi"/>
      <w:bookmarkEnd w:id="0"/>
      <w:r w:rsidRPr="001A0CF1">
        <w:rPr>
          <w:rFonts w:ascii="Arial" w:eastAsia="Times New Roman" w:hAnsi="Arial" w:cs="Arial"/>
          <w:color w:val="000000"/>
          <w:sz w:val="20"/>
          <w:szCs w:val="20"/>
        </w:rPr>
        <w:t>CAPÍTULO I</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DISPOSIÇÕES GERAIS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 w:name="art1"/>
      <w:bookmarkEnd w:id="1"/>
      <w:r w:rsidRPr="001A0CF1">
        <w:rPr>
          <w:rFonts w:ascii="Arial" w:eastAsia="Times New Roman" w:hAnsi="Arial" w:cs="Arial"/>
          <w:color w:val="000000"/>
          <w:sz w:val="20"/>
          <w:szCs w:val="20"/>
        </w:rPr>
        <w:t>Art. 1º Esta Lei dispõe sobre a responsabilização objetiva administrativa e civil de pessoas jurídicas pela prática de atos contra a administração pública, nacional ou estrangeira.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 w:name="art1p"/>
      <w:bookmarkEnd w:id="2"/>
      <w:r w:rsidRPr="001A0CF1">
        <w:rPr>
          <w:rFonts w:ascii="Arial" w:eastAsia="Times New Roman" w:hAnsi="Arial" w:cs="Arial"/>
          <w:color w:val="000000"/>
          <w:sz w:val="20"/>
          <w:szCs w:val="20"/>
        </w:rPr>
        <w:t>Parágrafo único. Aplica-se o disposto nesta Lei às sociedades empresárias e às sociedades simples, personificadas ou não, independentemente da forma de organização ou modelo societário adotado, bem como a quaisquer fundações, associações de entidades ou pessoas, ou sociedades estrangeiras, que tenham sede, filial ou representação no território brasileiro, constituídas de fato ou de direito, ainda que temporariamente.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 w:name="art2"/>
      <w:bookmarkEnd w:id="3"/>
      <w:r w:rsidRPr="001A0CF1">
        <w:rPr>
          <w:rFonts w:ascii="Arial" w:eastAsia="Times New Roman" w:hAnsi="Arial" w:cs="Arial"/>
          <w:color w:val="000000"/>
          <w:sz w:val="20"/>
          <w:szCs w:val="20"/>
        </w:rPr>
        <w:t>Art. 2º As pessoas jurídicas serão responsabilizadas objetivamente, nos âmbitos administrativo e civil, pelos atos lesivos previstos nesta Lei praticados em seu interesse ou benefício, exclusivo ou não.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 w:name="art3"/>
      <w:bookmarkEnd w:id="4"/>
      <w:r w:rsidRPr="001A0CF1">
        <w:rPr>
          <w:rFonts w:ascii="Arial" w:eastAsia="Times New Roman" w:hAnsi="Arial" w:cs="Arial"/>
          <w:color w:val="000000"/>
          <w:sz w:val="20"/>
          <w:szCs w:val="20"/>
        </w:rPr>
        <w:t>Art. 3º A responsabilização da pessoa jurídica não exclui a responsabilidade individual de seus dirigentes ou administradores ou de qualquer pessoa natural, autora, coautora ou partícipe do ato ilícito.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 w:name="art3§1"/>
      <w:bookmarkEnd w:id="5"/>
      <w:r w:rsidRPr="001A0CF1">
        <w:rPr>
          <w:rFonts w:ascii="Arial" w:eastAsia="Times New Roman" w:hAnsi="Arial" w:cs="Arial"/>
          <w:color w:val="000000"/>
          <w:sz w:val="20"/>
          <w:szCs w:val="20"/>
        </w:rPr>
        <w:t>§ 1º A pessoa jurídica será responsabilizada independentemente da responsabilização individual das pessoas naturais referidas no </w:t>
      </w:r>
      <w:proofErr w:type="gramStart"/>
      <w:r w:rsidRPr="001A0CF1">
        <w:rPr>
          <w:rFonts w:ascii="Arial" w:eastAsia="Times New Roman" w:hAnsi="Arial" w:cs="Arial"/>
          <w:color w:val="000000"/>
          <w:sz w:val="20"/>
          <w:szCs w:val="20"/>
        </w:rPr>
        <w:t>caput .</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6" w:name="art3§2"/>
      <w:bookmarkEnd w:id="6"/>
      <w:r w:rsidRPr="001A0CF1">
        <w:rPr>
          <w:rFonts w:ascii="Arial" w:eastAsia="Times New Roman" w:hAnsi="Arial" w:cs="Arial"/>
          <w:color w:val="000000"/>
          <w:sz w:val="20"/>
          <w:szCs w:val="20"/>
        </w:rPr>
        <w:t>§ 2º Os dirigentes ou administradores somente serão responsabilizados por atos ilícitos na medida da sua culpabilidade.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 w:name="art4"/>
      <w:bookmarkEnd w:id="7"/>
      <w:r w:rsidRPr="001A0CF1">
        <w:rPr>
          <w:rFonts w:ascii="Arial" w:eastAsia="Times New Roman" w:hAnsi="Arial" w:cs="Arial"/>
          <w:color w:val="000000"/>
          <w:sz w:val="20"/>
          <w:szCs w:val="20"/>
        </w:rPr>
        <w:t>Art. 4º Subsiste a responsabilidade da pessoa jurídica na hipótese de alteração contratual, transformação, incorporação, fusão ou cisão societária.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8" w:name="art4§1"/>
      <w:bookmarkEnd w:id="8"/>
      <w:r w:rsidRPr="001A0CF1">
        <w:rPr>
          <w:rFonts w:ascii="Arial" w:eastAsia="Times New Roman" w:hAnsi="Arial" w:cs="Arial"/>
          <w:color w:val="000000"/>
          <w:sz w:val="20"/>
          <w:szCs w:val="20"/>
        </w:rPr>
        <w:t>§ 1º Nas hipóteses de fusão e incorporação, a responsabilidade da sucessora será restrita à obrigação de pagamento de multa e reparação integral do dano causado, até o limite do patrimônio transferido, não lhe sendo aplicáveis as demais sanções previstas nesta Lei decorrentes de atos e fatos ocorridos antes da data da fusão ou incorporação, exceto no caso de simulação ou evidente intuito de fraude, devidamente comprovados.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 w:name="art4§2"/>
      <w:bookmarkEnd w:id="9"/>
      <w:r w:rsidRPr="001A0CF1">
        <w:rPr>
          <w:rFonts w:ascii="Arial" w:eastAsia="Times New Roman" w:hAnsi="Arial" w:cs="Arial"/>
          <w:color w:val="000000"/>
          <w:sz w:val="20"/>
          <w:szCs w:val="20"/>
        </w:rPr>
        <w:lastRenderedPageBreak/>
        <w:t>§ 2º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10" w:name="capituloii"/>
      <w:bookmarkEnd w:id="10"/>
      <w:r w:rsidRPr="001A0CF1">
        <w:rPr>
          <w:rFonts w:ascii="Arial" w:eastAsia="Times New Roman" w:hAnsi="Arial" w:cs="Arial"/>
          <w:color w:val="000000"/>
          <w:sz w:val="20"/>
          <w:szCs w:val="20"/>
        </w:rPr>
        <w:t>CAPÍTULO II</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DOS ATOS LESIVOS À ADMINISTRAÇÃO PÚBLICA NACIONAL OU ESTRANGEIRA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 w:name="art5"/>
      <w:bookmarkEnd w:id="11"/>
      <w:r w:rsidRPr="001A0CF1">
        <w:rPr>
          <w:rFonts w:ascii="Arial" w:eastAsia="Times New Roman" w:hAnsi="Arial" w:cs="Arial"/>
          <w:color w:val="000000"/>
          <w:sz w:val="20"/>
          <w:szCs w:val="20"/>
        </w:rPr>
        <w:t xml:space="preserve">Art. 5º Constituem atos lesivos à administração pública, nacional ou estrangeira, para os fins desta Lei, todos aqueles praticados pelas pessoas jurídicas mencionadas no parágrafo único do art. </w:t>
      </w:r>
      <w:proofErr w:type="gramStart"/>
      <w:r w:rsidRPr="001A0CF1">
        <w:rPr>
          <w:rFonts w:ascii="Arial" w:eastAsia="Times New Roman" w:hAnsi="Arial" w:cs="Arial"/>
          <w:color w:val="000000"/>
          <w:sz w:val="20"/>
          <w:szCs w:val="20"/>
        </w:rPr>
        <w:t>1º ,</w:t>
      </w:r>
      <w:proofErr w:type="gramEnd"/>
      <w:r w:rsidRPr="001A0CF1">
        <w:rPr>
          <w:rFonts w:ascii="Arial" w:eastAsia="Times New Roman" w:hAnsi="Arial" w:cs="Arial"/>
          <w:color w:val="000000"/>
          <w:sz w:val="20"/>
          <w:szCs w:val="20"/>
        </w:rPr>
        <w:t xml:space="preserve"> que atentem contra o patrimônio público nacional ou estrangeiro, contra princípios da administração pública ou contra os compromissos internacionais assumidos pelo Brasil, assim definidos: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 w:name="art5i"/>
      <w:bookmarkEnd w:id="12"/>
      <w:r w:rsidRPr="001A0CF1">
        <w:rPr>
          <w:rFonts w:ascii="Arial" w:eastAsia="Times New Roman" w:hAnsi="Arial" w:cs="Arial"/>
          <w:color w:val="000000"/>
          <w:sz w:val="20"/>
          <w:szCs w:val="20"/>
        </w:rPr>
        <w:t>I - prometer, oferecer ou dar, direta ou indiretamente, vantagem indevida a agente público, ou a terceira pessoa a ele relacionada;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 w:name="art5ii"/>
      <w:bookmarkEnd w:id="13"/>
      <w:r w:rsidRPr="001A0CF1">
        <w:rPr>
          <w:rFonts w:ascii="Arial" w:eastAsia="Times New Roman" w:hAnsi="Arial" w:cs="Arial"/>
          <w:color w:val="000000"/>
          <w:sz w:val="20"/>
          <w:szCs w:val="20"/>
        </w:rPr>
        <w:t>II - comprovadamente, financiar, custear, patrocinar ou de qualquer modo subvencionar a prática dos atos ilícitos previstos nesta Lei;</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 w:name="art5iii"/>
      <w:bookmarkEnd w:id="14"/>
      <w:r w:rsidRPr="001A0CF1">
        <w:rPr>
          <w:rFonts w:ascii="Arial" w:eastAsia="Times New Roman" w:hAnsi="Arial" w:cs="Arial"/>
          <w:color w:val="000000"/>
          <w:sz w:val="20"/>
          <w:szCs w:val="20"/>
        </w:rPr>
        <w:t>III - comprovadamente, utilizar-se de interposta pessoa física ou jurídica para ocultar ou dissimular seus reais interesses ou a identidade dos beneficiários dos atos praticados;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 w:name="art5iv"/>
      <w:bookmarkEnd w:id="15"/>
      <w:r w:rsidRPr="001A0CF1">
        <w:rPr>
          <w:rFonts w:ascii="Arial" w:eastAsia="Times New Roman" w:hAnsi="Arial" w:cs="Arial"/>
          <w:color w:val="000000"/>
          <w:sz w:val="20"/>
          <w:szCs w:val="20"/>
        </w:rPr>
        <w:t>IV - no tocante a licitações e contratos: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6" w:name="art5iva"/>
      <w:bookmarkEnd w:id="16"/>
      <w:r w:rsidRPr="001A0CF1">
        <w:rPr>
          <w:rFonts w:ascii="Arial" w:eastAsia="Times New Roman" w:hAnsi="Arial" w:cs="Arial"/>
          <w:color w:val="000000"/>
          <w:sz w:val="20"/>
          <w:szCs w:val="20"/>
        </w:rPr>
        <w:t>a) frustrar ou fraudar, mediante ajuste, combinação ou qualquer outro expediente, o caráter competitivo de procedimento licitatório público;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7" w:name="art5ivb"/>
      <w:bookmarkEnd w:id="17"/>
      <w:r w:rsidRPr="001A0CF1">
        <w:rPr>
          <w:rFonts w:ascii="Arial" w:eastAsia="Times New Roman" w:hAnsi="Arial" w:cs="Arial"/>
          <w:color w:val="000000"/>
          <w:sz w:val="20"/>
          <w:szCs w:val="20"/>
        </w:rPr>
        <w:t>b) impedir, perturbar ou fraudar a realização de qualquer ato de procedimento licitatório público;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8" w:name="art5ivc"/>
      <w:bookmarkEnd w:id="18"/>
      <w:r w:rsidRPr="001A0CF1">
        <w:rPr>
          <w:rFonts w:ascii="Arial" w:eastAsia="Times New Roman" w:hAnsi="Arial" w:cs="Arial"/>
          <w:color w:val="000000"/>
          <w:sz w:val="20"/>
          <w:szCs w:val="20"/>
        </w:rPr>
        <w:t>c) afastar ou procurar afastar licitante, por meio de fraude ou oferecimento de vantagem de qualquer tipo;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9" w:name="art5ivd"/>
      <w:bookmarkEnd w:id="19"/>
      <w:r w:rsidRPr="001A0CF1">
        <w:rPr>
          <w:rFonts w:ascii="Arial" w:eastAsia="Times New Roman" w:hAnsi="Arial" w:cs="Arial"/>
          <w:color w:val="000000"/>
          <w:sz w:val="20"/>
          <w:szCs w:val="20"/>
        </w:rPr>
        <w:t>d) fraudar licitação pública ou contrato dela decorrente;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0" w:name="art5ive"/>
      <w:bookmarkEnd w:id="20"/>
      <w:r w:rsidRPr="001A0CF1">
        <w:rPr>
          <w:rFonts w:ascii="Arial" w:eastAsia="Times New Roman" w:hAnsi="Arial" w:cs="Arial"/>
          <w:color w:val="000000"/>
          <w:sz w:val="20"/>
          <w:szCs w:val="20"/>
        </w:rPr>
        <w:t>e) criar, de modo fraudulento ou irregular, pessoa jurídica para participar de licitação pública ou celebrar contrato administrativo;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1" w:name="art5ivf"/>
      <w:bookmarkEnd w:id="21"/>
      <w:r w:rsidRPr="001A0CF1">
        <w:rPr>
          <w:rFonts w:ascii="Arial" w:eastAsia="Times New Roman" w:hAnsi="Arial" w:cs="Arial"/>
          <w:color w:val="000000"/>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w:t>
      </w:r>
      <w:proofErr w:type="gramStart"/>
      <w:r w:rsidRPr="001A0CF1">
        <w:rPr>
          <w:rFonts w:ascii="Arial" w:eastAsia="Times New Roman" w:hAnsi="Arial" w:cs="Arial"/>
          <w:color w:val="000000"/>
          <w:sz w:val="20"/>
          <w:szCs w:val="20"/>
        </w:rPr>
        <w:t>ou</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2" w:name="art5ivg"/>
      <w:bookmarkEnd w:id="22"/>
      <w:r w:rsidRPr="001A0CF1">
        <w:rPr>
          <w:rFonts w:ascii="Arial" w:eastAsia="Times New Roman" w:hAnsi="Arial" w:cs="Arial"/>
          <w:color w:val="000000"/>
          <w:sz w:val="20"/>
          <w:szCs w:val="20"/>
        </w:rPr>
        <w:t>g) manipular ou fraudar o equilíbrio econômico-financeiro dos contratos celebrados com a administração pública;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3" w:name="art5v"/>
      <w:bookmarkEnd w:id="23"/>
      <w:r w:rsidRPr="001A0CF1">
        <w:rPr>
          <w:rFonts w:ascii="Arial" w:eastAsia="Times New Roman" w:hAnsi="Arial" w:cs="Arial"/>
          <w:color w:val="000000"/>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4" w:name="art5§1"/>
      <w:bookmarkEnd w:id="24"/>
      <w:r w:rsidRPr="001A0CF1">
        <w:rPr>
          <w:rFonts w:ascii="Arial" w:eastAsia="Times New Roman" w:hAnsi="Arial" w:cs="Arial"/>
          <w:color w:val="000000"/>
          <w:sz w:val="20"/>
          <w:szCs w:val="20"/>
        </w:rPr>
        <w:t>§ 1º Considera-se administração pública estrangeira os órgãos e entidades estatais ou representações diplomáticas de país estrangeiro, de qualquer nível ou esfera de governo, bem como as pessoas jurídicas controladas, direta ou indiretamente, pelo poder público de país estrangeiro.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5" w:name="art5§2"/>
      <w:bookmarkEnd w:id="25"/>
      <w:r w:rsidRPr="001A0CF1">
        <w:rPr>
          <w:rFonts w:ascii="Arial" w:eastAsia="Times New Roman" w:hAnsi="Arial" w:cs="Arial"/>
          <w:color w:val="000000"/>
          <w:sz w:val="20"/>
          <w:szCs w:val="20"/>
        </w:rPr>
        <w:lastRenderedPageBreak/>
        <w:t>§ 2º Para os efeitos desta Lei, equiparam-se à administração pública estrangeira as organizações públicas internacionais.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6" w:name="art5§3"/>
      <w:bookmarkEnd w:id="26"/>
      <w:r w:rsidRPr="001A0CF1">
        <w:rPr>
          <w:rFonts w:ascii="Arial" w:eastAsia="Times New Roman" w:hAnsi="Arial" w:cs="Arial"/>
          <w:color w:val="000000"/>
          <w:sz w:val="20"/>
          <w:szCs w:val="20"/>
        </w:rPr>
        <w:t>§ 3º Considera-se agente público estrangeiro, para os fins desta Lei, quem, ainda que transitoriamente ou sem remuneração, exerça cargo, emprego ou função pública em órgãos, entidades estatais ou em representações diplomáticas de país estrangeiro, assim como em pessoas jurídicas controladas, direta ou indiretamente, pelo poder público de país estrangeiro ou em organizações públicas internacionais.</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27" w:name="capituloiii"/>
      <w:bookmarkEnd w:id="27"/>
      <w:r w:rsidRPr="001A0CF1">
        <w:rPr>
          <w:rFonts w:ascii="Arial" w:eastAsia="Times New Roman" w:hAnsi="Arial" w:cs="Arial"/>
          <w:color w:val="000000"/>
          <w:sz w:val="20"/>
          <w:szCs w:val="20"/>
        </w:rPr>
        <w:t>CAPÍTULO III</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DA RESPONSABILIZAÇÃO ADMINISTRATIVA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8" w:name="art6"/>
      <w:bookmarkEnd w:id="28"/>
      <w:r w:rsidRPr="001A0CF1">
        <w:rPr>
          <w:rFonts w:ascii="Arial" w:eastAsia="Times New Roman" w:hAnsi="Arial" w:cs="Arial"/>
          <w:color w:val="000000"/>
          <w:sz w:val="20"/>
          <w:szCs w:val="20"/>
        </w:rPr>
        <w:t>Art. 6º Na esfera administrativa</w:t>
      </w:r>
      <w:proofErr w:type="gramStart"/>
      <w:r w:rsidRPr="001A0CF1">
        <w:rPr>
          <w:rFonts w:ascii="Arial" w:eastAsia="Times New Roman" w:hAnsi="Arial" w:cs="Arial"/>
          <w:color w:val="000000"/>
          <w:sz w:val="20"/>
          <w:szCs w:val="20"/>
        </w:rPr>
        <w:t>, serão</w:t>
      </w:r>
      <w:proofErr w:type="gramEnd"/>
      <w:r w:rsidRPr="001A0CF1">
        <w:rPr>
          <w:rFonts w:ascii="Arial" w:eastAsia="Times New Roman" w:hAnsi="Arial" w:cs="Arial"/>
          <w:color w:val="000000"/>
          <w:sz w:val="20"/>
          <w:szCs w:val="20"/>
        </w:rPr>
        <w:t xml:space="preserve"> aplicadas às pessoas jurídicas consideradas responsáveis pelos atos lesivos previstos nesta Lei as seguintes sanções: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29" w:name="art6i"/>
      <w:bookmarkEnd w:id="29"/>
      <w:r w:rsidRPr="001A0CF1">
        <w:rPr>
          <w:rFonts w:ascii="Arial" w:eastAsia="Times New Roman" w:hAnsi="Arial" w:cs="Arial"/>
          <w:color w:val="000000"/>
          <w:sz w:val="20"/>
          <w:szCs w:val="20"/>
        </w:rPr>
        <w:t xml:space="preserve">I - multa, no valor de 0,1% (um décimo por cento) a 20% (vinte por cento) do faturamento bruto do último exercício anterior ao da instauração do processo administrativo, excluídos os tributos, a qual nunca será inferior à vantagem auferida, quando for possível sua estimação; </w:t>
      </w:r>
      <w:proofErr w:type="gramStart"/>
      <w:r w:rsidRPr="001A0CF1">
        <w:rPr>
          <w:rFonts w:ascii="Arial" w:eastAsia="Times New Roman" w:hAnsi="Arial" w:cs="Arial"/>
          <w:color w:val="000000"/>
          <w:sz w:val="20"/>
          <w:szCs w:val="20"/>
        </w:rPr>
        <w:t>e</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0" w:name="art6ii"/>
      <w:bookmarkEnd w:id="30"/>
      <w:r w:rsidRPr="001A0CF1">
        <w:rPr>
          <w:rFonts w:ascii="Arial" w:eastAsia="Times New Roman" w:hAnsi="Arial" w:cs="Arial"/>
          <w:color w:val="000000"/>
          <w:sz w:val="20"/>
          <w:szCs w:val="20"/>
        </w:rPr>
        <w:t>II - publicação extraordinária da decisão condenatória.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1" w:name="art6§1"/>
      <w:bookmarkEnd w:id="31"/>
      <w:r w:rsidRPr="001A0CF1">
        <w:rPr>
          <w:rFonts w:ascii="Arial" w:eastAsia="Times New Roman" w:hAnsi="Arial" w:cs="Arial"/>
          <w:color w:val="000000"/>
          <w:sz w:val="20"/>
          <w:szCs w:val="20"/>
        </w:rPr>
        <w:t>§ 1º As sanções serão aplicadas fundamentadamente, isolada ou cumulativamente, de acordo com as peculiaridades do caso concreto e com a gravidade e natureza das infrações.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2" w:name="art6§2"/>
      <w:bookmarkEnd w:id="32"/>
      <w:r w:rsidRPr="001A0CF1">
        <w:rPr>
          <w:rFonts w:ascii="Arial" w:eastAsia="Times New Roman" w:hAnsi="Arial" w:cs="Arial"/>
          <w:color w:val="000000"/>
          <w:sz w:val="20"/>
          <w:szCs w:val="20"/>
        </w:rPr>
        <w:t>§ 2º A aplicação das sanções previstas neste artigo será precedida da manifestação jurídica elaborada pela Advocacia Pública ou pelo órgão de assistência jurídica, ou equivalente, do ente público.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3" w:name="art6§3"/>
      <w:bookmarkEnd w:id="33"/>
      <w:r w:rsidRPr="001A0CF1">
        <w:rPr>
          <w:rFonts w:ascii="Arial" w:eastAsia="Times New Roman" w:hAnsi="Arial" w:cs="Arial"/>
          <w:color w:val="000000"/>
          <w:sz w:val="20"/>
          <w:szCs w:val="20"/>
        </w:rPr>
        <w:t>§ 3º A aplicação das sanções previstas neste artigo não exclui, em qualquer hipótese, a obrigação da reparação integral do dano causado.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4" w:name="art6§4"/>
      <w:bookmarkEnd w:id="34"/>
      <w:r w:rsidRPr="001A0CF1">
        <w:rPr>
          <w:rFonts w:ascii="Arial" w:eastAsia="Times New Roman" w:hAnsi="Arial" w:cs="Arial"/>
          <w:color w:val="000000"/>
          <w:sz w:val="20"/>
          <w:szCs w:val="20"/>
        </w:rPr>
        <w:t>§ 4º Na hipótese do inciso I do </w:t>
      </w:r>
      <w:proofErr w:type="gramStart"/>
      <w:r w:rsidRPr="001A0CF1">
        <w:rPr>
          <w:rFonts w:ascii="Arial" w:eastAsia="Times New Roman" w:hAnsi="Arial" w:cs="Arial"/>
          <w:color w:val="000000"/>
          <w:sz w:val="20"/>
          <w:szCs w:val="20"/>
        </w:rPr>
        <w:t>caput ,</w:t>
      </w:r>
      <w:proofErr w:type="gramEnd"/>
      <w:r w:rsidRPr="001A0CF1">
        <w:rPr>
          <w:rFonts w:ascii="Arial" w:eastAsia="Times New Roman" w:hAnsi="Arial" w:cs="Arial"/>
          <w:color w:val="000000"/>
          <w:sz w:val="20"/>
          <w:szCs w:val="20"/>
        </w:rPr>
        <w:t xml:space="preserve"> caso não seja possível utilizar o critério do valor do faturamento bruto da pessoa jurídica, a multa será de R$ 6.000,00 (seis mil reais) a R$ 60.000.000,00 (sessenta milhões de reais).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5" w:name="art6§5"/>
      <w:bookmarkEnd w:id="35"/>
      <w:r w:rsidRPr="001A0CF1">
        <w:rPr>
          <w:rFonts w:ascii="Arial" w:eastAsia="Times New Roman" w:hAnsi="Arial" w:cs="Arial"/>
          <w:color w:val="000000"/>
          <w:sz w:val="20"/>
          <w:szCs w:val="20"/>
        </w:rPr>
        <w:t>§ 5º A publicação extraordinária da decisão condenatória ocorrerá na forma de extrato de sentença, a expensas da pessoa jurídica, em meios de comunicação de grande circulação na área da prática da infração e de atuação da pessoa jurídica ou, na sua falta, em publicação de circulação nacional, bem como por meio de afixação de edital, pelo prazo mínimo de 30 (trinta) dias, no próprio estabelecimento ou no local de exercício da atividade, de modo visível ao público, e no sítio eletrônico na rede mundial de computadores.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6" w:name="art6§6"/>
      <w:bookmarkEnd w:id="36"/>
      <w:r w:rsidRPr="001A0CF1">
        <w:rPr>
          <w:rFonts w:ascii="Arial" w:eastAsia="Times New Roman" w:hAnsi="Arial" w:cs="Arial"/>
          <w:color w:val="000000"/>
          <w:sz w:val="20"/>
          <w:szCs w:val="20"/>
        </w:rPr>
        <w:t>§ 6º (VETADO).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7" w:name="art7"/>
      <w:bookmarkEnd w:id="37"/>
      <w:r w:rsidRPr="001A0CF1">
        <w:rPr>
          <w:rFonts w:ascii="Arial" w:eastAsia="Times New Roman" w:hAnsi="Arial" w:cs="Arial"/>
          <w:color w:val="000000"/>
          <w:sz w:val="20"/>
          <w:szCs w:val="20"/>
        </w:rPr>
        <w:t>Art. 7º Serão levados em consideração na aplicação das sanções: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8" w:name="art7i"/>
      <w:bookmarkEnd w:id="38"/>
      <w:r w:rsidRPr="001A0CF1">
        <w:rPr>
          <w:rFonts w:ascii="Arial" w:eastAsia="Times New Roman" w:hAnsi="Arial" w:cs="Arial"/>
          <w:color w:val="000000"/>
          <w:sz w:val="20"/>
          <w:szCs w:val="20"/>
        </w:rPr>
        <w:t>I - a gravidade da infração;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39" w:name="art7ii"/>
      <w:bookmarkEnd w:id="39"/>
      <w:r w:rsidRPr="001A0CF1">
        <w:rPr>
          <w:rFonts w:ascii="Arial" w:eastAsia="Times New Roman" w:hAnsi="Arial" w:cs="Arial"/>
          <w:color w:val="000000"/>
          <w:sz w:val="20"/>
          <w:szCs w:val="20"/>
        </w:rPr>
        <w:t>II - a vantagem auferida ou pretendida pelo infrator;</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0" w:name="art7iii"/>
      <w:bookmarkEnd w:id="40"/>
      <w:r w:rsidRPr="001A0CF1">
        <w:rPr>
          <w:rFonts w:ascii="Arial" w:eastAsia="Times New Roman" w:hAnsi="Arial" w:cs="Arial"/>
          <w:color w:val="000000"/>
          <w:sz w:val="20"/>
          <w:szCs w:val="20"/>
        </w:rPr>
        <w:t>III - a consumação ou não da infração;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1" w:name="art7iv"/>
      <w:bookmarkEnd w:id="41"/>
      <w:r w:rsidRPr="001A0CF1">
        <w:rPr>
          <w:rFonts w:ascii="Arial" w:eastAsia="Times New Roman" w:hAnsi="Arial" w:cs="Arial"/>
          <w:color w:val="000000"/>
          <w:sz w:val="20"/>
          <w:szCs w:val="20"/>
        </w:rPr>
        <w:t>IV - o grau de lesão ou perigo de lesão;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2" w:name="art7v"/>
      <w:bookmarkEnd w:id="42"/>
      <w:r w:rsidRPr="001A0CF1">
        <w:rPr>
          <w:rFonts w:ascii="Arial" w:eastAsia="Times New Roman" w:hAnsi="Arial" w:cs="Arial"/>
          <w:color w:val="000000"/>
          <w:sz w:val="20"/>
          <w:szCs w:val="20"/>
        </w:rPr>
        <w:lastRenderedPageBreak/>
        <w:t>V - o efeito negativo produzido pela infração;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3" w:name="art7vi"/>
      <w:bookmarkEnd w:id="43"/>
      <w:r w:rsidRPr="001A0CF1">
        <w:rPr>
          <w:rFonts w:ascii="Arial" w:eastAsia="Times New Roman" w:hAnsi="Arial" w:cs="Arial"/>
          <w:color w:val="000000"/>
          <w:sz w:val="20"/>
          <w:szCs w:val="20"/>
        </w:rPr>
        <w:t>VI - a situação econômica do infrator;</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4" w:name="art7vii"/>
      <w:bookmarkEnd w:id="44"/>
      <w:r w:rsidRPr="001A0CF1">
        <w:rPr>
          <w:rFonts w:ascii="Arial" w:eastAsia="Times New Roman" w:hAnsi="Arial" w:cs="Arial"/>
          <w:color w:val="000000"/>
          <w:sz w:val="20"/>
          <w:szCs w:val="20"/>
        </w:rPr>
        <w:t>VII - a cooperação da pessoa jurídica para a apuração das infrações;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5" w:name="art7viii"/>
      <w:bookmarkEnd w:id="45"/>
      <w:r w:rsidRPr="001A0CF1">
        <w:rPr>
          <w:rFonts w:ascii="Arial" w:eastAsia="Times New Roman" w:hAnsi="Arial" w:cs="Arial"/>
          <w:color w:val="000000"/>
          <w:sz w:val="20"/>
          <w:szCs w:val="20"/>
        </w:rPr>
        <w:t>VIII - a existência de mecanismos e procedimentos internos de integridade, auditoria e incentivo à denúncia de irregularidades e a aplicação efetiva de códigos de ética e de conduta no âmbito da pessoa jurídica;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6" w:name="art7ix"/>
      <w:bookmarkEnd w:id="46"/>
      <w:r w:rsidRPr="001A0CF1">
        <w:rPr>
          <w:rFonts w:ascii="Arial" w:eastAsia="Times New Roman" w:hAnsi="Arial" w:cs="Arial"/>
          <w:color w:val="000000"/>
          <w:sz w:val="20"/>
          <w:szCs w:val="20"/>
        </w:rPr>
        <w:t xml:space="preserve">IX - o valor dos contratos mantidos pela pessoa jurídica com o órgão ou entidade pública lesados; </w:t>
      </w:r>
      <w:proofErr w:type="gramStart"/>
      <w:r w:rsidRPr="001A0CF1">
        <w:rPr>
          <w:rFonts w:ascii="Arial" w:eastAsia="Times New Roman" w:hAnsi="Arial" w:cs="Arial"/>
          <w:color w:val="000000"/>
          <w:sz w:val="20"/>
          <w:szCs w:val="20"/>
        </w:rPr>
        <w:t>e</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7" w:name="art7x"/>
      <w:bookmarkEnd w:id="47"/>
      <w:r w:rsidRPr="001A0CF1">
        <w:rPr>
          <w:rFonts w:ascii="Arial" w:eastAsia="Times New Roman" w:hAnsi="Arial" w:cs="Arial"/>
          <w:color w:val="000000"/>
          <w:sz w:val="20"/>
          <w:szCs w:val="20"/>
        </w:rPr>
        <w:t>X - (VETADO).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r w:rsidRPr="001A0CF1">
        <w:rPr>
          <w:rFonts w:ascii="Arial" w:eastAsia="Times New Roman" w:hAnsi="Arial" w:cs="Arial"/>
          <w:color w:val="000000"/>
          <w:sz w:val="20"/>
          <w:szCs w:val="20"/>
        </w:rPr>
        <w:t>Parágrafo único. Os parâmetros de avaliação de mecanismos e procedimentos previstos no inciso VIII do caput serão estabelecidos em regulamento do Poder Executivo federal.</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48" w:name="capituloiv"/>
      <w:bookmarkEnd w:id="48"/>
      <w:r w:rsidRPr="001A0CF1">
        <w:rPr>
          <w:rFonts w:ascii="Arial" w:eastAsia="Times New Roman" w:hAnsi="Arial" w:cs="Arial"/>
          <w:color w:val="000000"/>
          <w:sz w:val="20"/>
          <w:szCs w:val="20"/>
        </w:rPr>
        <w:t>CAPÍTULO IV</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DO PROCESSO ADMINISTRATIVO DE RESPONSABILIZAÇÃO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49" w:name="art8"/>
      <w:bookmarkEnd w:id="49"/>
      <w:r w:rsidRPr="001A0CF1">
        <w:rPr>
          <w:rFonts w:ascii="Arial" w:eastAsia="Times New Roman" w:hAnsi="Arial" w:cs="Arial"/>
          <w:color w:val="000000"/>
          <w:sz w:val="20"/>
          <w:szCs w:val="20"/>
        </w:rPr>
        <w:t xml:space="preserve">Art. 8º A instauração e o julgamento de processo administrativo para apuração da responsabilidade de pessoa jurídica cabem à autoridade máxima de cada órgão ou entidade dos Poderes Executivo, Legislativo e </w:t>
      </w:r>
      <w:proofErr w:type="gramStart"/>
      <w:r w:rsidRPr="001A0CF1">
        <w:rPr>
          <w:rFonts w:ascii="Arial" w:eastAsia="Times New Roman" w:hAnsi="Arial" w:cs="Arial"/>
          <w:color w:val="000000"/>
          <w:sz w:val="20"/>
          <w:szCs w:val="20"/>
        </w:rPr>
        <w:t>Judiciário, que agirá de ofício ou mediante provocação, observados</w:t>
      </w:r>
      <w:proofErr w:type="gramEnd"/>
      <w:r w:rsidRPr="001A0CF1">
        <w:rPr>
          <w:rFonts w:ascii="Arial" w:eastAsia="Times New Roman" w:hAnsi="Arial" w:cs="Arial"/>
          <w:color w:val="000000"/>
          <w:sz w:val="20"/>
          <w:szCs w:val="20"/>
        </w:rPr>
        <w:t xml:space="preserve"> o contraditório e a ampla defesa.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0" w:name="art9§1"/>
      <w:bookmarkEnd w:id="50"/>
      <w:r w:rsidRPr="001A0CF1">
        <w:rPr>
          <w:rFonts w:ascii="Arial" w:eastAsia="Times New Roman" w:hAnsi="Arial" w:cs="Arial"/>
          <w:color w:val="000000"/>
          <w:sz w:val="20"/>
          <w:szCs w:val="20"/>
        </w:rPr>
        <w:t xml:space="preserve">§ 1º A competência para a instauração e o julgamento do processo administrativo de apuração de responsabilidade da pessoa jurídica poderá ser delegada, vedada </w:t>
      </w:r>
      <w:proofErr w:type="gramStart"/>
      <w:r w:rsidRPr="001A0CF1">
        <w:rPr>
          <w:rFonts w:ascii="Arial" w:eastAsia="Times New Roman" w:hAnsi="Arial" w:cs="Arial"/>
          <w:color w:val="000000"/>
          <w:sz w:val="20"/>
          <w:szCs w:val="20"/>
        </w:rPr>
        <w:t>a</w:t>
      </w:r>
      <w:proofErr w:type="gramEnd"/>
      <w:r w:rsidRPr="001A0CF1">
        <w:rPr>
          <w:rFonts w:ascii="Arial" w:eastAsia="Times New Roman" w:hAnsi="Arial" w:cs="Arial"/>
          <w:color w:val="000000"/>
          <w:sz w:val="20"/>
          <w:szCs w:val="20"/>
        </w:rPr>
        <w:t xml:space="preserve"> subdelegação.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1" w:name="art9§2"/>
      <w:bookmarkEnd w:id="51"/>
      <w:r w:rsidRPr="001A0CF1">
        <w:rPr>
          <w:rFonts w:ascii="Arial" w:eastAsia="Times New Roman" w:hAnsi="Arial" w:cs="Arial"/>
          <w:color w:val="000000"/>
          <w:sz w:val="20"/>
          <w:szCs w:val="20"/>
        </w:rPr>
        <w:t xml:space="preserve">§ 2º No âmbito do Poder Executivo federal, a Controladoria-Geral da União - CGU terá competência concorrente para instaurar processos administrativos de responsabilização de pessoas jurídicas ou para avocar os processos instaurados com fundamento nesta Lei, para exame de sua regularidade ou para </w:t>
      </w:r>
      <w:proofErr w:type="spellStart"/>
      <w:r w:rsidRPr="001A0CF1">
        <w:rPr>
          <w:rFonts w:ascii="Arial" w:eastAsia="Times New Roman" w:hAnsi="Arial" w:cs="Arial"/>
          <w:color w:val="000000"/>
          <w:sz w:val="20"/>
          <w:szCs w:val="20"/>
        </w:rPr>
        <w:t>corrigir-lhes</w:t>
      </w:r>
      <w:proofErr w:type="spellEnd"/>
      <w:r w:rsidRPr="001A0CF1">
        <w:rPr>
          <w:rFonts w:ascii="Arial" w:eastAsia="Times New Roman" w:hAnsi="Arial" w:cs="Arial"/>
          <w:color w:val="000000"/>
          <w:sz w:val="20"/>
          <w:szCs w:val="20"/>
        </w:rPr>
        <w:t xml:space="preserve"> o andamento.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2" w:name="art9"/>
      <w:bookmarkEnd w:id="52"/>
      <w:r w:rsidRPr="001A0CF1">
        <w:rPr>
          <w:rFonts w:ascii="Arial" w:eastAsia="Times New Roman" w:hAnsi="Arial" w:cs="Arial"/>
          <w:color w:val="000000"/>
          <w:sz w:val="20"/>
          <w:szCs w:val="20"/>
        </w:rPr>
        <w:t xml:space="preserve">Art. 9º Competem à Controladoria-Geral da União - CGU a apuração, o processo e o julgamento dos atos ilícitos previstos nesta Lei, praticados contra a administração pública estrangeira, observado o disposto no Artigo </w:t>
      </w:r>
      <w:proofErr w:type="gramStart"/>
      <w:r w:rsidRPr="001A0CF1">
        <w:rPr>
          <w:rFonts w:ascii="Arial" w:eastAsia="Times New Roman" w:hAnsi="Arial" w:cs="Arial"/>
          <w:color w:val="000000"/>
          <w:sz w:val="20"/>
          <w:szCs w:val="20"/>
        </w:rPr>
        <w:t>4</w:t>
      </w:r>
      <w:proofErr w:type="gramEnd"/>
      <w:r w:rsidRPr="001A0CF1">
        <w:rPr>
          <w:rFonts w:ascii="Arial" w:eastAsia="Times New Roman" w:hAnsi="Arial" w:cs="Arial"/>
          <w:color w:val="000000"/>
          <w:sz w:val="20"/>
          <w:szCs w:val="20"/>
        </w:rPr>
        <w:t xml:space="preserve"> da Convenção sobre o Combate da Corrupção de Funcionários Públicos Estrangeiros em Transações Comerciais Internacionais, promulgada pelo </w:t>
      </w:r>
      <w:hyperlink r:id="rId11" w:history="1">
        <w:r w:rsidRPr="001A0CF1">
          <w:rPr>
            <w:rFonts w:ascii="Arial" w:eastAsia="Times New Roman" w:hAnsi="Arial" w:cs="Arial"/>
            <w:color w:val="0000FF"/>
            <w:sz w:val="20"/>
            <w:szCs w:val="20"/>
            <w:u w:val="single"/>
          </w:rPr>
          <w:t>Decreto nº 3.678, de 30 de novembro de 2000.</w:t>
        </w:r>
      </w:hyperlink>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3" w:name="art10"/>
      <w:bookmarkEnd w:id="53"/>
      <w:r w:rsidRPr="001A0CF1">
        <w:rPr>
          <w:rFonts w:ascii="Arial" w:eastAsia="Times New Roman" w:hAnsi="Arial" w:cs="Arial"/>
          <w:color w:val="000000"/>
          <w:sz w:val="20"/>
          <w:szCs w:val="20"/>
        </w:rPr>
        <w:t xml:space="preserve">Art. 10. O processo administrativo para apuração da responsabilidade de pessoa jurídica será conduzido por comissão designada pela autoridade instauradora e composta por </w:t>
      </w:r>
      <w:proofErr w:type="gramStart"/>
      <w:r w:rsidRPr="001A0CF1">
        <w:rPr>
          <w:rFonts w:ascii="Arial" w:eastAsia="Times New Roman" w:hAnsi="Arial" w:cs="Arial"/>
          <w:color w:val="000000"/>
          <w:sz w:val="20"/>
          <w:szCs w:val="20"/>
        </w:rPr>
        <w:t>2</w:t>
      </w:r>
      <w:proofErr w:type="gramEnd"/>
      <w:r w:rsidRPr="001A0CF1">
        <w:rPr>
          <w:rFonts w:ascii="Arial" w:eastAsia="Times New Roman" w:hAnsi="Arial" w:cs="Arial"/>
          <w:color w:val="000000"/>
          <w:sz w:val="20"/>
          <w:szCs w:val="20"/>
        </w:rPr>
        <w:t xml:space="preserve"> (dois) ou mais servidores estáveis.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4" w:name="art10§1"/>
      <w:bookmarkEnd w:id="54"/>
      <w:r w:rsidRPr="001A0CF1">
        <w:rPr>
          <w:rFonts w:ascii="Arial" w:eastAsia="Times New Roman" w:hAnsi="Arial" w:cs="Arial"/>
          <w:color w:val="000000"/>
          <w:sz w:val="20"/>
          <w:szCs w:val="20"/>
        </w:rPr>
        <w:t>§ 1º O ente público, por meio do seu órgão de representação judicial, ou equivalente, a pedido da comissão a que se refere o </w:t>
      </w:r>
      <w:proofErr w:type="gramStart"/>
      <w:r w:rsidRPr="001A0CF1">
        <w:rPr>
          <w:rFonts w:ascii="Arial" w:eastAsia="Times New Roman" w:hAnsi="Arial" w:cs="Arial"/>
          <w:color w:val="000000"/>
          <w:sz w:val="20"/>
          <w:szCs w:val="20"/>
        </w:rPr>
        <w:t>caput ,</w:t>
      </w:r>
      <w:proofErr w:type="gramEnd"/>
      <w:r w:rsidRPr="001A0CF1">
        <w:rPr>
          <w:rFonts w:ascii="Arial" w:eastAsia="Times New Roman" w:hAnsi="Arial" w:cs="Arial"/>
          <w:color w:val="000000"/>
          <w:sz w:val="20"/>
          <w:szCs w:val="20"/>
        </w:rPr>
        <w:t xml:space="preserve"> poderá requerer as medidas judiciais necessárias para a investigação e o processamento das infrações, inclusive de busca e apreensão.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5" w:name="art10§2"/>
      <w:bookmarkEnd w:id="55"/>
      <w:r w:rsidRPr="001A0CF1">
        <w:rPr>
          <w:rFonts w:ascii="Arial" w:eastAsia="Times New Roman" w:hAnsi="Arial" w:cs="Arial"/>
          <w:color w:val="000000"/>
          <w:sz w:val="20"/>
          <w:szCs w:val="20"/>
        </w:rPr>
        <w:t>§ 2º A comissão poderá, cautelarmente, propor à autoridade instauradora que suspenda os efeitos do ato ou processo objeto da investigação.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6" w:name="art10§3"/>
      <w:bookmarkEnd w:id="56"/>
      <w:r w:rsidRPr="001A0CF1">
        <w:rPr>
          <w:rFonts w:ascii="Arial" w:eastAsia="Times New Roman" w:hAnsi="Arial" w:cs="Arial"/>
          <w:color w:val="000000"/>
          <w:sz w:val="20"/>
          <w:szCs w:val="20"/>
        </w:rPr>
        <w:t>§ 3º A comissão deverá concluir o processo no prazo de 180 (cento e oitenta) dias contados da data da publicação do ato que a instituir e, ao final, apresentar relatórios sobre os fatos apurados e eventual responsabilidade da pessoa jurídica, sugerindo de forma motivada as sanções a serem aplicadas.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7" w:name="art10§4"/>
      <w:bookmarkEnd w:id="57"/>
      <w:r w:rsidRPr="001A0CF1">
        <w:rPr>
          <w:rFonts w:ascii="Arial" w:eastAsia="Times New Roman" w:hAnsi="Arial" w:cs="Arial"/>
          <w:color w:val="000000"/>
          <w:sz w:val="20"/>
          <w:szCs w:val="20"/>
        </w:rPr>
        <w:lastRenderedPageBreak/>
        <w:t>§ 4º O prazo previsto no § 3º poderá ser prorrogado, mediante ato fundamentado da autoridade instauradora.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8" w:name="art11"/>
      <w:bookmarkEnd w:id="58"/>
      <w:r w:rsidRPr="001A0CF1">
        <w:rPr>
          <w:rFonts w:ascii="Arial" w:eastAsia="Times New Roman" w:hAnsi="Arial" w:cs="Arial"/>
          <w:color w:val="000000"/>
          <w:sz w:val="20"/>
          <w:szCs w:val="20"/>
        </w:rPr>
        <w:t>Art. 11. No processo administrativo para apuração de responsabilidade, será concedido à pessoa jurídica prazo de 30 (trinta) dias para defesa, contados a partir da intimação.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59" w:name="art12"/>
      <w:bookmarkEnd w:id="59"/>
      <w:r w:rsidRPr="001A0CF1">
        <w:rPr>
          <w:rFonts w:ascii="Arial" w:eastAsia="Times New Roman" w:hAnsi="Arial" w:cs="Arial"/>
          <w:color w:val="000000"/>
          <w:sz w:val="20"/>
          <w:szCs w:val="20"/>
        </w:rPr>
        <w:t>Art. 12. O processo administrativo, com o relatório da comissão, será remetido à autoridade instauradora, na forma do art. 10, para julgamento.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60" w:name="art13"/>
      <w:bookmarkEnd w:id="60"/>
      <w:r w:rsidRPr="001A0CF1">
        <w:rPr>
          <w:rFonts w:ascii="Arial" w:eastAsia="Times New Roman" w:hAnsi="Arial" w:cs="Arial"/>
          <w:color w:val="000000"/>
          <w:sz w:val="20"/>
          <w:szCs w:val="20"/>
        </w:rPr>
        <w:t>Art. 13. A instauração de processo administrativo específico de reparação integral do dano não prejudica a aplicação imediata das sanções estabelecidas nesta Lei.</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61" w:name="art13p"/>
      <w:bookmarkEnd w:id="61"/>
      <w:r w:rsidRPr="001A0CF1">
        <w:rPr>
          <w:rFonts w:ascii="Arial" w:eastAsia="Times New Roman" w:hAnsi="Arial" w:cs="Arial"/>
          <w:color w:val="000000"/>
          <w:sz w:val="20"/>
          <w:szCs w:val="20"/>
        </w:rPr>
        <w:t>Parágrafo único. Concluído o processo e não havendo pagamento, o crédito apurado será inscrito em dívida ativa da fazenda pública.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62" w:name="art14"/>
      <w:bookmarkEnd w:id="62"/>
      <w:r w:rsidRPr="001A0CF1">
        <w:rPr>
          <w:rFonts w:ascii="Arial" w:eastAsia="Times New Roman" w:hAnsi="Arial" w:cs="Arial"/>
          <w:color w:val="000000"/>
          <w:sz w:val="20"/>
          <w:szCs w:val="20"/>
        </w:rPr>
        <w:t>Art. 14. A personalidade jurídica poderá ser desconsiderada sempre que utilizada com abuso do direito para facilitar, encobrir ou dissimular a prática dos atos ilícitos previstos nesta Lei ou para provocar confusão patrimonial, sendo estendidos todos os efeitos das sanções aplicadas à pessoa jurídica aos seus administradores e sócios com poderes de administração, observados o contraditório e a ampla defesa.</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63" w:name="art15.."/>
      <w:bookmarkEnd w:id="63"/>
      <w:r w:rsidRPr="001A0CF1">
        <w:rPr>
          <w:rFonts w:ascii="Arial" w:eastAsia="Times New Roman" w:hAnsi="Arial" w:cs="Arial"/>
          <w:strike/>
          <w:color w:val="000000"/>
          <w:sz w:val="20"/>
          <w:szCs w:val="20"/>
        </w:rPr>
        <w:t>Art. 15. A comissão designada para apuração da responsabilidade de pessoa jurídica, após a conclusão do procedimento administrativo, dará conhecimento ao Ministério Público de sua existência, para apuração de eventuais delitos.</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64" w:name="art15."/>
      <w:bookmarkEnd w:id="64"/>
      <w:r w:rsidRPr="001A0CF1">
        <w:rPr>
          <w:rFonts w:ascii="Arial" w:eastAsia="Times New Roman" w:hAnsi="Arial" w:cs="Arial"/>
          <w:strike/>
          <w:color w:val="000000"/>
          <w:sz w:val="20"/>
          <w:szCs w:val="20"/>
        </w:rPr>
        <w:t>Art. 15. A comissão designada para apuração da responsabilidade de pessoa jurídica, após a instauração do processo administrativo, dará conhecimento ao Ministério Público de sua existência, para apuração de eventuais delitos. </w:t>
      </w:r>
      <w:hyperlink r:id="rId12" w:anchor="art1" w:history="1">
        <w:r w:rsidRPr="001A0CF1">
          <w:rPr>
            <w:rFonts w:ascii="Arial" w:eastAsia="Times New Roman" w:hAnsi="Arial" w:cs="Arial"/>
            <w:strike/>
            <w:color w:val="0000FF"/>
            <w:sz w:val="20"/>
            <w:szCs w:val="20"/>
            <w:u w:val="single"/>
          </w:rPr>
          <w:t>(Redação dada pela Medida provisória nº 703, de 2015) </w:t>
        </w:r>
      </w:hyperlink>
      <w:hyperlink r:id="rId13"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65" w:name="art15"/>
      <w:bookmarkEnd w:id="65"/>
      <w:r w:rsidRPr="001A0CF1">
        <w:rPr>
          <w:rFonts w:ascii="Arial" w:eastAsia="Times New Roman" w:hAnsi="Arial" w:cs="Arial"/>
          <w:color w:val="000000"/>
          <w:sz w:val="20"/>
          <w:szCs w:val="20"/>
        </w:rPr>
        <w:t>Art. 15. A comissão designada para apuração da responsabilidade de pessoa jurídica, após a conclusão do procedimento administrativo, dará conhecimento ao Ministério Público de sua existência, para apuração de eventuais delitos.</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66" w:name="capitulov"/>
      <w:bookmarkEnd w:id="66"/>
      <w:r w:rsidRPr="001A0CF1">
        <w:rPr>
          <w:rFonts w:ascii="Arial" w:eastAsia="Times New Roman" w:hAnsi="Arial" w:cs="Arial"/>
          <w:color w:val="000000"/>
          <w:sz w:val="20"/>
          <w:szCs w:val="20"/>
        </w:rPr>
        <w:t>CAPÍTULO V</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DO ACORDO DE LENIÊNCIA</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67" w:name="art16.."/>
      <w:bookmarkEnd w:id="67"/>
      <w:r w:rsidRPr="001A0CF1">
        <w:rPr>
          <w:rFonts w:ascii="Arial" w:eastAsia="Times New Roman" w:hAnsi="Arial" w:cs="Arial"/>
          <w:strike/>
          <w:color w:val="000000"/>
          <w:sz w:val="20"/>
          <w:szCs w:val="20"/>
        </w:rPr>
        <w:t>Art. 16. A autoridade máxima de cada órgão ou entidade pública poderá celebrar acordo de leniência com as pessoas jurídicas responsáveis pela prática dos atos previstos nesta Lei que colaborem efetivamente com as investigações e o processo administrativo, sendo que dessa colaboração resulte:</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68" w:name="art16i.."/>
      <w:bookmarkEnd w:id="68"/>
      <w:r w:rsidRPr="001A0CF1">
        <w:rPr>
          <w:rFonts w:ascii="Arial" w:eastAsia="Times New Roman" w:hAnsi="Arial" w:cs="Arial"/>
          <w:strike/>
          <w:color w:val="000000"/>
          <w:sz w:val="20"/>
          <w:szCs w:val="20"/>
        </w:rPr>
        <w:t xml:space="preserve">I - a identificação dos demais envolvidos na infração, quando couber; </w:t>
      </w:r>
      <w:proofErr w:type="gramStart"/>
      <w:r w:rsidRPr="001A0CF1">
        <w:rPr>
          <w:rFonts w:ascii="Arial" w:eastAsia="Times New Roman" w:hAnsi="Arial" w:cs="Arial"/>
          <w:strike/>
          <w:color w:val="000000"/>
          <w:sz w:val="20"/>
          <w:szCs w:val="20"/>
        </w:rPr>
        <w:t>e</w:t>
      </w:r>
      <w:proofErr w:type="gramEnd"/>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69" w:name="art16ii.."/>
      <w:bookmarkEnd w:id="69"/>
      <w:r w:rsidRPr="001A0CF1">
        <w:rPr>
          <w:rFonts w:ascii="Arial" w:eastAsia="Times New Roman" w:hAnsi="Arial" w:cs="Arial"/>
          <w:strike/>
          <w:color w:val="000000"/>
          <w:sz w:val="20"/>
          <w:szCs w:val="20"/>
        </w:rPr>
        <w:t xml:space="preserve">II - a obtenção célere de informações e documentos que comprovem o ilícito </w:t>
      </w:r>
      <w:proofErr w:type="gramStart"/>
      <w:r w:rsidRPr="001A0CF1">
        <w:rPr>
          <w:rFonts w:ascii="Arial" w:eastAsia="Times New Roman" w:hAnsi="Arial" w:cs="Arial"/>
          <w:strike/>
          <w:color w:val="000000"/>
          <w:sz w:val="20"/>
          <w:szCs w:val="20"/>
        </w:rPr>
        <w:t>sob apuração</w:t>
      </w:r>
      <w:proofErr w:type="gramEnd"/>
      <w:r w:rsidRPr="001A0CF1">
        <w:rPr>
          <w:rFonts w:ascii="Arial" w:eastAsia="Times New Roman" w:hAnsi="Arial" w:cs="Arial"/>
          <w:strike/>
          <w:color w:val="000000"/>
          <w:sz w:val="20"/>
          <w:szCs w:val="20"/>
        </w:rPr>
        <w:t>.</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70" w:name="art16."/>
      <w:bookmarkEnd w:id="70"/>
      <w:r w:rsidRPr="001A0CF1">
        <w:rPr>
          <w:rFonts w:ascii="Arial" w:eastAsia="Times New Roman" w:hAnsi="Arial" w:cs="Arial"/>
          <w:strike/>
          <w:color w:val="000000"/>
          <w:sz w:val="20"/>
          <w:szCs w:val="20"/>
        </w:rPr>
        <w:t>Art. 16. A União, os Estados, o Distrito Federal e os Municípios poderão, no âmbito de suas competências, por meio de seus órgãos de controle interno, de forma isolada ou em conjunto com o Ministério Público ou com a Advocacia Pública, celebrar acordo de leniência com as pessoas jurídicas responsáveis pela prática dos atos e pelos fatos investigados e previstos nesta Lei que colaborem efetivamente com as investigações e com o processo administrativo, de forma que dessa colaboração resulte: </w:t>
      </w:r>
      <w:hyperlink r:id="rId14" w:anchor="art1" w:history="1">
        <w:r w:rsidRPr="001A0CF1">
          <w:rPr>
            <w:rFonts w:ascii="Arial" w:eastAsia="Times New Roman" w:hAnsi="Arial" w:cs="Arial"/>
            <w:strike/>
            <w:color w:val="0000FF"/>
            <w:sz w:val="20"/>
            <w:szCs w:val="20"/>
            <w:u w:val="single"/>
          </w:rPr>
          <w:t>(Redação dada pela Medida provisória nº 703, de 2015) </w:t>
        </w:r>
      </w:hyperlink>
      <w:hyperlink r:id="rId15"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71" w:name="art16i."/>
      <w:bookmarkEnd w:id="71"/>
      <w:r w:rsidRPr="001A0CF1">
        <w:rPr>
          <w:rFonts w:ascii="Arial" w:eastAsia="Times New Roman" w:hAnsi="Arial" w:cs="Arial"/>
          <w:strike/>
          <w:color w:val="000000"/>
          <w:sz w:val="20"/>
          <w:szCs w:val="20"/>
        </w:rPr>
        <w:t>I - a identificação dos demais envolvidos na infração, quando couber; </w:t>
      </w:r>
      <w:hyperlink r:id="rId16" w:anchor="art1" w:history="1">
        <w:r w:rsidRPr="001A0CF1">
          <w:rPr>
            <w:rFonts w:ascii="Arial" w:eastAsia="Times New Roman" w:hAnsi="Arial" w:cs="Arial"/>
            <w:strike/>
            <w:color w:val="0000FF"/>
            <w:sz w:val="20"/>
            <w:szCs w:val="20"/>
            <w:u w:val="single"/>
          </w:rPr>
          <w:t>(Redação dada pela Medida provisória nº 703, de 2015) </w:t>
        </w:r>
      </w:hyperlink>
      <w:hyperlink r:id="rId17"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72" w:name="art16ii."/>
      <w:bookmarkEnd w:id="72"/>
      <w:r w:rsidRPr="001A0CF1">
        <w:rPr>
          <w:rFonts w:ascii="Times New Roman" w:eastAsia="Times New Roman" w:hAnsi="Times New Roman" w:cs="Times New Roman"/>
          <w:strike/>
          <w:color w:val="000000"/>
          <w:sz w:val="20"/>
          <w:szCs w:val="20"/>
        </w:rPr>
        <w:t>II - a obtenção de informações e documentos que comprovem a infração noticiada ou sob investigação; </w:t>
      </w:r>
      <w:hyperlink r:id="rId18" w:anchor="art1" w:history="1">
        <w:r w:rsidRPr="001A0CF1">
          <w:rPr>
            <w:rFonts w:ascii="Times New Roman" w:eastAsia="Times New Roman" w:hAnsi="Times New Roman" w:cs="Times New Roman"/>
            <w:strike/>
            <w:color w:val="0000FF"/>
            <w:sz w:val="20"/>
            <w:szCs w:val="20"/>
            <w:u w:val="single"/>
          </w:rPr>
          <w:t>(Redação dada pela Medida provisória nº 703, de 2015) </w:t>
        </w:r>
      </w:hyperlink>
      <w:hyperlink r:id="rId19"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73" w:name="art16iii"/>
      <w:bookmarkEnd w:id="73"/>
      <w:r w:rsidRPr="001A0CF1">
        <w:rPr>
          <w:rFonts w:ascii="Times New Roman" w:eastAsia="Times New Roman" w:hAnsi="Times New Roman" w:cs="Times New Roman"/>
          <w:strike/>
          <w:color w:val="000000"/>
          <w:sz w:val="20"/>
          <w:szCs w:val="20"/>
        </w:rPr>
        <w:t>III - a cooperação da pessoa jurídica com as investigações, em face de sua responsabilidade objetiva; e </w:t>
      </w:r>
      <w:hyperlink r:id="rId20"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21"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74" w:name="art16iv"/>
      <w:bookmarkEnd w:id="74"/>
      <w:r w:rsidRPr="001A0CF1">
        <w:rPr>
          <w:rFonts w:ascii="Times New Roman" w:eastAsia="Times New Roman" w:hAnsi="Times New Roman" w:cs="Times New Roman"/>
          <w:strike/>
          <w:color w:val="000000"/>
          <w:sz w:val="20"/>
          <w:szCs w:val="20"/>
        </w:rPr>
        <w:lastRenderedPageBreak/>
        <w:t>IV - o comprometimento da pessoa jurídica na implementação ou na melhoria de mecanismos internos de integridade. </w:t>
      </w:r>
      <w:hyperlink r:id="rId22"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23"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5" w:name="art16"/>
      <w:bookmarkEnd w:id="75"/>
      <w:r w:rsidRPr="001A0CF1">
        <w:rPr>
          <w:rFonts w:ascii="Arial" w:eastAsia="Times New Roman" w:hAnsi="Arial" w:cs="Arial"/>
          <w:color w:val="000000"/>
          <w:sz w:val="20"/>
          <w:szCs w:val="20"/>
        </w:rPr>
        <w:t>Art. 16. A autoridade máxima de cada órgão ou entidade pública poderá celebrar acordo de leniência com as pessoas jurídicas responsáveis pela prática dos atos previstos nesta Lei que colaborem efetivamente com as investigações e o processo administrativo, sendo que dessa colaboração resulte: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6" w:name="art16i"/>
      <w:bookmarkEnd w:id="76"/>
      <w:r w:rsidRPr="001A0CF1">
        <w:rPr>
          <w:rFonts w:ascii="Arial" w:eastAsia="Times New Roman" w:hAnsi="Arial" w:cs="Arial"/>
          <w:color w:val="000000"/>
          <w:sz w:val="20"/>
          <w:szCs w:val="20"/>
        </w:rPr>
        <w:t xml:space="preserve">I - a identificação dos demais envolvidos na infração, quando couber; </w:t>
      </w:r>
      <w:proofErr w:type="gramStart"/>
      <w:r w:rsidRPr="001A0CF1">
        <w:rPr>
          <w:rFonts w:ascii="Arial" w:eastAsia="Times New Roman" w:hAnsi="Arial" w:cs="Arial"/>
          <w:color w:val="000000"/>
          <w:sz w:val="20"/>
          <w:szCs w:val="20"/>
        </w:rPr>
        <w:t>e</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7" w:name="art16ii"/>
      <w:bookmarkEnd w:id="77"/>
      <w:r w:rsidRPr="001A0CF1">
        <w:rPr>
          <w:rFonts w:ascii="Arial" w:eastAsia="Times New Roman" w:hAnsi="Arial" w:cs="Arial"/>
          <w:color w:val="000000"/>
          <w:sz w:val="20"/>
          <w:szCs w:val="20"/>
        </w:rPr>
        <w:t xml:space="preserve">II - a obtenção célere de informações e documentos que comprovem o ilícito </w:t>
      </w:r>
      <w:proofErr w:type="gramStart"/>
      <w:r w:rsidRPr="001A0CF1">
        <w:rPr>
          <w:rFonts w:ascii="Arial" w:eastAsia="Times New Roman" w:hAnsi="Arial" w:cs="Arial"/>
          <w:color w:val="000000"/>
          <w:sz w:val="20"/>
          <w:szCs w:val="20"/>
        </w:rPr>
        <w:t>sob apuração</w:t>
      </w:r>
      <w:proofErr w:type="gramEnd"/>
      <w:r w:rsidRPr="001A0CF1">
        <w:rPr>
          <w:rFonts w:ascii="Arial" w:eastAsia="Times New Roman" w:hAnsi="Arial" w:cs="Arial"/>
          <w:color w:val="000000"/>
          <w:sz w:val="20"/>
          <w:szCs w:val="20"/>
        </w:rPr>
        <w:t>.</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8" w:name="art16§1"/>
      <w:bookmarkEnd w:id="78"/>
      <w:r w:rsidRPr="001A0CF1">
        <w:rPr>
          <w:rFonts w:ascii="Arial" w:eastAsia="Times New Roman" w:hAnsi="Arial" w:cs="Arial"/>
          <w:color w:val="000000"/>
          <w:sz w:val="20"/>
          <w:szCs w:val="20"/>
        </w:rPr>
        <w:t>§ 1º O acordo de que trata o caput somente poderá ser celebrado se preenchidos, cumulativamente, os seguintes requisitos: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79" w:name="art16§1i."/>
      <w:bookmarkEnd w:id="79"/>
      <w:r w:rsidRPr="001A0CF1">
        <w:rPr>
          <w:rFonts w:ascii="Arial" w:eastAsia="Times New Roman" w:hAnsi="Arial" w:cs="Arial"/>
          <w:strike/>
          <w:color w:val="000000"/>
          <w:sz w:val="20"/>
          <w:szCs w:val="20"/>
        </w:rPr>
        <w:t>I - a pessoa jurídica seja a primeira a se manifestar sobre seu interesse em cooperar para a apuração do ato ilícito; </w:t>
      </w:r>
      <w:hyperlink r:id="rId24" w:anchor="art2" w:history="1">
        <w:r w:rsidRPr="001A0CF1">
          <w:rPr>
            <w:rFonts w:ascii="Arial" w:eastAsia="Times New Roman" w:hAnsi="Arial" w:cs="Arial"/>
            <w:strike/>
            <w:color w:val="0000FF"/>
            <w:sz w:val="20"/>
            <w:szCs w:val="20"/>
            <w:u w:val="single"/>
          </w:rPr>
          <w:t>(Revogado pela Medida provisória nº 703, de 2015) </w:t>
        </w:r>
      </w:hyperlink>
      <w:hyperlink r:id="rId25"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80" w:name="art16§1i"/>
      <w:bookmarkEnd w:id="80"/>
      <w:r w:rsidRPr="001A0CF1">
        <w:rPr>
          <w:rFonts w:ascii="Arial" w:eastAsia="Times New Roman" w:hAnsi="Arial" w:cs="Arial"/>
          <w:color w:val="000000"/>
          <w:sz w:val="20"/>
          <w:szCs w:val="20"/>
        </w:rPr>
        <w:t>I - a pessoa jurídica seja a primeira a se manifestar sobre seu interesse em cooperar para a apuração do ato ilícito;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81" w:name="art16§1ii"/>
      <w:bookmarkEnd w:id="81"/>
      <w:r w:rsidRPr="001A0CF1">
        <w:rPr>
          <w:rFonts w:ascii="Arial" w:eastAsia="Times New Roman" w:hAnsi="Arial" w:cs="Arial"/>
          <w:color w:val="000000"/>
          <w:sz w:val="20"/>
          <w:szCs w:val="20"/>
        </w:rPr>
        <w:t>II - a pessoa jurídica cesse completamente seu envolvimento na infração investigada a partir da data de propositura do acordo;</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82" w:name="art16§1iii.."/>
      <w:bookmarkEnd w:id="82"/>
      <w:r w:rsidRPr="001A0CF1">
        <w:rPr>
          <w:rFonts w:ascii="Arial" w:eastAsia="Times New Roman" w:hAnsi="Arial" w:cs="Arial"/>
          <w:strike/>
          <w:color w:val="000000"/>
          <w:sz w:val="20"/>
          <w:szCs w:val="20"/>
        </w:rPr>
        <w:t>III - a pessoa jurídica admita sua participação no ilícito e coopere plena e permanentemente com as investigações e o processo administrativo, comparecendo, sob suas expensas, sempre que solicitada, a todos os atos processuais, até seu encerramento.</w:t>
      </w:r>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83" w:name="art16§1iii."/>
      <w:bookmarkEnd w:id="83"/>
      <w:r w:rsidRPr="001A0CF1">
        <w:rPr>
          <w:rFonts w:ascii="Times New Roman" w:eastAsia="Times New Roman" w:hAnsi="Times New Roman" w:cs="Times New Roman"/>
          <w:strike/>
          <w:color w:val="000000"/>
          <w:sz w:val="20"/>
          <w:szCs w:val="20"/>
        </w:rPr>
        <w:t>III - a pessoa jurídica, em face de sua responsabilidade objetiva, coopere com as investigações e com o processo administrativo, comparecendo, sob suas expensas, sempre que solicitada, a todos os atos processuais, até seu encerramento; e </w:t>
      </w:r>
      <w:hyperlink r:id="rId26" w:anchor="art1" w:history="1">
        <w:r w:rsidRPr="001A0CF1">
          <w:rPr>
            <w:rFonts w:ascii="Times New Roman" w:eastAsia="Times New Roman" w:hAnsi="Times New Roman" w:cs="Times New Roman"/>
            <w:strike/>
            <w:color w:val="0000FF"/>
            <w:sz w:val="20"/>
            <w:szCs w:val="20"/>
            <w:u w:val="single"/>
          </w:rPr>
          <w:t>(Redação dada pela Medida provisória nº 703, de 2015) </w:t>
        </w:r>
      </w:hyperlink>
      <w:hyperlink r:id="rId27"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before="225" w:after="225" w:line="240" w:lineRule="auto"/>
        <w:ind w:firstLine="567"/>
        <w:jc w:val="both"/>
        <w:rPr>
          <w:rFonts w:ascii="Times New Roman" w:eastAsia="Times New Roman" w:hAnsi="Times New Roman" w:cs="Times New Roman"/>
          <w:color w:val="000000"/>
          <w:sz w:val="20"/>
          <w:szCs w:val="20"/>
        </w:rPr>
      </w:pPr>
      <w:bookmarkStart w:id="84" w:name="art16§1iii"/>
      <w:bookmarkEnd w:id="84"/>
      <w:r w:rsidRPr="001A0CF1">
        <w:rPr>
          <w:rFonts w:ascii="Times New Roman" w:eastAsia="Times New Roman" w:hAnsi="Times New Roman" w:cs="Times New Roman"/>
          <w:color w:val="000000"/>
          <w:sz w:val="20"/>
          <w:szCs w:val="20"/>
        </w:rPr>
        <w:t>III - a pessoa jurídica admita sua participação no ilícito e coopere plena e permanentemente com as investigações e o processo administrativo, comparecendo, sob suas expensas, sempre que solicitada, a todos os atos processuais, até seu encerramento.</w:t>
      </w:r>
    </w:p>
    <w:p w:rsidR="001A0CF1" w:rsidRPr="001A0CF1" w:rsidRDefault="001A0CF1" w:rsidP="001A0CF1">
      <w:pPr>
        <w:spacing w:before="225" w:after="225" w:line="240" w:lineRule="auto"/>
        <w:ind w:firstLine="567"/>
        <w:jc w:val="both"/>
        <w:rPr>
          <w:rFonts w:ascii="Times New Roman" w:eastAsia="Times New Roman" w:hAnsi="Times New Roman" w:cs="Times New Roman"/>
          <w:color w:val="000000"/>
          <w:sz w:val="20"/>
          <w:szCs w:val="20"/>
        </w:rPr>
      </w:pPr>
      <w:bookmarkStart w:id="85" w:name="art16§1iv"/>
      <w:bookmarkEnd w:id="85"/>
      <w:r w:rsidRPr="001A0CF1">
        <w:rPr>
          <w:rFonts w:ascii="Times New Roman" w:eastAsia="Times New Roman" w:hAnsi="Times New Roman" w:cs="Times New Roman"/>
          <w:strike/>
          <w:color w:val="000000"/>
          <w:sz w:val="20"/>
          <w:szCs w:val="20"/>
        </w:rPr>
        <w:t xml:space="preserve">IV - a pessoa jurídica se comprometa a </w:t>
      </w:r>
      <w:proofErr w:type="gramStart"/>
      <w:r w:rsidRPr="001A0CF1">
        <w:rPr>
          <w:rFonts w:ascii="Times New Roman" w:eastAsia="Times New Roman" w:hAnsi="Times New Roman" w:cs="Times New Roman"/>
          <w:strike/>
          <w:color w:val="000000"/>
          <w:sz w:val="20"/>
          <w:szCs w:val="20"/>
        </w:rPr>
        <w:t>implementar</w:t>
      </w:r>
      <w:proofErr w:type="gramEnd"/>
      <w:r w:rsidRPr="001A0CF1">
        <w:rPr>
          <w:rFonts w:ascii="Times New Roman" w:eastAsia="Times New Roman" w:hAnsi="Times New Roman" w:cs="Times New Roman"/>
          <w:strike/>
          <w:color w:val="000000"/>
          <w:sz w:val="20"/>
          <w:szCs w:val="20"/>
        </w:rPr>
        <w:t xml:space="preserve"> ou a melhorar os mecanismos internos de integridade, auditoria, incentivo às denúncias de irregularidades e à aplicação efetiva de código de ética e de conduta. </w:t>
      </w:r>
      <w:hyperlink r:id="rId28"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29" w:history="1">
        <w:r w:rsidRPr="001A0CF1">
          <w:rPr>
            <w:rFonts w:ascii="Times New Roman" w:eastAsia="Times New Roman" w:hAnsi="Times New Roman" w:cs="Times New Roman"/>
            <w:color w:val="0000FF"/>
            <w:sz w:val="20"/>
            <w:szCs w:val="20"/>
            <w:u w:val="single"/>
          </w:rPr>
          <w:t>(Vigência encerrada)</w:t>
        </w:r>
      </w:hyperlink>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86" w:name="art16§2.."/>
      <w:bookmarkEnd w:id="86"/>
      <w:r w:rsidRPr="001A0CF1">
        <w:rPr>
          <w:rFonts w:ascii="Arial" w:eastAsia="Times New Roman" w:hAnsi="Arial" w:cs="Arial"/>
          <w:strike/>
          <w:color w:val="000000"/>
          <w:sz w:val="20"/>
          <w:szCs w:val="20"/>
        </w:rPr>
        <w:t>§ 2º A celebração do acordo de leniência isentará a pessoa jurídica das sanções previstas no inciso II do art. 6º e no inciso IV do art. 19 e reduzirá em até 2/3 (dois terços) o valor da multa aplicável.</w:t>
      </w:r>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87" w:name="art16§2."/>
      <w:bookmarkEnd w:id="87"/>
      <w:r w:rsidRPr="001A0CF1">
        <w:rPr>
          <w:rFonts w:ascii="Times New Roman" w:eastAsia="Times New Roman" w:hAnsi="Times New Roman" w:cs="Times New Roman"/>
          <w:strike/>
          <w:color w:val="000000"/>
          <w:sz w:val="20"/>
          <w:szCs w:val="20"/>
        </w:rPr>
        <w:t>§ 2º O acordo de leniência celebrado pela autoridade administrativa: </w:t>
      </w:r>
      <w:hyperlink r:id="rId30" w:anchor="art1" w:history="1">
        <w:r w:rsidRPr="001A0CF1">
          <w:rPr>
            <w:rFonts w:ascii="Times New Roman" w:eastAsia="Times New Roman" w:hAnsi="Times New Roman" w:cs="Times New Roman"/>
            <w:strike/>
            <w:color w:val="0000FF"/>
            <w:sz w:val="20"/>
            <w:szCs w:val="20"/>
            <w:u w:val="single"/>
          </w:rPr>
          <w:t>(Redação dada pela Medida provisória nº 703, de 2015) </w:t>
        </w:r>
      </w:hyperlink>
      <w:hyperlink r:id="rId31"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88" w:name="art16§2i"/>
      <w:bookmarkEnd w:id="88"/>
      <w:r w:rsidRPr="001A0CF1">
        <w:rPr>
          <w:rFonts w:ascii="Times New Roman" w:eastAsia="Times New Roman" w:hAnsi="Times New Roman" w:cs="Times New Roman"/>
          <w:strike/>
          <w:color w:val="000000"/>
          <w:sz w:val="20"/>
          <w:szCs w:val="20"/>
        </w:rPr>
        <w:t>I - isentará a pessoa jurídica das sanções previstas no inciso II do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do art. 6º e das sanções restritivas ao direito de licitar e contratar previstas na </w:t>
      </w:r>
      <w:hyperlink r:id="rId32" w:history="1">
        <w:r w:rsidRPr="001A0CF1">
          <w:rPr>
            <w:rFonts w:ascii="Times New Roman" w:eastAsia="Times New Roman" w:hAnsi="Times New Roman" w:cs="Times New Roman"/>
            <w:strike/>
            <w:color w:val="0000FF"/>
            <w:sz w:val="20"/>
            <w:szCs w:val="20"/>
            <w:u w:val="single"/>
          </w:rPr>
          <w:t>Lei n </w:t>
        </w:r>
      </w:hyperlink>
      <w:hyperlink r:id="rId33" w:history="1">
        <w:r w:rsidRPr="001A0CF1">
          <w:rPr>
            <w:rFonts w:ascii="Times New Roman" w:eastAsia="Times New Roman" w:hAnsi="Times New Roman" w:cs="Times New Roman"/>
            <w:color w:val="0000FF"/>
            <w:sz w:val="20"/>
            <w:szCs w:val="20"/>
            <w:u w:val="single"/>
          </w:rPr>
          <w:t>º </w:t>
        </w:r>
        <w:r w:rsidRPr="001A0CF1">
          <w:rPr>
            <w:rFonts w:ascii="Times New Roman" w:eastAsia="Times New Roman" w:hAnsi="Times New Roman" w:cs="Times New Roman"/>
            <w:strike/>
            <w:color w:val="0000FF"/>
            <w:sz w:val="20"/>
            <w:szCs w:val="20"/>
            <w:u w:val="single"/>
          </w:rPr>
          <w:t>8.666, de 21 de junho de 1993 </w:t>
        </w:r>
      </w:hyperlink>
      <w:r w:rsidRPr="001A0CF1">
        <w:rPr>
          <w:rFonts w:ascii="Times New Roman" w:eastAsia="Times New Roman" w:hAnsi="Times New Roman" w:cs="Times New Roman"/>
          <w:strike/>
          <w:color w:val="000000"/>
          <w:sz w:val="20"/>
          <w:szCs w:val="20"/>
        </w:rPr>
        <w:t>, e em outras normas que tratam de licitações e contratos; </w:t>
      </w:r>
      <w:hyperlink r:id="rId34"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35"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89" w:name="art16§2ii"/>
      <w:bookmarkEnd w:id="89"/>
      <w:r w:rsidRPr="001A0CF1">
        <w:rPr>
          <w:rFonts w:ascii="Times New Roman" w:eastAsia="Times New Roman" w:hAnsi="Times New Roman" w:cs="Times New Roman"/>
          <w:strike/>
          <w:color w:val="000000"/>
          <w:sz w:val="20"/>
          <w:szCs w:val="20"/>
        </w:rPr>
        <w:t>II - poderá reduzir a multa prevista no inciso I do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do art. 6º em até dois terços, não sendo aplicável à pessoa jurídica qualquer outra sanção de natureza pecuniária decorrente das infrações especificadas no acordo; e </w:t>
      </w:r>
      <w:hyperlink r:id="rId36"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37"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90" w:name="art16§2iii"/>
      <w:bookmarkEnd w:id="90"/>
      <w:r w:rsidRPr="001A0CF1">
        <w:rPr>
          <w:rFonts w:ascii="Times New Roman" w:eastAsia="Times New Roman" w:hAnsi="Times New Roman" w:cs="Times New Roman"/>
          <w:strike/>
          <w:color w:val="000000"/>
          <w:sz w:val="20"/>
          <w:szCs w:val="20"/>
        </w:rPr>
        <w:t>III - no caso de a pessoa jurídica ser a primeira a firmar o acordo de leniência sobre os atos e fatos investigados, a redução poderá chegar até a sua completa remissão, não sendo aplicável à pessoa jurídica qualquer outra sanção de natureza pecuniária decorrente das infrações especificadas no acordo. </w:t>
      </w:r>
      <w:hyperlink r:id="rId38"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39"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1" w:name="art16§2"/>
      <w:bookmarkEnd w:id="91"/>
      <w:r w:rsidRPr="001A0CF1">
        <w:rPr>
          <w:rFonts w:ascii="Arial" w:eastAsia="Times New Roman" w:hAnsi="Arial" w:cs="Arial"/>
          <w:color w:val="000000"/>
          <w:sz w:val="20"/>
          <w:szCs w:val="20"/>
        </w:rPr>
        <w:lastRenderedPageBreak/>
        <w:t>§2º A celebração do acordo de leniência isentará a pessoa jurídica das sanções previstas no inciso II do art. 6º e no inciso IV do art. 19 e reduzirá em até 2/3 (dois terços) o valor da multa aplicável.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2" w:name="art16§3"/>
      <w:bookmarkEnd w:id="92"/>
      <w:r w:rsidRPr="001A0CF1">
        <w:rPr>
          <w:rFonts w:ascii="Arial" w:eastAsia="Times New Roman" w:hAnsi="Arial" w:cs="Arial"/>
          <w:color w:val="000000"/>
          <w:sz w:val="20"/>
          <w:szCs w:val="20"/>
        </w:rPr>
        <w:t>§ 3º O acordo de leniência não exime a pessoa jurídica da obrigação de reparar integralmente o dano causado.</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93" w:name="art16§4.."/>
      <w:bookmarkEnd w:id="93"/>
      <w:r w:rsidRPr="001A0CF1">
        <w:rPr>
          <w:rFonts w:ascii="Arial" w:eastAsia="Times New Roman" w:hAnsi="Arial" w:cs="Arial"/>
          <w:strike/>
          <w:color w:val="000000"/>
          <w:sz w:val="20"/>
          <w:szCs w:val="20"/>
        </w:rPr>
        <w:t>§ 4º O acordo de leniência estipulará as condições necessárias para assegurar a efetividade da colaboração e o resultado útil do processo.</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94" w:name="art16§4."/>
      <w:bookmarkEnd w:id="94"/>
      <w:r w:rsidRPr="001A0CF1">
        <w:rPr>
          <w:rFonts w:ascii="Arial" w:eastAsia="Times New Roman" w:hAnsi="Arial" w:cs="Arial"/>
          <w:strike/>
          <w:color w:val="000000"/>
          <w:sz w:val="20"/>
          <w:szCs w:val="20"/>
        </w:rPr>
        <w:t>§ 4º O acordo de leniência estipulará as condições necessárias para assegurar a efetividade da colaboração e o resultado útil do processo administrativo e quando estipular a obrigatoriedade de reparação do dano poderá conter cláusulas sobre a forma de amortização, que considerem a capacidade econômica da pessoa jurídica. </w:t>
      </w:r>
      <w:hyperlink r:id="rId40" w:anchor="art1" w:history="1">
        <w:r w:rsidRPr="001A0CF1">
          <w:rPr>
            <w:rFonts w:ascii="Arial" w:eastAsia="Times New Roman" w:hAnsi="Arial" w:cs="Arial"/>
            <w:strike/>
            <w:color w:val="0000FF"/>
            <w:sz w:val="20"/>
            <w:szCs w:val="20"/>
            <w:u w:val="single"/>
          </w:rPr>
          <w:t>(Redação dada pela Medida provisória nº 703, de 2015) </w:t>
        </w:r>
      </w:hyperlink>
      <w:hyperlink r:id="rId41"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5" w:name="art16§4"/>
      <w:bookmarkEnd w:id="95"/>
      <w:r w:rsidRPr="001A0CF1">
        <w:rPr>
          <w:rFonts w:ascii="Arial" w:eastAsia="Times New Roman" w:hAnsi="Arial" w:cs="Arial"/>
          <w:color w:val="000000"/>
          <w:sz w:val="20"/>
          <w:szCs w:val="20"/>
        </w:rPr>
        <w:t>§ 4º O acordo de leniência estipulará as condições necessárias para assegurar a efetividade da colaboração e o resultado útil do processo.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6" w:name="art16§5"/>
      <w:bookmarkEnd w:id="96"/>
      <w:r w:rsidRPr="001A0CF1">
        <w:rPr>
          <w:rFonts w:ascii="Arial" w:eastAsia="Times New Roman" w:hAnsi="Arial" w:cs="Arial"/>
          <w:color w:val="000000"/>
          <w:sz w:val="20"/>
          <w:szCs w:val="20"/>
        </w:rPr>
        <w:t xml:space="preserve">§ 5º Os efeitos do acordo de leniência serão estendidos às pessoas jurídicas que integram o mesmo grupo econômico, de fato e de direito, desde que firmem </w:t>
      </w:r>
      <w:proofErr w:type="gramStart"/>
      <w:r w:rsidRPr="001A0CF1">
        <w:rPr>
          <w:rFonts w:ascii="Arial" w:eastAsia="Times New Roman" w:hAnsi="Arial" w:cs="Arial"/>
          <w:color w:val="000000"/>
          <w:sz w:val="20"/>
          <w:szCs w:val="20"/>
        </w:rPr>
        <w:t>o acordo em conjunto, respeitadas</w:t>
      </w:r>
      <w:proofErr w:type="gramEnd"/>
      <w:r w:rsidRPr="001A0CF1">
        <w:rPr>
          <w:rFonts w:ascii="Arial" w:eastAsia="Times New Roman" w:hAnsi="Arial" w:cs="Arial"/>
          <w:color w:val="000000"/>
          <w:sz w:val="20"/>
          <w:szCs w:val="20"/>
        </w:rPr>
        <w:t xml:space="preserve"> as condições nele estabelecidas.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7" w:name="art16§6"/>
      <w:bookmarkEnd w:id="97"/>
      <w:r w:rsidRPr="001A0CF1">
        <w:rPr>
          <w:rFonts w:ascii="Arial" w:eastAsia="Times New Roman" w:hAnsi="Arial" w:cs="Arial"/>
          <w:color w:val="000000"/>
          <w:sz w:val="20"/>
          <w:szCs w:val="20"/>
        </w:rPr>
        <w:t>§ 6º A proposta de acordo de leniência somente se tornará pública após a efetivação do respectivo acordo, salvo no interesse das investigações e do processo administrativo.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8" w:name="art16§7"/>
      <w:bookmarkEnd w:id="98"/>
      <w:r w:rsidRPr="001A0CF1">
        <w:rPr>
          <w:rFonts w:ascii="Arial" w:eastAsia="Times New Roman" w:hAnsi="Arial" w:cs="Arial"/>
          <w:color w:val="000000"/>
          <w:sz w:val="20"/>
          <w:szCs w:val="20"/>
        </w:rPr>
        <w:t>§ 7º Não importará em reconhecimento da prática do ato ilícito investigado a proposta de acordo de leniência rejeitada.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99" w:name="art16§8"/>
      <w:bookmarkEnd w:id="99"/>
      <w:r w:rsidRPr="001A0CF1">
        <w:rPr>
          <w:rFonts w:ascii="Arial" w:eastAsia="Times New Roman" w:hAnsi="Arial" w:cs="Arial"/>
          <w:color w:val="000000"/>
          <w:sz w:val="20"/>
          <w:szCs w:val="20"/>
        </w:rPr>
        <w:t xml:space="preserve">§ 8º Em caso de descumprimento do acordo de leniência, a pessoa jurídica ficará impedida de celebrar novo acordo pelo prazo de </w:t>
      </w:r>
      <w:proofErr w:type="gramStart"/>
      <w:r w:rsidRPr="001A0CF1">
        <w:rPr>
          <w:rFonts w:ascii="Arial" w:eastAsia="Times New Roman" w:hAnsi="Arial" w:cs="Arial"/>
          <w:color w:val="000000"/>
          <w:sz w:val="20"/>
          <w:szCs w:val="20"/>
        </w:rPr>
        <w:t>3</w:t>
      </w:r>
      <w:proofErr w:type="gramEnd"/>
      <w:r w:rsidRPr="001A0CF1">
        <w:rPr>
          <w:rFonts w:ascii="Arial" w:eastAsia="Times New Roman" w:hAnsi="Arial" w:cs="Arial"/>
          <w:color w:val="000000"/>
          <w:sz w:val="20"/>
          <w:szCs w:val="20"/>
        </w:rPr>
        <w:t xml:space="preserve"> (três) anos contados do conhecimento pela administração pública do referido descumprimento.</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00" w:name="art16§9.."/>
      <w:bookmarkEnd w:id="100"/>
      <w:r w:rsidRPr="001A0CF1">
        <w:rPr>
          <w:rFonts w:ascii="Arial" w:eastAsia="Times New Roman" w:hAnsi="Arial" w:cs="Arial"/>
          <w:strike/>
          <w:color w:val="000000"/>
          <w:sz w:val="20"/>
          <w:szCs w:val="20"/>
        </w:rPr>
        <w:t>§ 9º A celebração do acordo de leniência interrompe o prazo prescricional dos atos ilícitos previstos nesta Lei.</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01" w:name="art16§9."/>
      <w:bookmarkEnd w:id="101"/>
      <w:r w:rsidRPr="001A0CF1">
        <w:rPr>
          <w:rFonts w:ascii="Arial" w:eastAsia="Times New Roman" w:hAnsi="Arial" w:cs="Arial"/>
          <w:strike/>
          <w:color w:val="000000"/>
          <w:sz w:val="20"/>
          <w:szCs w:val="20"/>
        </w:rPr>
        <w:t>§ 9º A formalização da proposta de acordo de leniência suspende o prazo prescricional em relação aos atos e fatos objetos de apuração previstos nesta Lei e sua celebração o interrompe. </w:t>
      </w:r>
      <w:hyperlink r:id="rId42" w:anchor="art1" w:history="1">
        <w:r w:rsidRPr="001A0CF1">
          <w:rPr>
            <w:rFonts w:ascii="Arial" w:eastAsia="Times New Roman" w:hAnsi="Arial" w:cs="Arial"/>
            <w:strike/>
            <w:color w:val="0000FF"/>
            <w:sz w:val="20"/>
            <w:szCs w:val="20"/>
            <w:u w:val="single"/>
          </w:rPr>
          <w:t>(Redação dada pela Medida provisória nº 703, de 2015) </w:t>
        </w:r>
      </w:hyperlink>
      <w:hyperlink r:id="rId43"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02" w:name="art16§9"/>
      <w:bookmarkEnd w:id="102"/>
      <w:r w:rsidRPr="001A0CF1">
        <w:rPr>
          <w:rFonts w:ascii="Arial" w:eastAsia="Times New Roman" w:hAnsi="Arial" w:cs="Arial"/>
          <w:color w:val="000000"/>
          <w:sz w:val="20"/>
          <w:szCs w:val="20"/>
        </w:rPr>
        <w:t>§ 9º A celebração do acordo de leniência interrompe o prazo prescricional dos atos ilícitos previstos nesta Lei.</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03" w:name="art16§10"/>
      <w:bookmarkEnd w:id="103"/>
      <w:r w:rsidRPr="001A0CF1">
        <w:rPr>
          <w:rFonts w:ascii="Arial" w:eastAsia="Times New Roman" w:hAnsi="Arial" w:cs="Arial"/>
          <w:color w:val="000000"/>
          <w:sz w:val="20"/>
          <w:szCs w:val="20"/>
        </w:rPr>
        <w:t>§ 10. A Controladoria-Geral da União - CGU é o órgão competente para celebrar os acordos de leniência no âmbito do Poder Executivo federal, bem como no caso de atos lesivos praticados contra a administração pública estrangeira.</w:t>
      </w:r>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04" w:name="art16§11"/>
      <w:bookmarkEnd w:id="104"/>
      <w:r w:rsidRPr="001A0CF1">
        <w:rPr>
          <w:rFonts w:ascii="Times New Roman" w:eastAsia="Times New Roman" w:hAnsi="Times New Roman" w:cs="Times New Roman"/>
          <w:strike/>
          <w:color w:val="000000"/>
          <w:sz w:val="20"/>
          <w:szCs w:val="20"/>
        </w:rPr>
        <w:t xml:space="preserve">§ 11. O acordo de leniência celebrado com a participação das respectivas Advocacias Públicas impede que os entes celebrantes </w:t>
      </w:r>
      <w:proofErr w:type="spellStart"/>
      <w:r w:rsidRPr="001A0CF1">
        <w:rPr>
          <w:rFonts w:ascii="Times New Roman" w:eastAsia="Times New Roman" w:hAnsi="Times New Roman" w:cs="Times New Roman"/>
          <w:strike/>
          <w:color w:val="000000"/>
          <w:sz w:val="20"/>
          <w:szCs w:val="20"/>
        </w:rPr>
        <w:t>ajuizem</w:t>
      </w:r>
      <w:proofErr w:type="spellEnd"/>
      <w:r w:rsidRPr="001A0CF1">
        <w:rPr>
          <w:rFonts w:ascii="Times New Roman" w:eastAsia="Times New Roman" w:hAnsi="Times New Roman" w:cs="Times New Roman"/>
          <w:strike/>
          <w:color w:val="000000"/>
          <w:sz w:val="20"/>
          <w:szCs w:val="20"/>
        </w:rPr>
        <w:t xml:space="preserve"> ou prossigam com as ações de que tratam o art. 19 desta Lei e o </w:t>
      </w:r>
      <w:hyperlink r:id="rId44" w:anchor="art17" w:history="1">
        <w:r w:rsidRPr="001A0CF1">
          <w:rPr>
            <w:rFonts w:ascii="Times New Roman" w:eastAsia="Times New Roman" w:hAnsi="Times New Roman" w:cs="Times New Roman"/>
            <w:strike/>
            <w:color w:val="0000FF"/>
            <w:sz w:val="20"/>
            <w:szCs w:val="20"/>
            <w:u w:val="single"/>
          </w:rPr>
          <w:t xml:space="preserve">art. 17 da Lei nº 8.429, de </w:t>
        </w:r>
        <w:proofErr w:type="gramStart"/>
        <w:r w:rsidRPr="001A0CF1">
          <w:rPr>
            <w:rFonts w:ascii="Times New Roman" w:eastAsia="Times New Roman" w:hAnsi="Times New Roman" w:cs="Times New Roman"/>
            <w:strike/>
            <w:color w:val="0000FF"/>
            <w:sz w:val="20"/>
            <w:szCs w:val="20"/>
            <w:u w:val="single"/>
          </w:rPr>
          <w:t>2</w:t>
        </w:r>
        <w:proofErr w:type="gramEnd"/>
        <w:r w:rsidRPr="001A0CF1">
          <w:rPr>
            <w:rFonts w:ascii="Times New Roman" w:eastAsia="Times New Roman" w:hAnsi="Times New Roman" w:cs="Times New Roman"/>
            <w:strike/>
            <w:color w:val="0000FF"/>
            <w:sz w:val="20"/>
            <w:szCs w:val="20"/>
            <w:u w:val="single"/>
          </w:rPr>
          <w:t xml:space="preserve"> de junho de 1992, </w:t>
        </w:r>
      </w:hyperlink>
      <w:r w:rsidRPr="001A0CF1">
        <w:rPr>
          <w:rFonts w:ascii="Times New Roman" w:eastAsia="Times New Roman" w:hAnsi="Times New Roman" w:cs="Times New Roman"/>
          <w:strike/>
          <w:color w:val="000000"/>
          <w:sz w:val="20"/>
          <w:szCs w:val="20"/>
        </w:rPr>
        <w:t>ou de ações de natureza civil. </w:t>
      </w:r>
      <w:hyperlink r:id="rId45"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46" w:history="1">
        <w:r w:rsidRPr="001A0CF1">
          <w:rPr>
            <w:rFonts w:ascii="Times New Roman" w:eastAsia="Times New Roman" w:hAnsi="Times New Roman" w:cs="Times New Roman"/>
            <w:color w:val="0000FF"/>
            <w:sz w:val="20"/>
            <w:szCs w:val="20"/>
            <w:u w:val="single"/>
          </w:rPr>
          <w:t>(Vigência encerrada)</w:t>
        </w:r>
      </w:hyperlink>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05" w:name="art16§12"/>
      <w:bookmarkEnd w:id="105"/>
      <w:r w:rsidRPr="001A0CF1">
        <w:rPr>
          <w:rFonts w:ascii="Times New Roman" w:eastAsia="Times New Roman" w:hAnsi="Times New Roman" w:cs="Times New Roman"/>
          <w:strike/>
          <w:color w:val="000000"/>
          <w:sz w:val="20"/>
          <w:szCs w:val="20"/>
        </w:rPr>
        <w:t>§ 12. O acordo de leniência celebrado com a participação da Advocacia Pública e em conjunto com o Ministério Público impede o ajuizamento ou o prosseguimento da ação já ajuizada por qualquer dos legitimados às ações mencionadas no § 11. </w:t>
      </w:r>
      <w:hyperlink r:id="rId47"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48"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06" w:name="art16§13"/>
      <w:bookmarkEnd w:id="106"/>
      <w:r w:rsidRPr="001A0CF1">
        <w:rPr>
          <w:rFonts w:ascii="Times New Roman" w:eastAsia="Times New Roman" w:hAnsi="Times New Roman" w:cs="Times New Roman"/>
          <w:strike/>
          <w:color w:val="000000"/>
          <w:sz w:val="20"/>
          <w:szCs w:val="20"/>
        </w:rPr>
        <w:t>§ 13. Na ausência de órgão de controle interno no Estado, no Distrito Federal ou no Município, o acordo de leniência previsto no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somente será celebrado pelo chefe do respectivo Poder em conjunto com o Ministério Público. </w:t>
      </w:r>
      <w:hyperlink r:id="rId49"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50"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07" w:name="art16§14"/>
      <w:bookmarkEnd w:id="107"/>
      <w:r w:rsidRPr="001A0CF1">
        <w:rPr>
          <w:rFonts w:ascii="Times New Roman" w:eastAsia="Times New Roman" w:hAnsi="Times New Roman" w:cs="Times New Roman"/>
          <w:strike/>
          <w:color w:val="000000"/>
          <w:sz w:val="20"/>
          <w:szCs w:val="20"/>
        </w:rPr>
        <w:lastRenderedPageBreak/>
        <w:t xml:space="preserve">§ 14. O acordo de leniência depois de assinado será encaminhado ao respectivo Tribunal de Contas, que </w:t>
      </w:r>
      <w:proofErr w:type="gramStart"/>
      <w:r w:rsidRPr="001A0CF1">
        <w:rPr>
          <w:rFonts w:ascii="Times New Roman" w:eastAsia="Times New Roman" w:hAnsi="Times New Roman" w:cs="Times New Roman"/>
          <w:strike/>
          <w:color w:val="000000"/>
          <w:sz w:val="20"/>
          <w:szCs w:val="20"/>
        </w:rPr>
        <w:t>poderá,</w:t>
      </w:r>
      <w:proofErr w:type="gramEnd"/>
      <w:r w:rsidRPr="001A0CF1">
        <w:rPr>
          <w:rFonts w:ascii="Times New Roman" w:eastAsia="Times New Roman" w:hAnsi="Times New Roman" w:cs="Times New Roman"/>
          <w:strike/>
          <w:color w:val="000000"/>
          <w:sz w:val="20"/>
          <w:szCs w:val="20"/>
        </w:rPr>
        <w:t xml:space="preserve"> nos termos do </w:t>
      </w:r>
      <w:hyperlink r:id="rId51" w:anchor="art71ii" w:history="1">
        <w:r w:rsidRPr="001A0CF1">
          <w:rPr>
            <w:rFonts w:ascii="Times New Roman" w:eastAsia="Times New Roman" w:hAnsi="Times New Roman" w:cs="Times New Roman"/>
            <w:strike/>
            <w:color w:val="0000FF"/>
            <w:sz w:val="20"/>
            <w:szCs w:val="20"/>
            <w:u w:val="single"/>
          </w:rPr>
          <w:t>inciso II do art. 71 da Constituição Federal, </w:t>
        </w:r>
      </w:hyperlink>
      <w:r w:rsidRPr="001A0CF1">
        <w:rPr>
          <w:rFonts w:ascii="Times New Roman" w:eastAsia="Times New Roman" w:hAnsi="Times New Roman" w:cs="Times New Roman"/>
          <w:strike/>
          <w:color w:val="000000"/>
          <w:sz w:val="20"/>
          <w:szCs w:val="20"/>
        </w:rPr>
        <w:t>instaurar procedimento administrativo contra a pessoa jurídica celebrante, para apurar prejuízo ao erário, quando entender que o valor constante do acordo não atende o disposto no § 3º . </w:t>
      </w:r>
      <w:hyperlink r:id="rId52"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53" w:history="1">
        <w:r w:rsidRPr="001A0CF1">
          <w:rPr>
            <w:rFonts w:ascii="Times New Roman" w:eastAsia="Times New Roman" w:hAnsi="Times New Roman" w:cs="Times New Roman"/>
            <w:color w:val="0000FF"/>
            <w:sz w:val="20"/>
            <w:szCs w:val="20"/>
            <w:u w:val="single"/>
          </w:rPr>
          <w:t>(Vigência encerrada)</w:t>
        </w:r>
      </w:hyperlink>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08" w:name="art17.."/>
      <w:bookmarkEnd w:id="108"/>
      <w:r w:rsidRPr="001A0CF1">
        <w:rPr>
          <w:rFonts w:ascii="Arial" w:eastAsia="Times New Roman" w:hAnsi="Arial" w:cs="Arial"/>
          <w:strike/>
          <w:color w:val="000000"/>
          <w:sz w:val="20"/>
          <w:szCs w:val="20"/>
        </w:rPr>
        <w:t>Art. 17. A administração pública poderá também celebrar acordo de leniência com a pessoa jurídica responsável pela prática de ilícitos previstos na </w:t>
      </w:r>
      <w:hyperlink r:id="rId54" w:history="1">
        <w:r w:rsidRPr="001A0CF1">
          <w:rPr>
            <w:rFonts w:ascii="Arial" w:eastAsia="Times New Roman" w:hAnsi="Arial" w:cs="Arial"/>
            <w:strike/>
            <w:color w:val="0000FF"/>
            <w:sz w:val="20"/>
            <w:szCs w:val="20"/>
            <w:u w:val="single"/>
          </w:rPr>
          <w:t>Lei nº 8.666, de 21 de junho de 1993, </w:t>
        </w:r>
      </w:hyperlink>
      <w:r w:rsidRPr="001A0CF1">
        <w:rPr>
          <w:rFonts w:ascii="Arial" w:eastAsia="Times New Roman" w:hAnsi="Arial" w:cs="Arial"/>
          <w:strike/>
          <w:color w:val="000000"/>
          <w:sz w:val="20"/>
          <w:szCs w:val="20"/>
        </w:rPr>
        <w:t>com vistas à isenção ou atenuação das sanções administrativas estabelecidas em seus </w:t>
      </w:r>
      <w:hyperlink r:id="rId55" w:anchor="art86" w:history="1">
        <w:r w:rsidRPr="001A0CF1">
          <w:rPr>
            <w:rFonts w:ascii="Arial" w:eastAsia="Times New Roman" w:hAnsi="Arial" w:cs="Arial"/>
            <w:strike/>
            <w:color w:val="0000FF"/>
            <w:sz w:val="20"/>
            <w:szCs w:val="20"/>
            <w:u w:val="single"/>
          </w:rPr>
          <w:t>arts. 86 </w:t>
        </w:r>
      </w:hyperlink>
      <w:r w:rsidRPr="001A0CF1">
        <w:rPr>
          <w:rFonts w:ascii="Arial" w:eastAsia="Times New Roman" w:hAnsi="Arial" w:cs="Arial"/>
          <w:strike/>
          <w:color w:val="000000"/>
          <w:sz w:val="20"/>
          <w:szCs w:val="20"/>
        </w:rPr>
        <w:t>a </w:t>
      </w:r>
      <w:hyperlink r:id="rId56" w:anchor="art88" w:history="1">
        <w:proofErr w:type="gramStart"/>
        <w:r w:rsidRPr="001A0CF1">
          <w:rPr>
            <w:rFonts w:ascii="Arial" w:eastAsia="Times New Roman" w:hAnsi="Arial" w:cs="Arial"/>
            <w:strike/>
            <w:color w:val="0000FF"/>
            <w:sz w:val="20"/>
            <w:szCs w:val="20"/>
            <w:u w:val="single"/>
          </w:rPr>
          <w:t>88.</w:t>
        </w:r>
        <w:proofErr w:type="gramEnd"/>
      </w:hyperlink>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09" w:name="art17."/>
      <w:bookmarkEnd w:id="109"/>
      <w:r w:rsidRPr="001A0CF1">
        <w:rPr>
          <w:rFonts w:ascii="Arial" w:eastAsia="Times New Roman" w:hAnsi="Arial" w:cs="Arial"/>
          <w:strike/>
          <w:color w:val="000000"/>
          <w:sz w:val="20"/>
          <w:szCs w:val="20"/>
        </w:rPr>
        <w:t>Art. 17. A administração pública poderá também celebrar acordo de leniência com a pessoa jurídica responsável por atos e fatos investigados previstos em normas de licitações e contratos administrativos com vistas à isenção ou à atenuação das sanções restritivas ou impeditivas ao direito de licitar e contratar. </w:t>
      </w:r>
      <w:hyperlink r:id="rId57" w:anchor="art1" w:history="1">
        <w:r w:rsidRPr="001A0CF1">
          <w:rPr>
            <w:rFonts w:ascii="Arial" w:eastAsia="Times New Roman" w:hAnsi="Arial" w:cs="Arial"/>
            <w:strike/>
            <w:color w:val="0000FF"/>
            <w:sz w:val="20"/>
            <w:szCs w:val="20"/>
            <w:u w:val="single"/>
          </w:rPr>
          <w:t>(Redação dada pela Medida provisória nº 703, de 2015) </w:t>
        </w:r>
      </w:hyperlink>
      <w:hyperlink r:id="rId58"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0" w:name="art17"/>
      <w:bookmarkEnd w:id="110"/>
      <w:r w:rsidRPr="001A0CF1">
        <w:rPr>
          <w:rFonts w:ascii="Arial" w:eastAsia="Times New Roman" w:hAnsi="Arial" w:cs="Arial"/>
          <w:color w:val="000000"/>
          <w:sz w:val="20"/>
          <w:szCs w:val="20"/>
        </w:rPr>
        <w:t>Art. 17. A administração pública poderá também celebrar acordo de leniência com a pessoa jurídica responsável pela prática de ilícitos previstos na </w:t>
      </w:r>
      <w:hyperlink r:id="rId59" w:history="1">
        <w:r w:rsidRPr="001A0CF1">
          <w:rPr>
            <w:rFonts w:ascii="Arial" w:eastAsia="Times New Roman" w:hAnsi="Arial" w:cs="Arial"/>
            <w:color w:val="0000FF"/>
            <w:sz w:val="20"/>
            <w:szCs w:val="20"/>
            <w:u w:val="single"/>
          </w:rPr>
          <w:t>Lei nº 8.666, de 21 de junho de 1993, </w:t>
        </w:r>
      </w:hyperlink>
      <w:r w:rsidRPr="001A0CF1">
        <w:rPr>
          <w:rFonts w:ascii="Arial" w:eastAsia="Times New Roman" w:hAnsi="Arial" w:cs="Arial"/>
          <w:color w:val="000000"/>
          <w:sz w:val="20"/>
          <w:szCs w:val="20"/>
        </w:rPr>
        <w:t>com vistas à isenção ou atenuação das sanções administrativas estabelecidas em seus </w:t>
      </w:r>
      <w:hyperlink r:id="rId60" w:anchor="art86" w:history="1">
        <w:r w:rsidRPr="001A0CF1">
          <w:rPr>
            <w:rFonts w:ascii="Arial" w:eastAsia="Times New Roman" w:hAnsi="Arial" w:cs="Arial"/>
            <w:color w:val="0000FF"/>
            <w:sz w:val="20"/>
            <w:szCs w:val="20"/>
            <w:u w:val="single"/>
          </w:rPr>
          <w:t>arts. 86 </w:t>
        </w:r>
      </w:hyperlink>
      <w:r w:rsidRPr="001A0CF1">
        <w:rPr>
          <w:rFonts w:ascii="Arial" w:eastAsia="Times New Roman" w:hAnsi="Arial" w:cs="Arial"/>
          <w:color w:val="000000"/>
          <w:sz w:val="20"/>
          <w:szCs w:val="20"/>
        </w:rPr>
        <w:t>a </w:t>
      </w:r>
      <w:hyperlink r:id="rId61" w:anchor="art88" w:history="1">
        <w:proofErr w:type="gramStart"/>
        <w:r w:rsidRPr="001A0CF1">
          <w:rPr>
            <w:rFonts w:ascii="Arial" w:eastAsia="Times New Roman" w:hAnsi="Arial" w:cs="Arial"/>
            <w:color w:val="0000FF"/>
            <w:sz w:val="20"/>
            <w:szCs w:val="20"/>
            <w:u w:val="single"/>
          </w:rPr>
          <w:t>88.</w:t>
        </w:r>
        <w:proofErr w:type="gramEnd"/>
      </w:hyperlink>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11" w:name="art17a"/>
      <w:bookmarkEnd w:id="111"/>
      <w:r w:rsidRPr="001A0CF1">
        <w:rPr>
          <w:rFonts w:ascii="Times New Roman" w:eastAsia="Times New Roman" w:hAnsi="Times New Roman" w:cs="Times New Roman"/>
          <w:strike/>
          <w:color w:val="000000"/>
          <w:sz w:val="20"/>
          <w:szCs w:val="20"/>
        </w:rPr>
        <w:t>Art. 17-A. Os processos administrativos referentes a licitações e contratos em curso em outros órgãos ou entidades que versem sobre o mesmo objeto do acordo de leniência deverão, com a celebração deste, ser sobrestados e, posteriormente, arquivados, em caso de cumprimento integral do acordo pela pessoa jurídica. </w:t>
      </w:r>
      <w:hyperlink r:id="rId62"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63"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12" w:name="art17b"/>
      <w:bookmarkEnd w:id="112"/>
      <w:r w:rsidRPr="001A0CF1">
        <w:rPr>
          <w:rFonts w:ascii="Times New Roman" w:eastAsia="Times New Roman" w:hAnsi="Times New Roman" w:cs="Times New Roman"/>
          <w:strike/>
          <w:color w:val="000000"/>
          <w:sz w:val="20"/>
          <w:szCs w:val="20"/>
        </w:rPr>
        <w:t xml:space="preserve">Art. 17-B. Os documentos porventura juntados durante o processo para elaboração do acordo de leniência deverão ser devolvidos à pessoa jurídica quando não ocorrer </w:t>
      </w:r>
      <w:proofErr w:type="gramStart"/>
      <w:r w:rsidRPr="001A0CF1">
        <w:rPr>
          <w:rFonts w:ascii="Times New Roman" w:eastAsia="Times New Roman" w:hAnsi="Times New Roman" w:cs="Times New Roman"/>
          <w:strike/>
          <w:color w:val="000000"/>
          <w:sz w:val="20"/>
          <w:szCs w:val="20"/>
        </w:rPr>
        <w:t>a</w:t>
      </w:r>
      <w:proofErr w:type="gramEnd"/>
      <w:r w:rsidRPr="001A0CF1">
        <w:rPr>
          <w:rFonts w:ascii="Times New Roman" w:eastAsia="Times New Roman" w:hAnsi="Times New Roman" w:cs="Times New Roman"/>
          <w:strike/>
          <w:color w:val="000000"/>
          <w:sz w:val="20"/>
          <w:szCs w:val="20"/>
        </w:rPr>
        <w:t xml:space="preserve"> celebração do acordo, não permanecendo cópias em poder dos órgãos celebrantes. </w:t>
      </w:r>
      <w:hyperlink r:id="rId64"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65" w:history="1">
        <w:r w:rsidRPr="001A0CF1">
          <w:rPr>
            <w:rFonts w:ascii="Times New Roman" w:eastAsia="Times New Roman" w:hAnsi="Times New Roman" w:cs="Times New Roman"/>
            <w:color w:val="0000FF"/>
            <w:sz w:val="20"/>
            <w:szCs w:val="20"/>
            <w:u w:val="single"/>
          </w:rPr>
          <w:t>(Vigência encerrada)</w:t>
        </w:r>
      </w:hyperlink>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113" w:name="capitulovi"/>
      <w:bookmarkEnd w:id="113"/>
      <w:proofErr w:type="gramStart"/>
      <w:r w:rsidRPr="001A0CF1">
        <w:rPr>
          <w:rFonts w:ascii="Arial" w:eastAsia="Times New Roman" w:hAnsi="Arial" w:cs="Arial"/>
          <w:color w:val="000000"/>
          <w:sz w:val="20"/>
          <w:szCs w:val="20"/>
        </w:rPr>
        <w:t>CAPÍTULO VI</w:t>
      </w:r>
      <w:proofErr w:type="gramEnd"/>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DA RESPONSABILIZAÇÃO JUDICIAL</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14" w:name="art18.."/>
      <w:bookmarkEnd w:id="114"/>
      <w:r w:rsidRPr="001A0CF1">
        <w:rPr>
          <w:rFonts w:ascii="Arial" w:eastAsia="Times New Roman" w:hAnsi="Arial" w:cs="Arial"/>
          <w:strike/>
          <w:color w:val="000000"/>
          <w:sz w:val="20"/>
          <w:szCs w:val="20"/>
        </w:rPr>
        <w:t>Art. 18. Na esfera administrativa, a responsabilidade da pessoa jurídica não afasta a possibilidade de sua responsabilização na esfera judicial.</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15" w:name="art18."/>
      <w:bookmarkEnd w:id="115"/>
      <w:r w:rsidRPr="001A0CF1">
        <w:rPr>
          <w:rFonts w:ascii="Arial" w:eastAsia="Times New Roman" w:hAnsi="Arial" w:cs="Arial"/>
          <w:strike/>
          <w:color w:val="000000"/>
          <w:sz w:val="20"/>
          <w:szCs w:val="20"/>
        </w:rPr>
        <w:t>Art. 18. Na esfera administrativa, a responsabilidade da pessoa jurídica não afasta a possibilidade de sua responsabilização na esfera judicial, exceto quando expressamente previsto na celebração de acordo de leniência, observado o disposto no § 11, no § 12 e no § 13 do art. 16. </w:t>
      </w:r>
      <w:hyperlink r:id="rId66" w:anchor="art1" w:history="1">
        <w:r w:rsidRPr="001A0CF1">
          <w:rPr>
            <w:rFonts w:ascii="Arial" w:eastAsia="Times New Roman" w:hAnsi="Arial" w:cs="Arial"/>
            <w:strike/>
            <w:color w:val="0000FF"/>
            <w:sz w:val="20"/>
            <w:szCs w:val="20"/>
            <w:u w:val="single"/>
          </w:rPr>
          <w:t>(Redação dada pela Medida provisória nº 703, de 2015) </w:t>
        </w:r>
      </w:hyperlink>
      <w:hyperlink r:id="rId67"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6" w:name="art18"/>
      <w:bookmarkEnd w:id="116"/>
      <w:r w:rsidRPr="001A0CF1">
        <w:rPr>
          <w:rFonts w:ascii="Arial" w:eastAsia="Times New Roman" w:hAnsi="Arial" w:cs="Arial"/>
          <w:color w:val="000000"/>
          <w:sz w:val="20"/>
          <w:szCs w:val="20"/>
        </w:rPr>
        <w:t>Art. 18. Na esfera administrativa, a responsabilidade da pessoa jurídica não afasta a possibilidade de sua responsabilização na esfera judicial.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7" w:name="art19"/>
      <w:bookmarkEnd w:id="117"/>
      <w:r w:rsidRPr="001A0CF1">
        <w:rPr>
          <w:rFonts w:ascii="Arial" w:eastAsia="Times New Roman" w:hAnsi="Arial" w:cs="Arial"/>
          <w:color w:val="000000"/>
          <w:sz w:val="20"/>
          <w:szCs w:val="20"/>
        </w:rPr>
        <w:t>Art. 19. Em razão da prática de atos previstos no art. 5º desta Lei, a União, os Estados, o Distrito Federal e os Municípios, por meio das respectivas Advocacias Públicas ou órgãos de representação judicial, ou equivalentes, e o Ministério Público, poderão ajuizar ação com vistas à aplicação das seguintes sanções às pessoas jurídicas infratoras: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8" w:name="art19i"/>
      <w:bookmarkEnd w:id="118"/>
      <w:r w:rsidRPr="001A0CF1">
        <w:rPr>
          <w:rFonts w:ascii="Arial" w:eastAsia="Times New Roman" w:hAnsi="Arial" w:cs="Arial"/>
          <w:color w:val="000000"/>
          <w:sz w:val="20"/>
          <w:szCs w:val="20"/>
        </w:rPr>
        <w:t xml:space="preserve">I - perdimento dos bens, direitos ou valores que representem vantagem ou proveito </w:t>
      </w:r>
      <w:proofErr w:type="gramStart"/>
      <w:r w:rsidRPr="001A0CF1">
        <w:rPr>
          <w:rFonts w:ascii="Arial" w:eastAsia="Times New Roman" w:hAnsi="Arial" w:cs="Arial"/>
          <w:color w:val="000000"/>
          <w:sz w:val="20"/>
          <w:szCs w:val="20"/>
        </w:rPr>
        <w:t>direta ou indiretamente obtidos da infração, ressalvado</w:t>
      </w:r>
      <w:proofErr w:type="gramEnd"/>
      <w:r w:rsidRPr="001A0CF1">
        <w:rPr>
          <w:rFonts w:ascii="Arial" w:eastAsia="Times New Roman" w:hAnsi="Arial" w:cs="Arial"/>
          <w:color w:val="000000"/>
          <w:sz w:val="20"/>
          <w:szCs w:val="20"/>
        </w:rPr>
        <w:t xml:space="preserve"> o direito do lesado ou de terceiro de boa-fé;</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19" w:name="art19ii"/>
      <w:bookmarkEnd w:id="119"/>
      <w:r w:rsidRPr="001A0CF1">
        <w:rPr>
          <w:rFonts w:ascii="Arial" w:eastAsia="Times New Roman" w:hAnsi="Arial" w:cs="Arial"/>
          <w:color w:val="000000"/>
          <w:sz w:val="20"/>
          <w:szCs w:val="20"/>
        </w:rPr>
        <w:t>II - suspensão ou interdição parcial de suas atividades;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0" w:name="art19iii"/>
      <w:bookmarkEnd w:id="120"/>
      <w:r w:rsidRPr="001A0CF1">
        <w:rPr>
          <w:rFonts w:ascii="Arial" w:eastAsia="Times New Roman" w:hAnsi="Arial" w:cs="Arial"/>
          <w:color w:val="000000"/>
          <w:sz w:val="20"/>
          <w:szCs w:val="20"/>
        </w:rPr>
        <w:t>III - dissolução compulsória da pessoa jurídica;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1" w:name="art19iv"/>
      <w:bookmarkEnd w:id="121"/>
      <w:r w:rsidRPr="001A0CF1">
        <w:rPr>
          <w:rFonts w:ascii="Arial" w:eastAsia="Times New Roman" w:hAnsi="Arial" w:cs="Arial"/>
          <w:color w:val="000000"/>
          <w:sz w:val="20"/>
          <w:szCs w:val="20"/>
        </w:rPr>
        <w:lastRenderedPageBreak/>
        <w:t xml:space="preserve">IV - proibição de receber incentivos, subsídios, subvenções, doações ou empréstimos de órgãos ou entidades públicas e de instituições financeiras públicas ou controladas pelo poder público, pelo prazo mínimo de </w:t>
      </w:r>
      <w:proofErr w:type="gramStart"/>
      <w:r w:rsidRPr="001A0CF1">
        <w:rPr>
          <w:rFonts w:ascii="Arial" w:eastAsia="Times New Roman" w:hAnsi="Arial" w:cs="Arial"/>
          <w:color w:val="000000"/>
          <w:sz w:val="20"/>
          <w:szCs w:val="20"/>
        </w:rPr>
        <w:t>1</w:t>
      </w:r>
      <w:proofErr w:type="gramEnd"/>
      <w:r w:rsidRPr="001A0CF1">
        <w:rPr>
          <w:rFonts w:ascii="Arial" w:eastAsia="Times New Roman" w:hAnsi="Arial" w:cs="Arial"/>
          <w:color w:val="000000"/>
          <w:sz w:val="20"/>
          <w:szCs w:val="20"/>
        </w:rPr>
        <w:t xml:space="preserve"> (um) e máximo de 5 (cinco) anos.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2" w:name="art19§1"/>
      <w:bookmarkEnd w:id="122"/>
      <w:r w:rsidRPr="001A0CF1">
        <w:rPr>
          <w:rFonts w:ascii="Arial" w:eastAsia="Times New Roman" w:hAnsi="Arial" w:cs="Arial"/>
          <w:color w:val="000000"/>
          <w:sz w:val="20"/>
          <w:szCs w:val="20"/>
        </w:rPr>
        <w:t>§ 1º A dissolução compulsória da pessoa jurídica será determinada quando comprovado: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3" w:name="art19§1i"/>
      <w:bookmarkEnd w:id="123"/>
      <w:r w:rsidRPr="001A0CF1">
        <w:rPr>
          <w:rFonts w:ascii="Arial" w:eastAsia="Times New Roman" w:hAnsi="Arial" w:cs="Arial"/>
          <w:color w:val="000000"/>
          <w:sz w:val="20"/>
          <w:szCs w:val="20"/>
        </w:rPr>
        <w:t xml:space="preserve">I - ter sido a personalidade jurídica utilizada de forma habitual para facilitar ou promover a prática de atos ilícitos; </w:t>
      </w:r>
      <w:proofErr w:type="gramStart"/>
      <w:r w:rsidRPr="001A0CF1">
        <w:rPr>
          <w:rFonts w:ascii="Arial" w:eastAsia="Times New Roman" w:hAnsi="Arial" w:cs="Arial"/>
          <w:color w:val="000000"/>
          <w:sz w:val="20"/>
          <w:szCs w:val="20"/>
        </w:rPr>
        <w:t>ou</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4" w:name="art19§1ii"/>
      <w:bookmarkEnd w:id="124"/>
      <w:r w:rsidRPr="001A0CF1">
        <w:rPr>
          <w:rFonts w:ascii="Arial" w:eastAsia="Times New Roman" w:hAnsi="Arial" w:cs="Arial"/>
          <w:color w:val="000000"/>
          <w:sz w:val="20"/>
          <w:szCs w:val="20"/>
        </w:rPr>
        <w:t>II - ter sido constituída para ocultar ou dissimular interesses ilícitos ou a identidade dos beneficiários dos atos praticados.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5" w:name="art19§2"/>
      <w:bookmarkEnd w:id="125"/>
      <w:r w:rsidRPr="001A0CF1">
        <w:rPr>
          <w:rFonts w:ascii="Arial" w:eastAsia="Times New Roman" w:hAnsi="Arial" w:cs="Arial"/>
          <w:color w:val="000000"/>
          <w:sz w:val="20"/>
          <w:szCs w:val="20"/>
        </w:rPr>
        <w:t>§ 2º (VETADO).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6" w:name="art19§3"/>
      <w:bookmarkEnd w:id="126"/>
      <w:r w:rsidRPr="001A0CF1">
        <w:rPr>
          <w:rFonts w:ascii="Arial" w:eastAsia="Times New Roman" w:hAnsi="Arial" w:cs="Arial"/>
          <w:color w:val="000000"/>
          <w:sz w:val="20"/>
          <w:szCs w:val="20"/>
        </w:rPr>
        <w:t>§ 3º As sanções poderão ser aplicadas de forma isolada ou cumulativa.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7" w:name="art19§4"/>
      <w:bookmarkEnd w:id="127"/>
      <w:r w:rsidRPr="001A0CF1">
        <w:rPr>
          <w:rFonts w:ascii="Arial" w:eastAsia="Times New Roman" w:hAnsi="Arial" w:cs="Arial"/>
          <w:color w:val="000000"/>
          <w:sz w:val="20"/>
          <w:szCs w:val="20"/>
        </w:rPr>
        <w:t xml:space="preserve">§ 4º O Ministério Público ou a Advocacia Pública ou órgão de representação judicial, ou equivalente, do ente público poderá requerer a indisponibilidade de bens, direitos ou valores necessários à garantia do pagamento da multa ou da reparação integral do dano causado, conforme previsto no art. </w:t>
      </w:r>
      <w:proofErr w:type="gramStart"/>
      <w:r w:rsidRPr="001A0CF1">
        <w:rPr>
          <w:rFonts w:ascii="Arial" w:eastAsia="Times New Roman" w:hAnsi="Arial" w:cs="Arial"/>
          <w:color w:val="000000"/>
          <w:sz w:val="20"/>
          <w:szCs w:val="20"/>
        </w:rPr>
        <w:t>7º ,</w:t>
      </w:r>
      <w:proofErr w:type="gramEnd"/>
      <w:r w:rsidRPr="001A0CF1">
        <w:rPr>
          <w:rFonts w:ascii="Arial" w:eastAsia="Times New Roman" w:hAnsi="Arial" w:cs="Arial"/>
          <w:color w:val="000000"/>
          <w:sz w:val="20"/>
          <w:szCs w:val="20"/>
        </w:rPr>
        <w:t xml:space="preserve"> ressalvado o direito do terceiro de boa-fé.</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8" w:name="art20"/>
      <w:bookmarkEnd w:id="128"/>
      <w:r w:rsidRPr="001A0CF1">
        <w:rPr>
          <w:rFonts w:ascii="Arial" w:eastAsia="Times New Roman" w:hAnsi="Arial" w:cs="Arial"/>
          <w:color w:val="000000"/>
          <w:sz w:val="20"/>
          <w:szCs w:val="20"/>
        </w:rPr>
        <w:t xml:space="preserve">Art. 20. Nas ações ajuizadas pelo Ministério Público, poderão ser aplicadas as sanções previstas no art. </w:t>
      </w:r>
      <w:proofErr w:type="gramStart"/>
      <w:r w:rsidRPr="001A0CF1">
        <w:rPr>
          <w:rFonts w:ascii="Arial" w:eastAsia="Times New Roman" w:hAnsi="Arial" w:cs="Arial"/>
          <w:color w:val="000000"/>
          <w:sz w:val="20"/>
          <w:szCs w:val="20"/>
        </w:rPr>
        <w:t>6º ,</w:t>
      </w:r>
      <w:proofErr w:type="gramEnd"/>
      <w:r w:rsidRPr="001A0CF1">
        <w:rPr>
          <w:rFonts w:ascii="Arial" w:eastAsia="Times New Roman" w:hAnsi="Arial" w:cs="Arial"/>
          <w:color w:val="000000"/>
          <w:sz w:val="20"/>
          <w:szCs w:val="20"/>
        </w:rPr>
        <w:t xml:space="preserve"> sem prejuízo daquelas previstas neste Capítulo, desde que constatada a omissão das autoridades competentes para promover a responsabilização administrativa.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29" w:name="art20p"/>
      <w:bookmarkEnd w:id="129"/>
      <w:r w:rsidRPr="001A0CF1">
        <w:rPr>
          <w:rFonts w:ascii="Arial" w:eastAsia="Times New Roman" w:hAnsi="Arial" w:cs="Arial"/>
          <w:strike/>
          <w:color w:val="000000"/>
          <w:sz w:val="20"/>
          <w:szCs w:val="20"/>
        </w:rPr>
        <w:t>Parágrafo único. A proposta do acordo de leniência poderá ser feita mesmo após eventual ajuizamento das ações cabíveis. </w:t>
      </w:r>
      <w:hyperlink r:id="rId68" w:anchor="art1" w:history="1">
        <w:r w:rsidRPr="001A0CF1">
          <w:rPr>
            <w:rFonts w:ascii="Arial" w:eastAsia="Times New Roman" w:hAnsi="Arial" w:cs="Arial"/>
            <w:strike/>
            <w:color w:val="0000FF"/>
            <w:sz w:val="20"/>
            <w:szCs w:val="20"/>
            <w:u w:val="single"/>
          </w:rPr>
          <w:t>(Incluído pela Medida provisória nº 703, de 2015) </w:t>
        </w:r>
      </w:hyperlink>
      <w:hyperlink r:id="rId69"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0" w:name="art21"/>
      <w:bookmarkEnd w:id="130"/>
      <w:r w:rsidRPr="001A0CF1">
        <w:rPr>
          <w:rFonts w:ascii="Arial" w:eastAsia="Times New Roman" w:hAnsi="Arial" w:cs="Arial"/>
          <w:color w:val="000000"/>
          <w:sz w:val="20"/>
          <w:szCs w:val="20"/>
        </w:rPr>
        <w:t>Art. 21. Nas ações de responsabilização judicial, será adotado o rito previsto na </w:t>
      </w:r>
      <w:hyperlink r:id="rId70" w:history="1">
        <w:r w:rsidRPr="001A0CF1">
          <w:rPr>
            <w:rFonts w:ascii="Arial" w:eastAsia="Times New Roman" w:hAnsi="Arial" w:cs="Arial"/>
            <w:color w:val="0000FF"/>
            <w:sz w:val="20"/>
            <w:szCs w:val="20"/>
            <w:u w:val="single"/>
          </w:rPr>
          <w:t xml:space="preserve">Lei nº 7.347, de 24 de julho de </w:t>
        </w:r>
        <w:proofErr w:type="gramStart"/>
        <w:r w:rsidRPr="001A0CF1">
          <w:rPr>
            <w:rFonts w:ascii="Arial" w:eastAsia="Times New Roman" w:hAnsi="Arial" w:cs="Arial"/>
            <w:color w:val="0000FF"/>
            <w:sz w:val="20"/>
            <w:szCs w:val="20"/>
            <w:u w:val="single"/>
          </w:rPr>
          <w:t>1985.</w:t>
        </w:r>
        <w:proofErr w:type="gramEnd"/>
      </w:hyperlink>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1" w:name="art21p"/>
      <w:bookmarkEnd w:id="131"/>
      <w:r w:rsidRPr="001A0CF1">
        <w:rPr>
          <w:rFonts w:ascii="Arial" w:eastAsia="Times New Roman" w:hAnsi="Arial" w:cs="Arial"/>
          <w:color w:val="000000"/>
          <w:sz w:val="20"/>
          <w:szCs w:val="20"/>
        </w:rPr>
        <w:t>Parágrafo único. A condenação torna certa a obrigação de reparar, integralmente, o dano causado pelo ilícito, cujo valor será apurado em posterior liquidação, se não constar expressamente da sentença.</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bookmarkStart w:id="132" w:name="capitulovii"/>
      <w:bookmarkEnd w:id="132"/>
      <w:r w:rsidRPr="001A0CF1">
        <w:rPr>
          <w:rFonts w:ascii="Arial" w:eastAsia="Times New Roman" w:hAnsi="Arial" w:cs="Arial"/>
          <w:color w:val="000000"/>
          <w:sz w:val="20"/>
          <w:szCs w:val="20"/>
        </w:rPr>
        <w:t>CAPÍTULO VII</w:t>
      </w:r>
    </w:p>
    <w:p w:rsidR="001A0CF1" w:rsidRPr="001A0CF1" w:rsidRDefault="001A0CF1" w:rsidP="001A0CF1">
      <w:pPr>
        <w:spacing w:before="300" w:after="300" w:line="240" w:lineRule="auto"/>
        <w:ind w:firstLine="432"/>
        <w:jc w:val="center"/>
        <w:rPr>
          <w:rFonts w:ascii="Arial" w:eastAsia="Times New Roman" w:hAnsi="Arial" w:cs="Arial"/>
          <w:color w:val="000000"/>
          <w:sz w:val="20"/>
          <w:szCs w:val="20"/>
        </w:rPr>
      </w:pPr>
      <w:r w:rsidRPr="001A0CF1">
        <w:rPr>
          <w:rFonts w:ascii="Arial" w:eastAsia="Times New Roman" w:hAnsi="Arial" w:cs="Arial"/>
          <w:color w:val="000000"/>
          <w:sz w:val="20"/>
          <w:szCs w:val="20"/>
        </w:rPr>
        <w:t>DISPOSIÇÕES FINAIS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3" w:name="art22"/>
      <w:bookmarkEnd w:id="133"/>
      <w:r w:rsidRPr="001A0CF1">
        <w:rPr>
          <w:rFonts w:ascii="Arial" w:eastAsia="Times New Roman" w:hAnsi="Arial" w:cs="Arial"/>
          <w:color w:val="000000"/>
          <w:sz w:val="20"/>
          <w:szCs w:val="20"/>
        </w:rPr>
        <w:t>Art. 22. Fica criado no âmbito do Poder Executivo federal o Cadastro Nacional de Empresas Punidas - CNEP, que reunirá e dará publicidade às sanções aplicadas pelos órgãos ou entidades dos Poderes Executivo, Legislativo e Judiciário de todas as esferas de governo com base nesta Lei.</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4" w:name="art22§1"/>
      <w:bookmarkEnd w:id="134"/>
      <w:r w:rsidRPr="001A0CF1">
        <w:rPr>
          <w:rFonts w:ascii="Arial" w:eastAsia="Times New Roman" w:hAnsi="Arial" w:cs="Arial"/>
          <w:color w:val="000000"/>
          <w:sz w:val="20"/>
          <w:szCs w:val="20"/>
        </w:rPr>
        <w:t xml:space="preserve">§ 1º Os órgãos e entidades referidos no caput deverão informar e manter atualizados, no </w:t>
      </w:r>
      <w:proofErr w:type="spellStart"/>
      <w:r w:rsidRPr="001A0CF1">
        <w:rPr>
          <w:rFonts w:ascii="Arial" w:eastAsia="Times New Roman" w:hAnsi="Arial" w:cs="Arial"/>
          <w:color w:val="000000"/>
          <w:sz w:val="20"/>
          <w:szCs w:val="20"/>
        </w:rPr>
        <w:t>Cnep</w:t>
      </w:r>
      <w:proofErr w:type="spellEnd"/>
      <w:r w:rsidRPr="001A0CF1">
        <w:rPr>
          <w:rFonts w:ascii="Arial" w:eastAsia="Times New Roman" w:hAnsi="Arial" w:cs="Arial"/>
          <w:color w:val="000000"/>
          <w:sz w:val="20"/>
          <w:szCs w:val="20"/>
        </w:rPr>
        <w:t>, os dados relativos às sanções por eles aplicadas.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5" w:name="art22§2"/>
      <w:bookmarkEnd w:id="135"/>
      <w:r w:rsidRPr="001A0CF1">
        <w:rPr>
          <w:rFonts w:ascii="Arial" w:eastAsia="Times New Roman" w:hAnsi="Arial" w:cs="Arial"/>
          <w:color w:val="000000"/>
          <w:sz w:val="20"/>
          <w:szCs w:val="20"/>
        </w:rPr>
        <w:t xml:space="preserve">§ 2º O </w:t>
      </w:r>
      <w:proofErr w:type="spellStart"/>
      <w:r w:rsidRPr="001A0CF1">
        <w:rPr>
          <w:rFonts w:ascii="Arial" w:eastAsia="Times New Roman" w:hAnsi="Arial" w:cs="Arial"/>
          <w:color w:val="000000"/>
          <w:sz w:val="20"/>
          <w:szCs w:val="20"/>
        </w:rPr>
        <w:t>Cnep</w:t>
      </w:r>
      <w:proofErr w:type="spellEnd"/>
      <w:r w:rsidRPr="001A0CF1">
        <w:rPr>
          <w:rFonts w:ascii="Arial" w:eastAsia="Times New Roman" w:hAnsi="Arial" w:cs="Arial"/>
          <w:color w:val="000000"/>
          <w:sz w:val="20"/>
          <w:szCs w:val="20"/>
        </w:rPr>
        <w:t xml:space="preserve"> conterá, entre outras, as seguintes informações acerca das sanções aplicadas: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6" w:name="art22§2i"/>
      <w:bookmarkEnd w:id="136"/>
      <w:r w:rsidRPr="001A0CF1">
        <w:rPr>
          <w:rFonts w:ascii="Arial" w:eastAsia="Times New Roman" w:hAnsi="Arial" w:cs="Arial"/>
          <w:color w:val="000000"/>
          <w:sz w:val="20"/>
          <w:szCs w:val="20"/>
        </w:rPr>
        <w:t xml:space="preserve">I - razão social e número de inscrição da pessoa jurídica ou entidade no </w:t>
      </w:r>
      <w:proofErr w:type="gramStart"/>
      <w:r w:rsidRPr="001A0CF1">
        <w:rPr>
          <w:rFonts w:ascii="Arial" w:eastAsia="Times New Roman" w:hAnsi="Arial" w:cs="Arial"/>
          <w:color w:val="000000"/>
          <w:sz w:val="20"/>
          <w:szCs w:val="20"/>
        </w:rPr>
        <w:t>Cadastro Nacional da Pessoa Jurídica</w:t>
      </w:r>
      <w:proofErr w:type="gramEnd"/>
      <w:r w:rsidRPr="001A0CF1">
        <w:rPr>
          <w:rFonts w:ascii="Arial" w:eastAsia="Times New Roman" w:hAnsi="Arial" w:cs="Arial"/>
          <w:color w:val="000000"/>
          <w:sz w:val="20"/>
          <w:szCs w:val="20"/>
        </w:rPr>
        <w:t xml:space="preserve"> - CNPJ;</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7" w:name="art22§2ii"/>
      <w:bookmarkEnd w:id="137"/>
      <w:r w:rsidRPr="001A0CF1">
        <w:rPr>
          <w:rFonts w:ascii="Arial" w:eastAsia="Times New Roman" w:hAnsi="Arial" w:cs="Arial"/>
          <w:color w:val="000000"/>
          <w:sz w:val="20"/>
          <w:szCs w:val="20"/>
        </w:rPr>
        <w:t xml:space="preserve">II - tipo de sanção; </w:t>
      </w:r>
      <w:proofErr w:type="gramStart"/>
      <w:r w:rsidRPr="001A0CF1">
        <w:rPr>
          <w:rFonts w:ascii="Arial" w:eastAsia="Times New Roman" w:hAnsi="Arial" w:cs="Arial"/>
          <w:color w:val="000000"/>
          <w:sz w:val="20"/>
          <w:szCs w:val="20"/>
        </w:rPr>
        <w:t>e</w:t>
      </w:r>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8" w:name="art22§2iii"/>
      <w:bookmarkEnd w:id="138"/>
      <w:r w:rsidRPr="001A0CF1">
        <w:rPr>
          <w:rFonts w:ascii="Arial" w:eastAsia="Times New Roman" w:hAnsi="Arial" w:cs="Arial"/>
          <w:color w:val="000000"/>
          <w:sz w:val="20"/>
          <w:szCs w:val="20"/>
        </w:rPr>
        <w:lastRenderedPageBreak/>
        <w:t>III - data de aplicação e data final da vigência do efeito limitador ou impeditivo da sanção, quando for o caso.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39" w:name="art22§3"/>
      <w:bookmarkEnd w:id="139"/>
      <w:r w:rsidRPr="001A0CF1">
        <w:rPr>
          <w:rFonts w:ascii="Arial" w:eastAsia="Times New Roman" w:hAnsi="Arial" w:cs="Arial"/>
          <w:color w:val="000000"/>
          <w:sz w:val="20"/>
          <w:szCs w:val="20"/>
        </w:rPr>
        <w:t xml:space="preserve">§ 3º As autoridades competentes, para celebrarem acordos de leniência previstos nesta Lei, também deverão prestar e manter atualizadas no </w:t>
      </w:r>
      <w:proofErr w:type="spellStart"/>
      <w:r w:rsidRPr="001A0CF1">
        <w:rPr>
          <w:rFonts w:ascii="Arial" w:eastAsia="Times New Roman" w:hAnsi="Arial" w:cs="Arial"/>
          <w:color w:val="000000"/>
          <w:sz w:val="20"/>
          <w:szCs w:val="20"/>
        </w:rPr>
        <w:t>Cnep</w:t>
      </w:r>
      <w:proofErr w:type="spellEnd"/>
      <w:r w:rsidRPr="001A0CF1">
        <w:rPr>
          <w:rFonts w:ascii="Arial" w:eastAsia="Times New Roman" w:hAnsi="Arial" w:cs="Arial"/>
          <w:color w:val="000000"/>
          <w:sz w:val="20"/>
          <w:szCs w:val="20"/>
        </w:rPr>
        <w:t>, após a efetivação do respectivo acordo, as informações acerca do acordo de leniência celebrado, salvo se esse procedimento vier a causar prejuízo às investigações e ao processo administrativo.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0" w:name="art22§4"/>
      <w:bookmarkEnd w:id="140"/>
      <w:r w:rsidRPr="001A0CF1">
        <w:rPr>
          <w:rFonts w:ascii="Arial" w:eastAsia="Times New Roman" w:hAnsi="Arial" w:cs="Arial"/>
          <w:color w:val="000000"/>
          <w:sz w:val="20"/>
          <w:szCs w:val="20"/>
        </w:rPr>
        <w:t xml:space="preserve">§ 4º Caso a pessoa jurídica não cumpra os termos do acordo de leniência, além das informações previstas no § </w:t>
      </w:r>
      <w:proofErr w:type="gramStart"/>
      <w:r w:rsidRPr="001A0CF1">
        <w:rPr>
          <w:rFonts w:ascii="Arial" w:eastAsia="Times New Roman" w:hAnsi="Arial" w:cs="Arial"/>
          <w:color w:val="000000"/>
          <w:sz w:val="20"/>
          <w:szCs w:val="20"/>
        </w:rPr>
        <w:t>3º ,</w:t>
      </w:r>
      <w:proofErr w:type="gramEnd"/>
      <w:r w:rsidRPr="001A0CF1">
        <w:rPr>
          <w:rFonts w:ascii="Arial" w:eastAsia="Times New Roman" w:hAnsi="Arial" w:cs="Arial"/>
          <w:color w:val="000000"/>
          <w:sz w:val="20"/>
          <w:szCs w:val="20"/>
        </w:rPr>
        <w:t xml:space="preserve"> deverá ser incluída no </w:t>
      </w:r>
      <w:proofErr w:type="spellStart"/>
      <w:r w:rsidRPr="001A0CF1">
        <w:rPr>
          <w:rFonts w:ascii="Arial" w:eastAsia="Times New Roman" w:hAnsi="Arial" w:cs="Arial"/>
          <w:color w:val="000000"/>
          <w:sz w:val="20"/>
          <w:szCs w:val="20"/>
        </w:rPr>
        <w:t>Cnep</w:t>
      </w:r>
      <w:proofErr w:type="spellEnd"/>
      <w:r w:rsidRPr="001A0CF1">
        <w:rPr>
          <w:rFonts w:ascii="Arial" w:eastAsia="Times New Roman" w:hAnsi="Arial" w:cs="Arial"/>
          <w:color w:val="000000"/>
          <w:sz w:val="20"/>
          <w:szCs w:val="20"/>
        </w:rPr>
        <w:t xml:space="preserve"> referência ao respectivo descumprimento.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1" w:name="art22§5"/>
      <w:bookmarkEnd w:id="141"/>
      <w:r w:rsidRPr="001A0CF1">
        <w:rPr>
          <w:rFonts w:ascii="Arial" w:eastAsia="Times New Roman" w:hAnsi="Arial" w:cs="Arial"/>
          <w:color w:val="000000"/>
          <w:sz w:val="20"/>
          <w:szCs w:val="20"/>
        </w:rPr>
        <w:t>§ 5º Os registros das sanções e acordos de leniência serão excluídos depois de decorrido o prazo previamente estabelecido no ato sancionador ou do cumprimento integral do acordo de leniência e da reparação do eventual dano causado, mediante solicitação do órgão ou entidade sancionadora.</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2" w:name="art23"/>
      <w:bookmarkEnd w:id="142"/>
      <w:r w:rsidRPr="001A0CF1">
        <w:rPr>
          <w:rFonts w:ascii="Arial" w:eastAsia="Times New Roman" w:hAnsi="Arial" w:cs="Arial"/>
          <w:color w:val="000000"/>
          <w:sz w:val="20"/>
          <w:szCs w:val="20"/>
        </w:rPr>
        <w:t>Art. 23. Os órgãos ou entidades dos Poderes Executivo, Legislativo e Judiciário de todas as esferas de governo deverão informar e manter atualizados, para fins de publicidade, no Cadastro Nacional de Empresas Inidôneas e Suspensas - CEIS, de caráter público, instituído no âmbito do Poder Executivo federal, os dados relativos às sanções por eles aplicadas, nos termos do disposto nos </w:t>
      </w:r>
      <w:hyperlink r:id="rId71" w:anchor="art87" w:history="1">
        <w:r w:rsidRPr="001A0CF1">
          <w:rPr>
            <w:rFonts w:ascii="Arial" w:eastAsia="Times New Roman" w:hAnsi="Arial" w:cs="Arial"/>
            <w:color w:val="0000FF"/>
            <w:sz w:val="20"/>
            <w:szCs w:val="20"/>
            <w:u w:val="single"/>
          </w:rPr>
          <w:t>arts. 87 </w:t>
        </w:r>
      </w:hyperlink>
      <w:r w:rsidRPr="001A0CF1">
        <w:rPr>
          <w:rFonts w:ascii="Arial" w:eastAsia="Times New Roman" w:hAnsi="Arial" w:cs="Arial"/>
          <w:color w:val="000000"/>
          <w:sz w:val="20"/>
          <w:szCs w:val="20"/>
        </w:rPr>
        <w:t>e </w:t>
      </w:r>
      <w:hyperlink r:id="rId72" w:anchor="art88" w:history="1">
        <w:r w:rsidRPr="001A0CF1">
          <w:rPr>
            <w:rFonts w:ascii="Arial" w:eastAsia="Times New Roman" w:hAnsi="Arial" w:cs="Arial"/>
            <w:color w:val="0000FF"/>
            <w:sz w:val="20"/>
            <w:szCs w:val="20"/>
            <w:u w:val="single"/>
          </w:rPr>
          <w:t xml:space="preserve">88 da Lei no 8.666, de 21 de junho de </w:t>
        </w:r>
        <w:proofErr w:type="gramStart"/>
        <w:r w:rsidRPr="001A0CF1">
          <w:rPr>
            <w:rFonts w:ascii="Arial" w:eastAsia="Times New Roman" w:hAnsi="Arial" w:cs="Arial"/>
            <w:color w:val="0000FF"/>
            <w:sz w:val="20"/>
            <w:szCs w:val="20"/>
            <w:u w:val="single"/>
          </w:rPr>
          <w:t>1993.</w:t>
        </w:r>
        <w:proofErr w:type="gramEnd"/>
      </w:hyperlink>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3" w:name="art24"/>
      <w:bookmarkEnd w:id="143"/>
      <w:r w:rsidRPr="001A0CF1">
        <w:rPr>
          <w:rFonts w:ascii="Arial" w:eastAsia="Times New Roman" w:hAnsi="Arial" w:cs="Arial"/>
          <w:color w:val="000000"/>
          <w:sz w:val="20"/>
          <w:szCs w:val="20"/>
        </w:rPr>
        <w:t>Art. 24. A multa e o perdimento de bens, direitos ou valores aplicados com fundamento nesta Lei serão destinados preferencialmente aos órgãos ou entidades públicas lesadas.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4" w:name="art25"/>
      <w:bookmarkEnd w:id="144"/>
      <w:r w:rsidRPr="001A0CF1">
        <w:rPr>
          <w:rFonts w:ascii="Arial" w:eastAsia="Times New Roman" w:hAnsi="Arial" w:cs="Arial"/>
          <w:color w:val="000000"/>
          <w:sz w:val="20"/>
          <w:szCs w:val="20"/>
        </w:rPr>
        <w:t xml:space="preserve">Art. 25. Prescrevem em </w:t>
      </w:r>
      <w:proofErr w:type="gramStart"/>
      <w:r w:rsidRPr="001A0CF1">
        <w:rPr>
          <w:rFonts w:ascii="Arial" w:eastAsia="Times New Roman" w:hAnsi="Arial" w:cs="Arial"/>
          <w:color w:val="000000"/>
          <w:sz w:val="20"/>
          <w:szCs w:val="20"/>
        </w:rPr>
        <w:t>5</w:t>
      </w:r>
      <w:proofErr w:type="gramEnd"/>
      <w:r w:rsidRPr="001A0CF1">
        <w:rPr>
          <w:rFonts w:ascii="Arial" w:eastAsia="Times New Roman" w:hAnsi="Arial" w:cs="Arial"/>
          <w:color w:val="000000"/>
          <w:sz w:val="20"/>
          <w:szCs w:val="20"/>
        </w:rPr>
        <w:t xml:space="preserve"> (cinco) anos as infrações previstas nesta Lei, contados da data da ciência da infração ou, no caso de infração permanente ou continuada, do dia em que tiver cessado.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5" w:name="art25p."/>
      <w:bookmarkEnd w:id="145"/>
      <w:r w:rsidRPr="001A0CF1">
        <w:rPr>
          <w:rFonts w:ascii="Arial" w:eastAsia="Times New Roman" w:hAnsi="Arial" w:cs="Arial"/>
          <w:strike/>
          <w:color w:val="000000"/>
          <w:sz w:val="20"/>
          <w:szCs w:val="20"/>
        </w:rPr>
        <w:t>Parágrafo único. Na esfera administrativa ou judicial, a prescrição será interrompida com a instauração de processo que tenha por objeto a apuração da infração.</w:t>
      </w:r>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46" w:name="art25§1"/>
      <w:bookmarkEnd w:id="146"/>
      <w:r w:rsidRPr="001A0CF1">
        <w:rPr>
          <w:rFonts w:ascii="Times New Roman" w:eastAsia="Times New Roman" w:hAnsi="Times New Roman" w:cs="Times New Roman"/>
          <w:strike/>
          <w:color w:val="000000"/>
          <w:sz w:val="20"/>
          <w:szCs w:val="20"/>
        </w:rPr>
        <w:t>§ 1º Na esfera administrativa ou judicial, a prescrição será interrompida com a instauração de processo que tenha por objeto a apuração da infração. </w:t>
      </w:r>
      <w:hyperlink r:id="rId73"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74"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47" w:name="art25§2"/>
      <w:bookmarkEnd w:id="147"/>
      <w:r w:rsidRPr="001A0CF1">
        <w:rPr>
          <w:rFonts w:ascii="Times New Roman" w:eastAsia="Times New Roman" w:hAnsi="Times New Roman" w:cs="Times New Roman"/>
          <w:strike/>
          <w:color w:val="000000"/>
          <w:sz w:val="20"/>
          <w:szCs w:val="20"/>
        </w:rPr>
        <w:t>§ 2º Aplica-se o disposto no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e no § 1º aos ilícitos previstos em normas de licitações e contratos administrativos. </w:t>
      </w:r>
      <w:hyperlink r:id="rId75"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76"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8" w:name="art25p"/>
      <w:bookmarkEnd w:id="148"/>
      <w:r w:rsidRPr="001A0CF1">
        <w:rPr>
          <w:rFonts w:ascii="Arial" w:eastAsia="Times New Roman" w:hAnsi="Arial" w:cs="Arial"/>
          <w:color w:val="000000"/>
          <w:sz w:val="20"/>
          <w:szCs w:val="20"/>
        </w:rPr>
        <w:t>Parágrafo único. Na esfera administrativa ou judicial, a prescrição será interrompida com a instauração de processo que tenha por objeto a apuração da infração.</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49" w:name="art26"/>
      <w:bookmarkEnd w:id="149"/>
      <w:r w:rsidRPr="001A0CF1">
        <w:rPr>
          <w:rFonts w:ascii="Arial" w:eastAsia="Times New Roman" w:hAnsi="Arial" w:cs="Arial"/>
          <w:color w:val="000000"/>
          <w:sz w:val="20"/>
          <w:szCs w:val="20"/>
        </w:rPr>
        <w:t>Art. 26. A pessoa jurídica será representada no processo administrativo na forma do seu estatuto ou contrato social.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0" w:name="art26§1"/>
      <w:bookmarkEnd w:id="150"/>
      <w:r w:rsidRPr="001A0CF1">
        <w:rPr>
          <w:rFonts w:ascii="Arial" w:eastAsia="Times New Roman" w:hAnsi="Arial" w:cs="Arial"/>
          <w:color w:val="000000"/>
          <w:sz w:val="20"/>
          <w:szCs w:val="20"/>
        </w:rPr>
        <w:t>§ 1º As sociedades sem personalidade jurídica serão representadas pela pessoa a quem couber a administração de seus bens.</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1" w:name="art26§2"/>
      <w:bookmarkEnd w:id="151"/>
      <w:r w:rsidRPr="001A0CF1">
        <w:rPr>
          <w:rFonts w:ascii="Arial" w:eastAsia="Times New Roman" w:hAnsi="Arial" w:cs="Arial"/>
          <w:color w:val="000000"/>
          <w:sz w:val="20"/>
          <w:szCs w:val="20"/>
        </w:rPr>
        <w:t>§ 2º A pessoa jurídica estrangeira será representada pelo gerente, representante ou administrador de sua filial, agência ou sucursal aberta ou instalada no Brasil.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2" w:name="art27"/>
      <w:bookmarkEnd w:id="152"/>
      <w:r w:rsidRPr="001A0CF1">
        <w:rPr>
          <w:rFonts w:ascii="Arial" w:eastAsia="Times New Roman" w:hAnsi="Arial" w:cs="Arial"/>
          <w:color w:val="000000"/>
          <w:sz w:val="20"/>
          <w:szCs w:val="20"/>
        </w:rPr>
        <w:t>Art. 27. A autoridade competente que, tendo conhecimento das infrações previstas nesta Lei, não adotar providências para a apuração dos fatos será responsabilizada penal, civil e administrativamente nos termos da legislação específica aplicável.</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3" w:name="art28"/>
      <w:bookmarkEnd w:id="153"/>
      <w:r w:rsidRPr="001A0CF1">
        <w:rPr>
          <w:rFonts w:ascii="Arial" w:eastAsia="Times New Roman" w:hAnsi="Arial" w:cs="Arial"/>
          <w:color w:val="000000"/>
          <w:sz w:val="20"/>
          <w:szCs w:val="20"/>
        </w:rPr>
        <w:lastRenderedPageBreak/>
        <w:t>Art. 28. Esta Lei aplica-se aos atos lesivos praticados por pessoa jurídica brasileira contra a administração pública estrangeira, ainda que cometidos no exterior.</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54" w:name="art29"/>
      <w:bookmarkEnd w:id="154"/>
      <w:r w:rsidRPr="001A0CF1">
        <w:rPr>
          <w:rFonts w:ascii="Arial" w:eastAsia="Times New Roman" w:hAnsi="Arial" w:cs="Arial"/>
          <w:color w:val="000000"/>
          <w:sz w:val="20"/>
          <w:szCs w:val="20"/>
        </w:rPr>
        <w:t>Art. 29. O disposto nesta Lei não exclui as competências do Conselho Administrativo de Defesa Econômica, do Ministério da Justiça e do Ministério da Fazenda para processar e julgar fato que constitua infração à ordem econômica.</w:t>
      </w:r>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55" w:name="art29§1"/>
      <w:bookmarkEnd w:id="155"/>
      <w:r w:rsidRPr="001A0CF1">
        <w:rPr>
          <w:rFonts w:ascii="Times New Roman" w:eastAsia="Times New Roman" w:hAnsi="Times New Roman" w:cs="Times New Roman"/>
          <w:strike/>
          <w:color w:val="000000"/>
          <w:sz w:val="20"/>
          <w:szCs w:val="20"/>
        </w:rPr>
        <w:t>§ 1º Os acordos de leniência celebrados pelos órgãos de controle interno da União, dos Estados, do Distrito Federal e dos Municípios contarão com a colaboração dos órgãos a que se refere 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quando os atos e fatos apurados acarretarem simultaneamente a infração ali prevista. </w:t>
      </w:r>
      <w:hyperlink r:id="rId77"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78"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56" w:name="art29§2"/>
      <w:bookmarkEnd w:id="156"/>
      <w:r w:rsidRPr="001A0CF1">
        <w:rPr>
          <w:rFonts w:ascii="Times New Roman" w:eastAsia="Times New Roman" w:hAnsi="Times New Roman" w:cs="Times New Roman"/>
          <w:strike/>
          <w:color w:val="000000"/>
          <w:sz w:val="20"/>
          <w:szCs w:val="20"/>
        </w:rPr>
        <w:t>§ 2º Se não houver concurso material entre a infração prevista no </w:t>
      </w:r>
      <w:r w:rsidRPr="001A0CF1">
        <w:rPr>
          <w:rFonts w:ascii="Times New Roman" w:eastAsia="Times New Roman" w:hAnsi="Times New Roman" w:cs="Times New Roman"/>
          <w:b/>
          <w:bCs/>
          <w:strike/>
          <w:color w:val="000000"/>
          <w:sz w:val="20"/>
          <w:szCs w:val="20"/>
        </w:rPr>
        <w:t>caput </w:t>
      </w:r>
      <w:r w:rsidRPr="001A0CF1">
        <w:rPr>
          <w:rFonts w:ascii="Times New Roman" w:eastAsia="Times New Roman" w:hAnsi="Times New Roman" w:cs="Times New Roman"/>
          <w:strike/>
          <w:color w:val="000000"/>
          <w:sz w:val="20"/>
          <w:szCs w:val="20"/>
        </w:rPr>
        <w:t>e os ilícitos contemplados nesta Lei, a competência e o procedimento para celebração de acordos de leniência observarão o previsto na Lei nº 12.529, de 30 de novembro de 2011, e a referida celebração contará com a participação do Ministério Público. </w:t>
      </w:r>
      <w:hyperlink r:id="rId79"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80"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57" w:name="art30.."/>
      <w:bookmarkEnd w:id="157"/>
      <w:r w:rsidRPr="001A0CF1">
        <w:rPr>
          <w:rFonts w:ascii="Arial" w:eastAsia="Times New Roman" w:hAnsi="Arial" w:cs="Arial"/>
          <w:strike/>
          <w:color w:val="000000"/>
          <w:sz w:val="20"/>
          <w:szCs w:val="20"/>
        </w:rPr>
        <w:t>Art. 30. A aplicação das sanções previstas nesta Lei não afeta os processos de responsabilização e aplicação de penalidades decorrentes de:</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58" w:name="art30i.."/>
      <w:bookmarkEnd w:id="158"/>
      <w:r w:rsidRPr="001A0CF1">
        <w:rPr>
          <w:rFonts w:ascii="Arial" w:eastAsia="Times New Roman" w:hAnsi="Arial" w:cs="Arial"/>
          <w:strike/>
          <w:color w:val="000000"/>
          <w:sz w:val="20"/>
          <w:szCs w:val="20"/>
        </w:rPr>
        <w:t>I - ato de improbidade administrativa nos termos da </w:t>
      </w:r>
      <w:hyperlink r:id="rId81" w:history="1">
        <w:r w:rsidRPr="001A0CF1">
          <w:rPr>
            <w:rFonts w:ascii="Arial" w:eastAsia="Times New Roman" w:hAnsi="Arial" w:cs="Arial"/>
            <w:strike/>
            <w:color w:val="0000FF"/>
            <w:sz w:val="20"/>
            <w:szCs w:val="20"/>
            <w:u w:val="single"/>
          </w:rPr>
          <w:t xml:space="preserve">Lei nº 8.429, de </w:t>
        </w:r>
        <w:proofErr w:type="gramStart"/>
        <w:r w:rsidRPr="001A0CF1">
          <w:rPr>
            <w:rFonts w:ascii="Arial" w:eastAsia="Times New Roman" w:hAnsi="Arial" w:cs="Arial"/>
            <w:strike/>
            <w:color w:val="0000FF"/>
            <w:sz w:val="20"/>
            <w:szCs w:val="20"/>
            <w:u w:val="single"/>
          </w:rPr>
          <w:t>2</w:t>
        </w:r>
        <w:proofErr w:type="gramEnd"/>
        <w:r w:rsidRPr="001A0CF1">
          <w:rPr>
            <w:rFonts w:ascii="Arial" w:eastAsia="Times New Roman" w:hAnsi="Arial" w:cs="Arial"/>
            <w:strike/>
            <w:color w:val="0000FF"/>
            <w:sz w:val="20"/>
            <w:szCs w:val="20"/>
            <w:u w:val="single"/>
          </w:rPr>
          <w:t xml:space="preserve"> de junho de 1992 ; </w:t>
        </w:r>
      </w:hyperlink>
      <w:r w:rsidRPr="001A0CF1">
        <w:rPr>
          <w:rFonts w:ascii="Arial" w:eastAsia="Times New Roman" w:hAnsi="Arial" w:cs="Arial"/>
          <w:strike/>
          <w:color w:val="000000"/>
          <w:sz w:val="20"/>
          <w:szCs w:val="20"/>
        </w:rPr>
        <w:t>e</w:t>
      </w:r>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59" w:name="art30ii.."/>
      <w:bookmarkEnd w:id="159"/>
      <w:r w:rsidRPr="001A0CF1">
        <w:rPr>
          <w:rFonts w:ascii="Arial" w:eastAsia="Times New Roman" w:hAnsi="Arial" w:cs="Arial"/>
          <w:strike/>
          <w:color w:val="000000"/>
          <w:sz w:val="20"/>
          <w:szCs w:val="20"/>
        </w:rPr>
        <w:t>II - atos ilícitos alcançados pela </w:t>
      </w:r>
      <w:hyperlink r:id="rId82" w:history="1">
        <w:r w:rsidRPr="001A0CF1">
          <w:rPr>
            <w:rFonts w:ascii="Arial" w:eastAsia="Times New Roman" w:hAnsi="Arial" w:cs="Arial"/>
            <w:strike/>
            <w:color w:val="0000FF"/>
            <w:sz w:val="20"/>
            <w:szCs w:val="20"/>
            <w:u w:val="single"/>
          </w:rPr>
          <w:t>Lei nº 8.666, de 21 de junho de 1993, </w:t>
        </w:r>
      </w:hyperlink>
      <w:r w:rsidRPr="001A0CF1">
        <w:rPr>
          <w:rFonts w:ascii="Arial" w:eastAsia="Times New Roman" w:hAnsi="Arial" w:cs="Arial"/>
          <w:strike/>
          <w:color w:val="000000"/>
          <w:sz w:val="20"/>
          <w:szCs w:val="20"/>
        </w:rPr>
        <w:t>ou outras normas de licitações e contratos da administração pública, inclusive no tocante ao Regime Diferenciado de Contratações Públicas - RDC instituído pela </w:t>
      </w:r>
      <w:hyperlink r:id="rId83" w:history="1">
        <w:r w:rsidRPr="001A0CF1">
          <w:rPr>
            <w:rFonts w:ascii="Arial" w:eastAsia="Times New Roman" w:hAnsi="Arial" w:cs="Arial"/>
            <w:strike/>
            <w:color w:val="0000FF"/>
            <w:sz w:val="20"/>
            <w:szCs w:val="20"/>
            <w:u w:val="single"/>
          </w:rPr>
          <w:t xml:space="preserve">Lei nº 12.462, de </w:t>
        </w:r>
        <w:proofErr w:type="gramStart"/>
        <w:r w:rsidRPr="001A0CF1">
          <w:rPr>
            <w:rFonts w:ascii="Arial" w:eastAsia="Times New Roman" w:hAnsi="Arial" w:cs="Arial"/>
            <w:strike/>
            <w:color w:val="0000FF"/>
            <w:sz w:val="20"/>
            <w:szCs w:val="20"/>
            <w:u w:val="single"/>
          </w:rPr>
          <w:t>4</w:t>
        </w:r>
        <w:proofErr w:type="gramEnd"/>
        <w:r w:rsidRPr="001A0CF1">
          <w:rPr>
            <w:rFonts w:ascii="Arial" w:eastAsia="Times New Roman" w:hAnsi="Arial" w:cs="Arial"/>
            <w:strike/>
            <w:color w:val="0000FF"/>
            <w:sz w:val="20"/>
            <w:szCs w:val="20"/>
            <w:u w:val="single"/>
          </w:rPr>
          <w:t xml:space="preserve"> de agosto de 2011.</w:t>
        </w:r>
      </w:hyperlink>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60" w:name="art30."/>
      <w:bookmarkEnd w:id="160"/>
      <w:r w:rsidRPr="001A0CF1">
        <w:rPr>
          <w:rFonts w:ascii="Arial" w:eastAsia="Times New Roman" w:hAnsi="Arial" w:cs="Arial"/>
          <w:strike/>
          <w:color w:val="000000"/>
          <w:sz w:val="20"/>
          <w:szCs w:val="20"/>
        </w:rPr>
        <w:t>Art. 30. Ressalvada a hipótese de acordo de leniência que expressamente as inclua, a aplicação das sanções previstas nesta Lei não afeta os processos de responsabilização e aplicação de penalidades decorrentes de: </w:t>
      </w:r>
      <w:hyperlink r:id="rId84" w:anchor="art1" w:history="1">
        <w:r w:rsidRPr="001A0CF1">
          <w:rPr>
            <w:rFonts w:ascii="Arial" w:eastAsia="Times New Roman" w:hAnsi="Arial" w:cs="Arial"/>
            <w:strike/>
            <w:color w:val="0000FF"/>
            <w:sz w:val="20"/>
            <w:szCs w:val="20"/>
            <w:u w:val="single"/>
          </w:rPr>
          <w:t>(Redação dada pela Medida provisória nº 703, de 2015) </w:t>
        </w:r>
      </w:hyperlink>
      <w:hyperlink r:id="rId85" w:history="1">
        <w:r w:rsidRPr="001A0CF1">
          <w:rPr>
            <w:rFonts w:ascii="Arial" w:eastAsia="Times New Roman" w:hAnsi="Arial" w:cs="Arial"/>
            <w:color w:val="0000FF"/>
            <w:sz w:val="20"/>
            <w:szCs w:val="20"/>
            <w:u w:val="single"/>
          </w:rPr>
          <w:t>(Vigência encerrada)</w:t>
        </w:r>
        <w:proofErr w:type="gramStart"/>
      </w:hyperlink>
      <w:proofErr w:type="gramEnd"/>
    </w:p>
    <w:p w:rsidR="001A0CF1" w:rsidRPr="001A0CF1" w:rsidRDefault="001A0CF1" w:rsidP="001A0CF1">
      <w:pPr>
        <w:spacing w:after="0" w:line="240" w:lineRule="auto"/>
        <w:ind w:firstLine="570"/>
        <w:rPr>
          <w:rFonts w:ascii="Arial" w:eastAsia="Times New Roman" w:hAnsi="Arial" w:cs="Arial"/>
          <w:color w:val="000000"/>
          <w:sz w:val="20"/>
          <w:szCs w:val="20"/>
        </w:rPr>
      </w:pPr>
      <w:bookmarkStart w:id="161" w:name="art30i."/>
      <w:bookmarkEnd w:id="161"/>
      <w:r w:rsidRPr="001A0CF1">
        <w:rPr>
          <w:rFonts w:ascii="Arial" w:eastAsia="Times New Roman" w:hAnsi="Arial" w:cs="Arial"/>
          <w:strike/>
          <w:color w:val="000000"/>
          <w:sz w:val="20"/>
          <w:szCs w:val="20"/>
        </w:rPr>
        <w:t>I - ato de improbidade administrativa nos termos da </w:t>
      </w:r>
      <w:hyperlink r:id="rId86" w:history="1">
        <w:r w:rsidRPr="001A0CF1">
          <w:rPr>
            <w:rFonts w:ascii="Arial" w:eastAsia="Times New Roman" w:hAnsi="Arial" w:cs="Arial"/>
            <w:strike/>
            <w:color w:val="0000FF"/>
            <w:sz w:val="20"/>
            <w:szCs w:val="20"/>
            <w:u w:val="single"/>
          </w:rPr>
          <w:t>Lei nº 8.429, de 199 </w:t>
        </w:r>
      </w:hyperlink>
      <w:proofErr w:type="gramStart"/>
      <w:r w:rsidRPr="001A0CF1">
        <w:rPr>
          <w:rFonts w:ascii="Arial" w:eastAsia="Times New Roman" w:hAnsi="Arial" w:cs="Arial"/>
          <w:strike/>
          <w:color w:val="000000"/>
          <w:sz w:val="20"/>
          <w:szCs w:val="20"/>
        </w:rPr>
        <w:t>2</w:t>
      </w:r>
      <w:proofErr w:type="gramEnd"/>
      <w:r w:rsidRPr="001A0CF1">
        <w:rPr>
          <w:rFonts w:ascii="Arial" w:eastAsia="Times New Roman" w:hAnsi="Arial" w:cs="Arial"/>
          <w:strike/>
          <w:color w:val="000000"/>
          <w:sz w:val="20"/>
          <w:szCs w:val="20"/>
        </w:rPr>
        <w:t>; </w:t>
      </w:r>
      <w:hyperlink r:id="rId87" w:anchor="art1" w:history="1">
        <w:r w:rsidRPr="001A0CF1">
          <w:rPr>
            <w:rFonts w:ascii="Arial" w:eastAsia="Times New Roman" w:hAnsi="Arial" w:cs="Arial"/>
            <w:strike/>
            <w:color w:val="0000FF"/>
            <w:sz w:val="20"/>
            <w:szCs w:val="20"/>
            <w:u w:val="single"/>
          </w:rPr>
          <w:t>(Redação dada pela Medida provisória nº 703, de 2015) </w:t>
        </w:r>
      </w:hyperlink>
      <w:hyperlink r:id="rId88" w:history="1">
        <w:r w:rsidRPr="001A0CF1">
          <w:rPr>
            <w:rFonts w:ascii="Arial" w:eastAsia="Times New Roman" w:hAnsi="Arial" w:cs="Arial"/>
            <w:color w:val="0000FF"/>
            <w:sz w:val="20"/>
            <w:szCs w:val="20"/>
            <w:u w:val="single"/>
          </w:rPr>
          <w:t>(Vigência encerrada)</w:t>
        </w:r>
      </w:hyperlink>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62" w:name="art30ii."/>
      <w:bookmarkEnd w:id="162"/>
      <w:r w:rsidRPr="001A0CF1">
        <w:rPr>
          <w:rFonts w:ascii="Times New Roman" w:eastAsia="Times New Roman" w:hAnsi="Times New Roman" w:cs="Times New Roman"/>
          <w:strike/>
          <w:color w:val="000000"/>
          <w:sz w:val="20"/>
          <w:szCs w:val="20"/>
        </w:rPr>
        <w:t>II - atos ilícitos alcançados pela </w:t>
      </w:r>
      <w:hyperlink r:id="rId89" w:history="1">
        <w:r w:rsidRPr="001A0CF1">
          <w:rPr>
            <w:rFonts w:ascii="Times New Roman" w:eastAsia="Times New Roman" w:hAnsi="Times New Roman" w:cs="Times New Roman"/>
            <w:strike/>
            <w:color w:val="0000FF"/>
            <w:sz w:val="20"/>
            <w:szCs w:val="20"/>
            <w:u w:val="single"/>
          </w:rPr>
          <w:t xml:space="preserve">Lei nº 8.666, de </w:t>
        </w:r>
        <w:proofErr w:type="gramStart"/>
        <w:r w:rsidRPr="001A0CF1">
          <w:rPr>
            <w:rFonts w:ascii="Times New Roman" w:eastAsia="Times New Roman" w:hAnsi="Times New Roman" w:cs="Times New Roman"/>
            <w:strike/>
            <w:color w:val="0000FF"/>
            <w:sz w:val="20"/>
            <w:szCs w:val="20"/>
            <w:u w:val="single"/>
          </w:rPr>
          <w:t>1993 ,</w:t>
        </w:r>
        <w:proofErr w:type="gramEnd"/>
        <w:r w:rsidRPr="001A0CF1">
          <w:rPr>
            <w:rFonts w:ascii="Times New Roman" w:eastAsia="Times New Roman" w:hAnsi="Times New Roman" w:cs="Times New Roman"/>
            <w:strike/>
            <w:color w:val="0000FF"/>
            <w:sz w:val="20"/>
            <w:szCs w:val="20"/>
            <w:u w:val="single"/>
          </w:rPr>
          <w:t> </w:t>
        </w:r>
      </w:hyperlink>
      <w:r w:rsidRPr="001A0CF1">
        <w:rPr>
          <w:rFonts w:ascii="Times New Roman" w:eastAsia="Times New Roman" w:hAnsi="Times New Roman" w:cs="Times New Roman"/>
          <w:strike/>
          <w:color w:val="000000"/>
          <w:sz w:val="20"/>
          <w:szCs w:val="20"/>
        </w:rPr>
        <w:t>ou por outras normas de licitações e contratos da administração pública, inclusive no que se refere ao Regime Diferenciado de Contratações Públicas - RDC, instituído pela </w:t>
      </w:r>
      <w:hyperlink r:id="rId90" w:history="1">
        <w:r w:rsidRPr="001A0CF1">
          <w:rPr>
            <w:rFonts w:ascii="Times New Roman" w:eastAsia="Times New Roman" w:hAnsi="Times New Roman" w:cs="Times New Roman"/>
            <w:strike/>
            <w:color w:val="0000FF"/>
            <w:sz w:val="20"/>
            <w:szCs w:val="20"/>
            <w:u w:val="single"/>
          </w:rPr>
          <w:t>Lei nº 12.462, de 2011 ; </w:t>
        </w:r>
      </w:hyperlink>
      <w:r w:rsidRPr="001A0CF1">
        <w:rPr>
          <w:rFonts w:ascii="Times New Roman" w:eastAsia="Times New Roman" w:hAnsi="Times New Roman" w:cs="Times New Roman"/>
          <w:strike/>
          <w:color w:val="000000"/>
          <w:sz w:val="20"/>
          <w:szCs w:val="20"/>
        </w:rPr>
        <w:t>e </w:t>
      </w:r>
      <w:hyperlink r:id="rId91" w:anchor="art1" w:history="1">
        <w:r w:rsidRPr="001A0CF1">
          <w:rPr>
            <w:rFonts w:ascii="Times New Roman" w:eastAsia="Times New Roman" w:hAnsi="Times New Roman" w:cs="Times New Roman"/>
            <w:strike/>
            <w:color w:val="0000FF"/>
            <w:sz w:val="20"/>
            <w:szCs w:val="20"/>
            <w:u w:val="single"/>
          </w:rPr>
          <w:t>(Redação dada pela Medida provisória nº 703, de 2015) </w:t>
        </w:r>
      </w:hyperlink>
      <w:hyperlink r:id="rId92" w:history="1">
        <w:r w:rsidRPr="001A0CF1">
          <w:rPr>
            <w:rFonts w:ascii="Times New Roman" w:eastAsia="Times New Roman" w:hAnsi="Times New Roman" w:cs="Times New Roman"/>
            <w:color w:val="0000FF"/>
            <w:sz w:val="20"/>
            <w:szCs w:val="20"/>
            <w:u w:val="single"/>
          </w:rPr>
          <w:t>(Vigência encerrada)</w:t>
        </w:r>
      </w:hyperlink>
    </w:p>
    <w:p w:rsidR="001A0CF1" w:rsidRPr="001A0CF1" w:rsidRDefault="001A0CF1" w:rsidP="001A0CF1">
      <w:pPr>
        <w:spacing w:after="0" w:line="240" w:lineRule="auto"/>
        <w:ind w:firstLine="567"/>
        <w:jc w:val="both"/>
        <w:rPr>
          <w:rFonts w:ascii="Times New Roman" w:eastAsia="Times New Roman" w:hAnsi="Times New Roman" w:cs="Times New Roman"/>
          <w:color w:val="000000"/>
          <w:sz w:val="20"/>
          <w:szCs w:val="20"/>
        </w:rPr>
      </w:pPr>
      <w:bookmarkStart w:id="163" w:name="art30iii"/>
      <w:bookmarkEnd w:id="163"/>
      <w:r w:rsidRPr="001A0CF1">
        <w:rPr>
          <w:rFonts w:ascii="Times New Roman" w:eastAsia="Times New Roman" w:hAnsi="Times New Roman" w:cs="Times New Roman"/>
          <w:strike/>
          <w:color w:val="000000"/>
          <w:sz w:val="20"/>
          <w:szCs w:val="20"/>
        </w:rPr>
        <w:t>III - infrações contra a ordem econômica nos termos da </w:t>
      </w:r>
      <w:hyperlink r:id="rId93" w:history="1">
        <w:r w:rsidRPr="001A0CF1">
          <w:rPr>
            <w:rFonts w:ascii="Times New Roman" w:eastAsia="Times New Roman" w:hAnsi="Times New Roman" w:cs="Times New Roman"/>
            <w:strike/>
            <w:color w:val="0000FF"/>
            <w:sz w:val="20"/>
            <w:szCs w:val="20"/>
            <w:u w:val="single"/>
          </w:rPr>
          <w:t>Lei n </w:t>
        </w:r>
      </w:hyperlink>
      <w:hyperlink r:id="rId94" w:history="1">
        <w:r w:rsidRPr="001A0CF1">
          <w:rPr>
            <w:rFonts w:ascii="Times New Roman" w:eastAsia="Times New Roman" w:hAnsi="Times New Roman" w:cs="Times New Roman"/>
            <w:color w:val="0000FF"/>
            <w:sz w:val="20"/>
            <w:szCs w:val="20"/>
            <w:u w:val="single"/>
          </w:rPr>
          <w:t>º </w:t>
        </w:r>
        <w:r w:rsidRPr="001A0CF1">
          <w:rPr>
            <w:rFonts w:ascii="Times New Roman" w:eastAsia="Times New Roman" w:hAnsi="Times New Roman" w:cs="Times New Roman"/>
            <w:strike/>
            <w:color w:val="0000FF"/>
            <w:sz w:val="20"/>
            <w:szCs w:val="20"/>
            <w:u w:val="single"/>
          </w:rPr>
          <w:t>12.529, de 2011 </w:t>
        </w:r>
      </w:hyperlink>
      <w:r w:rsidRPr="001A0CF1">
        <w:rPr>
          <w:rFonts w:ascii="Times New Roman" w:eastAsia="Times New Roman" w:hAnsi="Times New Roman" w:cs="Times New Roman"/>
          <w:strike/>
          <w:color w:val="000000"/>
          <w:sz w:val="20"/>
          <w:szCs w:val="20"/>
        </w:rPr>
        <w:t>. </w:t>
      </w:r>
      <w:hyperlink r:id="rId95" w:anchor="art1" w:history="1">
        <w:r w:rsidRPr="001A0CF1">
          <w:rPr>
            <w:rFonts w:ascii="Times New Roman" w:eastAsia="Times New Roman" w:hAnsi="Times New Roman" w:cs="Times New Roman"/>
            <w:strike/>
            <w:color w:val="0000FF"/>
            <w:sz w:val="20"/>
            <w:szCs w:val="20"/>
            <w:u w:val="single"/>
          </w:rPr>
          <w:t>(Incluído pela Medida provisória nº 703, de 2015) </w:t>
        </w:r>
      </w:hyperlink>
      <w:hyperlink r:id="rId96" w:history="1">
        <w:r w:rsidRPr="001A0CF1">
          <w:rPr>
            <w:rFonts w:ascii="Times New Roman" w:eastAsia="Times New Roman" w:hAnsi="Times New Roman" w:cs="Times New Roman"/>
            <w:color w:val="0000FF"/>
            <w:sz w:val="20"/>
            <w:szCs w:val="20"/>
            <w:u w:val="single"/>
          </w:rPr>
          <w:t>(Vigência encerrada)</w:t>
        </w:r>
        <w:proofErr w:type="gramStart"/>
      </w:hyperlink>
      <w:proofErr w:type="gramEnd"/>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64" w:name="art30"/>
      <w:bookmarkEnd w:id="164"/>
      <w:r w:rsidRPr="001A0CF1">
        <w:rPr>
          <w:rFonts w:ascii="Arial" w:eastAsia="Times New Roman" w:hAnsi="Arial" w:cs="Arial"/>
          <w:color w:val="000000"/>
          <w:sz w:val="20"/>
          <w:szCs w:val="20"/>
        </w:rPr>
        <w:t>Art. 30. A aplicação das sanções previstas nesta Lei não afeta os processos de responsabilização e aplicação de penalidades decorrentes de: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65" w:name="art30i"/>
      <w:bookmarkEnd w:id="165"/>
      <w:r w:rsidRPr="001A0CF1">
        <w:rPr>
          <w:rFonts w:ascii="Arial" w:eastAsia="Times New Roman" w:hAnsi="Arial" w:cs="Arial"/>
          <w:color w:val="000000"/>
          <w:sz w:val="20"/>
          <w:szCs w:val="20"/>
        </w:rPr>
        <w:t>I - ato de improbidade administrativa nos termos da </w:t>
      </w:r>
      <w:hyperlink r:id="rId97" w:history="1">
        <w:r w:rsidRPr="001A0CF1">
          <w:rPr>
            <w:rFonts w:ascii="Arial" w:eastAsia="Times New Roman" w:hAnsi="Arial" w:cs="Arial"/>
            <w:color w:val="0000FF"/>
            <w:sz w:val="20"/>
            <w:szCs w:val="20"/>
            <w:u w:val="single"/>
          </w:rPr>
          <w:t xml:space="preserve">Lei nº 8.429, de </w:t>
        </w:r>
        <w:proofErr w:type="gramStart"/>
        <w:r w:rsidRPr="001A0CF1">
          <w:rPr>
            <w:rFonts w:ascii="Arial" w:eastAsia="Times New Roman" w:hAnsi="Arial" w:cs="Arial"/>
            <w:color w:val="0000FF"/>
            <w:sz w:val="20"/>
            <w:szCs w:val="20"/>
            <w:u w:val="single"/>
          </w:rPr>
          <w:t>2</w:t>
        </w:r>
        <w:proofErr w:type="gramEnd"/>
        <w:r w:rsidRPr="001A0CF1">
          <w:rPr>
            <w:rFonts w:ascii="Arial" w:eastAsia="Times New Roman" w:hAnsi="Arial" w:cs="Arial"/>
            <w:color w:val="0000FF"/>
            <w:sz w:val="20"/>
            <w:szCs w:val="20"/>
            <w:u w:val="single"/>
          </w:rPr>
          <w:t xml:space="preserve"> de junho de 1992 ; </w:t>
        </w:r>
      </w:hyperlink>
      <w:r w:rsidRPr="001A0CF1">
        <w:rPr>
          <w:rFonts w:ascii="Arial" w:eastAsia="Times New Roman" w:hAnsi="Arial" w:cs="Arial"/>
          <w:color w:val="000000"/>
          <w:sz w:val="20"/>
          <w:szCs w:val="20"/>
        </w:rPr>
        <w:t>e</w:t>
      </w:r>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66" w:name="art30ii"/>
      <w:bookmarkEnd w:id="166"/>
      <w:r w:rsidRPr="001A0CF1">
        <w:rPr>
          <w:rFonts w:ascii="Arial" w:eastAsia="Times New Roman" w:hAnsi="Arial" w:cs="Arial"/>
          <w:color w:val="000000"/>
          <w:sz w:val="20"/>
          <w:szCs w:val="20"/>
        </w:rPr>
        <w:t>II - atos ilícitos alcançados pela </w:t>
      </w:r>
      <w:hyperlink r:id="rId98" w:history="1">
        <w:r w:rsidRPr="001A0CF1">
          <w:rPr>
            <w:rFonts w:ascii="Arial" w:eastAsia="Times New Roman" w:hAnsi="Arial" w:cs="Arial"/>
            <w:color w:val="0000FF"/>
            <w:sz w:val="20"/>
            <w:szCs w:val="20"/>
            <w:u w:val="single"/>
          </w:rPr>
          <w:t>Lei nº 8.666, de 21 de junho de 1993, </w:t>
        </w:r>
      </w:hyperlink>
      <w:r w:rsidRPr="001A0CF1">
        <w:rPr>
          <w:rFonts w:ascii="Arial" w:eastAsia="Times New Roman" w:hAnsi="Arial" w:cs="Arial"/>
          <w:color w:val="000000"/>
          <w:sz w:val="20"/>
          <w:szCs w:val="20"/>
        </w:rPr>
        <w:t>ou outras normas de licitações e contratos da administração pública, inclusive no tocante ao Regime Diferenciado de Contratações Públicas - RDC instituído pela </w:t>
      </w:r>
      <w:hyperlink r:id="rId99" w:history="1">
        <w:r w:rsidRPr="001A0CF1">
          <w:rPr>
            <w:rFonts w:ascii="Arial" w:eastAsia="Times New Roman" w:hAnsi="Arial" w:cs="Arial"/>
            <w:color w:val="0000FF"/>
            <w:sz w:val="20"/>
            <w:szCs w:val="20"/>
            <w:u w:val="single"/>
          </w:rPr>
          <w:t xml:space="preserve">Lei nº 12.462, de </w:t>
        </w:r>
        <w:proofErr w:type="gramStart"/>
        <w:r w:rsidRPr="001A0CF1">
          <w:rPr>
            <w:rFonts w:ascii="Arial" w:eastAsia="Times New Roman" w:hAnsi="Arial" w:cs="Arial"/>
            <w:color w:val="0000FF"/>
            <w:sz w:val="20"/>
            <w:szCs w:val="20"/>
            <w:u w:val="single"/>
          </w:rPr>
          <w:t>4</w:t>
        </w:r>
        <w:proofErr w:type="gramEnd"/>
        <w:r w:rsidRPr="001A0CF1">
          <w:rPr>
            <w:rFonts w:ascii="Arial" w:eastAsia="Times New Roman" w:hAnsi="Arial" w:cs="Arial"/>
            <w:color w:val="0000FF"/>
            <w:sz w:val="20"/>
            <w:szCs w:val="20"/>
            <w:u w:val="single"/>
          </w:rPr>
          <w:t xml:space="preserve"> de agosto de 2011.</w:t>
        </w:r>
      </w:hyperlink>
    </w:p>
    <w:p w:rsidR="001A0CF1" w:rsidRPr="001A0CF1" w:rsidRDefault="001A0CF1" w:rsidP="001A0CF1">
      <w:pPr>
        <w:spacing w:before="300" w:after="300" w:line="240" w:lineRule="auto"/>
        <w:ind w:firstLine="570"/>
        <w:rPr>
          <w:rFonts w:ascii="Arial" w:eastAsia="Times New Roman" w:hAnsi="Arial" w:cs="Arial"/>
          <w:color w:val="000000"/>
          <w:sz w:val="20"/>
          <w:szCs w:val="20"/>
        </w:rPr>
      </w:pPr>
      <w:bookmarkStart w:id="167" w:name="art31"/>
      <w:bookmarkEnd w:id="167"/>
      <w:r w:rsidRPr="001A0CF1">
        <w:rPr>
          <w:rFonts w:ascii="Arial" w:eastAsia="Times New Roman" w:hAnsi="Arial" w:cs="Arial"/>
          <w:color w:val="000000"/>
          <w:sz w:val="20"/>
          <w:szCs w:val="20"/>
        </w:rPr>
        <w:t>Art. 31. Esta Lei entra em vigor 180 (cento e oitenta) dias após a data de sua publicação.</w:t>
      </w:r>
    </w:p>
    <w:p w:rsidR="001A0CF1" w:rsidRPr="001A0CF1" w:rsidRDefault="001A0CF1" w:rsidP="001A0CF1">
      <w:pPr>
        <w:spacing w:before="300" w:after="300" w:line="240" w:lineRule="auto"/>
        <w:ind w:firstLine="570"/>
        <w:rPr>
          <w:rFonts w:ascii="Times New Roman" w:eastAsia="Times New Roman" w:hAnsi="Times New Roman" w:cs="Times New Roman"/>
          <w:color w:val="000000"/>
          <w:sz w:val="20"/>
          <w:szCs w:val="20"/>
        </w:rPr>
      </w:pPr>
      <w:r w:rsidRPr="001A0CF1">
        <w:rPr>
          <w:rFonts w:ascii="Times New Roman" w:eastAsia="Times New Roman" w:hAnsi="Times New Roman" w:cs="Times New Roman"/>
          <w:color w:val="000000"/>
          <w:sz w:val="20"/>
          <w:szCs w:val="20"/>
        </w:rPr>
        <w:t>Brasília, 1º de agosto de 2013; 192º da Independência e 125º da República.</w:t>
      </w:r>
    </w:p>
    <w:p w:rsidR="001A0CF1" w:rsidRPr="001A0CF1" w:rsidRDefault="001A0CF1" w:rsidP="001A0CF1">
      <w:pPr>
        <w:spacing w:after="0" w:line="240" w:lineRule="auto"/>
        <w:ind w:firstLine="432"/>
        <w:rPr>
          <w:rFonts w:ascii="Times New Roman" w:eastAsia="Times New Roman" w:hAnsi="Times New Roman" w:cs="Times New Roman"/>
          <w:color w:val="000000"/>
          <w:sz w:val="20"/>
          <w:szCs w:val="20"/>
        </w:rPr>
      </w:pPr>
      <w:r w:rsidRPr="001A0CF1">
        <w:rPr>
          <w:rFonts w:ascii="Times New Roman" w:eastAsia="Times New Roman" w:hAnsi="Times New Roman" w:cs="Times New Roman"/>
          <w:color w:val="000000"/>
          <w:sz w:val="20"/>
          <w:szCs w:val="20"/>
        </w:rPr>
        <w:t>DILMA ROUSSEFF</w:t>
      </w:r>
    </w:p>
    <w:p w:rsidR="001A0CF1" w:rsidRPr="001A0CF1" w:rsidRDefault="001A0CF1" w:rsidP="001A0CF1">
      <w:pPr>
        <w:spacing w:after="0" w:line="240" w:lineRule="auto"/>
        <w:ind w:firstLine="432"/>
        <w:rPr>
          <w:rFonts w:ascii="Times New Roman" w:eastAsia="Times New Roman" w:hAnsi="Times New Roman" w:cs="Times New Roman"/>
          <w:color w:val="000000"/>
          <w:sz w:val="20"/>
          <w:szCs w:val="20"/>
        </w:rPr>
      </w:pPr>
      <w:r w:rsidRPr="001A0CF1">
        <w:rPr>
          <w:rFonts w:ascii="Times New Roman" w:eastAsia="Times New Roman" w:hAnsi="Times New Roman" w:cs="Times New Roman"/>
          <w:i/>
          <w:iCs/>
          <w:color w:val="000000"/>
          <w:sz w:val="20"/>
          <w:szCs w:val="20"/>
        </w:rPr>
        <w:t>José Eduardo Cardozo</w:t>
      </w:r>
    </w:p>
    <w:p w:rsidR="001A0CF1" w:rsidRPr="001A0CF1" w:rsidRDefault="001A0CF1" w:rsidP="001A0CF1">
      <w:pPr>
        <w:spacing w:after="0" w:line="240" w:lineRule="auto"/>
        <w:ind w:firstLine="432"/>
        <w:rPr>
          <w:rFonts w:ascii="Times New Roman" w:eastAsia="Times New Roman" w:hAnsi="Times New Roman" w:cs="Times New Roman"/>
          <w:color w:val="000000"/>
          <w:sz w:val="20"/>
          <w:szCs w:val="20"/>
        </w:rPr>
      </w:pPr>
      <w:r w:rsidRPr="001A0CF1">
        <w:rPr>
          <w:rFonts w:ascii="Times New Roman" w:eastAsia="Times New Roman" w:hAnsi="Times New Roman" w:cs="Times New Roman"/>
          <w:i/>
          <w:iCs/>
          <w:color w:val="000000"/>
          <w:sz w:val="20"/>
          <w:szCs w:val="20"/>
        </w:rPr>
        <w:t>Luís Inácio Lucena Adams</w:t>
      </w:r>
    </w:p>
    <w:p w:rsidR="001A0CF1" w:rsidRPr="001A0CF1" w:rsidRDefault="001A0CF1" w:rsidP="001A0CF1">
      <w:pPr>
        <w:spacing w:after="0" w:line="240" w:lineRule="auto"/>
        <w:ind w:firstLine="432"/>
        <w:rPr>
          <w:rFonts w:ascii="Times New Roman" w:eastAsia="Times New Roman" w:hAnsi="Times New Roman" w:cs="Times New Roman"/>
          <w:color w:val="000000"/>
          <w:sz w:val="20"/>
          <w:szCs w:val="20"/>
        </w:rPr>
      </w:pPr>
      <w:r w:rsidRPr="001A0CF1">
        <w:rPr>
          <w:rFonts w:ascii="Times New Roman" w:eastAsia="Times New Roman" w:hAnsi="Times New Roman" w:cs="Times New Roman"/>
          <w:i/>
          <w:iCs/>
          <w:color w:val="000000"/>
          <w:sz w:val="20"/>
          <w:szCs w:val="20"/>
        </w:rPr>
        <w:t>Jorge Hage Sobrinho</w:t>
      </w:r>
    </w:p>
    <w:p w:rsidR="001A0CF1" w:rsidRPr="001A0CF1" w:rsidRDefault="001A0CF1" w:rsidP="001A0CF1">
      <w:pPr>
        <w:spacing w:before="300" w:after="300" w:line="240" w:lineRule="auto"/>
        <w:ind w:firstLine="432"/>
        <w:rPr>
          <w:rFonts w:ascii="Times New Roman" w:eastAsia="Times New Roman" w:hAnsi="Times New Roman" w:cs="Times New Roman"/>
          <w:color w:val="000000"/>
          <w:sz w:val="20"/>
          <w:szCs w:val="20"/>
        </w:rPr>
      </w:pPr>
      <w:r w:rsidRPr="001A0CF1">
        <w:rPr>
          <w:rFonts w:ascii="Times New Roman" w:eastAsia="Times New Roman" w:hAnsi="Times New Roman" w:cs="Times New Roman"/>
          <w:color w:val="FF0000"/>
          <w:sz w:val="20"/>
          <w:szCs w:val="20"/>
        </w:rPr>
        <w:t>Este texto não substitui o publicado no DOU de 2.8.2013</w:t>
      </w:r>
    </w:p>
    <w:p w:rsidR="005320DE" w:rsidRPr="001A0CF1" w:rsidRDefault="001A0CF1" w:rsidP="001A0CF1">
      <w:pPr>
        <w:spacing w:before="300" w:after="300" w:line="240" w:lineRule="auto"/>
        <w:ind w:firstLine="432"/>
        <w:jc w:val="center"/>
        <w:rPr>
          <w:rFonts w:ascii="Times New Roman" w:eastAsia="Times New Roman" w:hAnsi="Times New Roman" w:cs="Times New Roman"/>
          <w:color w:val="000000"/>
          <w:sz w:val="20"/>
          <w:szCs w:val="20"/>
        </w:rPr>
      </w:pPr>
      <w:r w:rsidRPr="001A0CF1">
        <w:rPr>
          <w:rFonts w:ascii="Times New Roman" w:eastAsia="Times New Roman" w:hAnsi="Times New Roman" w:cs="Times New Roman"/>
          <w:color w:val="FF0000"/>
          <w:sz w:val="20"/>
          <w:szCs w:val="20"/>
        </w:rPr>
        <w:t>*</w:t>
      </w:r>
      <w:bookmarkStart w:id="168" w:name="_GoBack"/>
      <w:bookmarkEnd w:id="168"/>
    </w:p>
    <w:sectPr w:rsidR="005320DE" w:rsidRPr="001A0CF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CF1"/>
    <w:rsid w:val="001A0CF1"/>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A0C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1A0C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1A0C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A0CF1"/>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1A0CF1"/>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1A0CF1"/>
    <w:rPr>
      <w:rFonts w:ascii="Times New Roman" w:eastAsia="Times New Roman" w:hAnsi="Times New Roman" w:cs="Times New Roman"/>
      <w:b/>
      <w:bCs/>
      <w:sz w:val="27"/>
      <w:szCs w:val="27"/>
    </w:rPr>
  </w:style>
  <w:style w:type="paragraph" w:styleId="NormalWeb">
    <w:name w:val="Normal (Web)"/>
    <w:basedOn w:val="Normal"/>
    <w:uiPriority w:val="99"/>
    <w:unhideWhenUsed/>
    <w:rsid w:val="001A0CF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A0CF1"/>
    <w:rPr>
      <w:b/>
      <w:bCs/>
    </w:rPr>
  </w:style>
  <w:style w:type="character" w:styleId="Hyperlink">
    <w:name w:val="Hyperlink"/>
    <w:basedOn w:val="Fontepargpadro"/>
    <w:uiPriority w:val="99"/>
    <w:semiHidden/>
    <w:unhideWhenUsed/>
    <w:rsid w:val="001A0CF1"/>
    <w:rPr>
      <w:color w:val="0000FF"/>
      <w:u w:val="single"/>
    </w:rPr>
  </w:style>
  <w:style w:type="paragraph" w:customStyle="1" w:styleId="cabea">
    <w:name w:val="cabea"/>
    <w:basedOn w:val="Normal"/>
    <w:rsid w:val="001A0C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1A0C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1A0C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1A0C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1A0C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A0CF1"/>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1A0CF1"/>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1A0CF1"/>
    <w:rPr>
      <w:rFonts w:ascii="Times New Roman" w:eastAsia="Times New Roman" w:hAnsi="Times New Roman" w:cs="Times New Roman"/>
      <w:b/>
      <w:bCs/>
      <w:sz w:val="27"/>
      <w:szCs w:val="27"/>
    </w:rPr>
  </w:style>
  <w:style w:type="paragraph" w:styleId="NormalWeb">
    <w:name w:val="Normal (Web)"/>
    <w:basedOn w:val="Normal"/>
    <w:uiPriority w:val="99"/>
    <w:unhideWhenUsed/>
    <w:rsid w:val="001A0CF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A0CF1"/>
    <w:rPr>
      <w:b/>
      <w:bCs/>
    </w:rPr>
  </w:style>
  <w:style w:type="character" w:styleId="Hyperlink">
    <w:name w:val="Hyperlink"/>
    <w:basedOn w:val="Fontepargpadro"/>
    <w:uiPriority w:val="99"/>
    <w:semiHidden/>
    <w:unhideWhenUsed/>
    <w:rsid w:val="001A0CF1"/>
    <w:rPr>
      <w:color w:val="0000FF"/>
      <w:u w:val="single"/>
    </w:rPr>
  </w:style>
  <w:style w:type="paragraph" w:customStyle="1" w:styleId="cabea">
    <w:name w:val="cabea"/>
    <w:basedOn w:val="Normal"/>
    <w:rsid w:val="001A0C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1">
    <w:name w:val="texto1"/>
    <w:basedOn w:val="Normal"/>
    <w:rsid w:val="001A0C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77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5-2018/2015/Mpv/mpv703.htm" TargetMode="External"/><Relationship Id="rId21" Type="http://schemas.openxmlformats.org/officeDocument/2006/relationships/hyperlink" Target="http://www.planalto.gov.br/ccivil_03/_Ato2015-2018/2016/Congresso/adc-027-mpv703.htm" TargetMode="External"/><Relationship Id="rId34" Type="http://schemas.openxmlformats.org/officeDocument/2006/relationships/hyperlink" Target="http://www.planalto.gov.br/ccivil_03/_Ato2015-2018/2015/Mpv/mpv703.htm" TargetMode="External"/><Relationship Id="rId42" Type="http://schemas.openxmlformats.org/officeDocument/2006/relationships/hyperlink" Target="http://www.planalto.gov.br/ccivil_03/_Ato2015-2018/2015/Mpv/mpv703.htm" TargetMode="External"/><Relationship Id="rId47" Type="http://schemas.openxmlformats.org/officeDocument/2006/relationships/hyperlink" Target="http://www.planalto.gov.br/ccivil_03/_Ato2015-2018/2015/Mpv/mpv703.htm" TargetMode="External"/><Relationship Id="rId50" Type="http://schemas.openxmlformats.org/officeDocument/2006/relationships/hyperlink" Target="http://www.planalto.gov.br/ccivil_03/_Ato2015-2018/2016/Congresso/adc-027-mpv703.htm" TargetMode="External"/><Relationship Id="rId55" Type="http://schemas.openxmlformats.org/officeDocument/2006/relationships/hyperlink" Target="http://www.planalto.gov.br/ccivil_03/LEIS/L8666cons.htm" TargetMode="External"/><Relationship Id="rId63" Type="http://schemas.openxmlformats.org/officeDocument/2006/relationships/hyperlink" Target="http://www.planalto.gov.br/ccivil_03/_Ato2015-2018/2016/Congresso/adc-027-mpv703.htm" TargetMode="External"/><Relationship Id="rId68" Type="http://schemas.openxmlformats.org/officeDocument/2006/relationships/hyperlink" Target="http://www.planalto.gov.br/ccivil_03/_Ato2015-2018/2015/Mpv/mpv703.htm" TargetMode="External"/><Relationship Id="rId76" Type="http://schemas.openxmlformats.org/officeDocument/2006/relationships/hyperlink" Target="http://www.planalto.gov.br/ccivil_03/_Ato2015-2018/2016/Congresso/adc-027-mpv703.htm" TargetMode="External"/><Relationship Id="rId84" Type="http://schemas.openxmlformats.org/officeDocument/2006/relationships/hyperlink" Target="http://www.planalto.gov.br/ccivil_03/_Ato2015-2018/2015/Mpv/mpv703.htm" TargetMode="External"/><Relationship Id="rId89" Type="http://schemas.openxmlformats.org/officeDocument/2006/relationships/hyperlink" Target="http://www.planalto.gov.br/ccivil_03/LEIS/L8666cons.htm" TargetMode="External"/><Relationship Id="rId97" Type="http://schemas.openxmlformats.org/officeDocument/2006/relationships/hyperlink" Target="http://www.planalto.gov.br/ccivil_03/LEIS/L8429.htm" TargetMode="External"/><Relationship Id="rId7" Type="http://schemas.openxmlformats.org/officeDocument/2006/relationships/hyperlink" Target="http://www.planalto.gov.br/ccivil_03/_Ato2011-2014/2013/Lei/L12846.htm" TargetMode="External"/><Relationship Id="rId71" Type="http://schemas.openxmlformats.org/officeDocument/2006/relationships/hyperlink" Target="http://www.planalto.gov.br/ccivil_03/LEIS/L8666cons.htm" TargetMode="External"/><Relationship Id="rId92" Type="http://schemas.openxmlformats.org/officeDocument/2006/relationships/hyperlink" Target="http://www.planalto.gov.br/ccivil_03/_Ato2015-2018/2016/Congresso/adc-027-mpv703.htm" TargetMode="External"/><Relationship Id="rId2" Type="http://schemas.microsoft.com/office/2007/relationships/stylesWithEffects" Target="stylesWithEffects.xml"/><Relationship Id="rId16" Type="http://schemas.openxmlformats.org/officeDocument/2006/relationships/hyperlink" Target="http://www.planalto.gov.br/ccivil_03/_Ato2015-2018/2015/Mpv/mpv703.htm" TargetMode="External"/><Relationship Id="rId29" Type="http://schemas.openxmlformats.org/officeDocument/2006/relationships/hyperlink" Target="http://www.planalto.gov.br/ccivil_03/_Ato2015-2018/2016/Congresso/adc-027-mpv703.htm" TargetMode="External"/><Relationship Id="rId11" Type="http://schemas.openxmlformats.org/officeDocument/2006/relationships/hyperlink" Target="http://www.planalto.gov.br/ccivil_03/decreto/D3678.htm" TargetMode="External"/><Relationship Id="rId24" Type="http://schemas.openxmlformats.org/officeDocument/2006/relationships/hyperlink" Target="http://www.planalto.gov.br/ccivil_03/_Ato2015-2018/2015/Mpv/mpv703.htm" TargetMode="External"/><Relationship Id="rId32" Type="http://schemas.openxmlformats.org/officeDocument/2006/relationships/hyperlink" Target="http://www.planalto.gov.br/ccivil_03/LEIS/L8666cons.htm" TargetMode="External"/><Relationship Id="rId37" Type="http://schemas.openxmlformats.org/officeDocument/2006/relationships/hyperlink" Target="http://www.planalto.gov.br/ccivil_03/_Ato2015-2018/2016/Congresso/adc-027-mpv703.htm" TargetMode="External"/><Relationship Id="rId40" Type="http://schemas.openxmlformats.org/officeDocument/2006/relationships/hyperlink" Target="http://www.planalto.gov.br/ccivil_03/_Ato2015-2018/2015/Mpv/mpv703.htm" TargetMode="External"/><Relationship Id="rId45" Type="http://schemas.openxmlformats.org/officeDocument/2006/relationships/hyperlink" Target="http://www.planalto.gov.br/ccivil_03/_Ato2015-2018/2015/Mpv/mpv703.htm" TargetMode="External"/><Relationship Id="rId53" Type="http://schemas.openxmlformats.org/officeDocument/2006/relationships/hyperlink" Target="http://www.planalto.gov.br/ccivil_03/_Ato2015-2018/2016/Congresso/adc-027-mpv703.htm" TargetMode="External"/><Relationship Id="rId58" Type="http://schemas.openxmlformats.org/officeDocument/2006/relationships/hyperlink" Target="http://www.planalto.gov.br/ccivil_03/_Ato2015-2018/2016/Congresso/adc-027-mpv703.htm" TargetMode="External"/><Relationship Id="rId66" Type="http://schemas.openxmlformats.org/officeDocument/2006/relationships/hyperlink" Target="http://www.planalto.gov.br/ccivil_03/_Ato2015-2018/2015/Mpv/mpv703.htm" TargetMode="External"/><Relationship Id="rId74" Type="http://schemas.openxmlformats.org/officeDocument/2006/relationships/hyperlink" Target="http://www.planalto.gov.br/ccivil_03/_Ato2015-2018/2016/Congresso/adc-027-mpv703.htm" TargetMode="External"/><Relationship Id="rId79" Type="http://schemas.openxmlformats.org/officeDocument/2006/relationships/hyperlink" Target="http://www.planalto.gov.br/ccivil_03/_Ato2015-2018/2015/Mpv/mpv703.htm" TargetMode="External"/><Relationship Id="rId87" Type="http://schemas.openxmlformats.org/officeDocument/2006/relationships/hyperlink" Target="http://www.planalto.gov.br/ccivil_03/_Ato2015-2018/2015/Mpv/mpv703.htm" TargetMode="External"/><Relationship Id="rId5" Type="http://schemas.openxmlformats.org/officeDocument/2006/relationships/hyperlink" Target="http://legislacao.planalto.gov.br/legisla/legislacao.nsf/Viw_Identificacao/lei%2012.846-2013?OpenDocument" TargetMode="External"/><Relationship Id="rId61" Type="http://schemas.openxmlformats.org/officeDocument/2006/relationships/hyperlink" Target="http://www.planalto.gov.br/ccivil_03/LEIS/L8666cons.htm" TargetMode="External"/><Relationship Id="rId82" Type="http://schemas.openxmlformats.org/officeDocument/2006/relationships/hyperlink" Target="http://www.planalto.gov.br/ccivil_03/LEIS/L8666cons.htm" TargetMode="External"/><Relationship Id="rId90" Type="http://schemas.openxmlformats.org/officeDocument/2006/relationships/hyperlink" Target="http://www.planalto.gov.br/ccivil_03/_Ato2011-2014/2011/Lei/L12462.htm" TargetMode="External"/><Relationship Id="rId95" Type="http://schemas.openxmlformats.org/officeDocument/2006/relationships/hyperlink" Target="http://www.planalto.gov.br/ccivil_03/_Ato2015-2018/2015/Mpv/mpv703.htm" TargetMode="External"/><Relationship Id="rId19" Type="http://schemas.openxmlformats.org/officeDocument/2006/relationships/hyperlink" Target="http://www.planalto.gov.br/ccivil_03/_Ato2015-2018/2016/Congresso/adc-027-mpv703.htm" TargetMode="External"/><Relationship Id="rId14" Type="http://schemas.openxmlformats.org/officeDocument/2006/relationships/hyperlink" Target="http://www.planalto.gov.br/ccivil_03/_Ato2015-2018/2015/Mpv/mpv703.htm" TargetMode="External"/><Relationship Id="rId22" Type="http://schemas.openxmlformats.org/officeDocument/2006/relationships/hyperlink" Target="http://www.planalto.gov.br/ccivil_03/_Ato2015-2018/2015/Mpv/mpv703.htm" TargetMode="External"/><Relationship Id="rId27" Type="http://schemas.openxmlformats.org/officeDocument/2006/relationships/hyperlink" Target="http://www.planalto.gov.br/ccivil_03/_Ato2015-2018/2016/Congresso/adc-027-mpv703.htm" TargetMode="External"/><Relationship Id="rId30" Type="http://schemas.openxmlformats.org/officeDocument/2006/relationships/hyperlink" Target="http://www.planalto.gov.br/ccivil_03/_Ato2015-2018/2015/Mpv/mpv703.htm" TargetMode="External"/><Relationship Id="rId35" Type="http://schemas.openxmlformats.org/officeDocument/2006/relationships/hyperlink" Target="http://www.planalto.gov.br/ccivil_03/_Ato2015-2018/2016/Congresso/adc-027-mpv703.htm" TargetMode="External"/><Relationship Id="rId43" Type="http://schemas.openxmlformats.org/officeDocument/2006/relationships/hyperlink" Target="http://www.planalto.gov.br/ccivil_03/_Ato2015-2018/2016/Congresso/adc-027-mpv703.htm" TargetMode="External"/><Relationship Id="rId48" Type="http://schemas.openxmlformats.org/officeDocument/2006/relationships/hyperlink" Target="http://www.planalto.gov.br/ccivil_03/_Ato2015-2018/2016/Congresso/adc-027-mpv703.htm" TargetMode="External"/><Relationship Id="rId56" Type="http://schemas.openxmlformats.org/officeDocument/2006/relationships/hyperlink" Target="http://www.planalto.gov.br/ccivil_03/LEIS/L8666cons.htm" TargetMode="External"/><Relationship Id="rId64" Type="http://schemas.openxmlformats.org/officeDocument/2006/relationships/hyperlink" Target="http://www.planalto.gov.br/ccivil_03/_Ato2015-2018/2015/Mpv/mpv703.htm" TargetMode="External"/><Relationship Id="rId69" Type="http://schemas.openxmlformats.org/officeDocument/2006/relationships/hyperlink" Target="http://www.planalto.gov.br/ccivil_03/_Ato2015-2018/2016/Congresso/adc-027-mpv703.htm" TargetMode="External"/><Relationship Id="rId77" Type="http://schemas.openxmlformats.org/officeDocument/2006/relationships/hyperlink" Target="http://www.planalto.gov.br/ccivil_03/_Ato2015-2018/2015/Mpv/mpv703.htm" TargetMode="External"/><Relationship Id="rId100" Type="http://schemas.openxmlformats.org/officeDocument/2006/relationships/fontTable" Target="fontTable.xml"/><Relationship Id="rId8" Type="http://schemas.openxmlformats.org/officeDocument/2006/relationships/hyperlink" Target="http://www.planalto.gov.br/ccivil_03/_Ato2015-2018/2015/Decreto/D8420.htm" TargetMode="External"/><Relationship Id="rId51" Type="http://schemas.openxmlformats.org/officeDocument/2006/relationships/hyperlink" Target="http://www.planalto.gov.br/ccivil_03/Constituicao/Constituicao.htm" TargetMode="External"/><Relationship Id="rId72" Type="http://schemas.openxmlformats.org/officeDocument/2006/relationships/hyperlink" Target="http://www.planalto.gov.br/ccivil_03/LEIS/L8666cons.htm" TargetMode="External"/><Relationship Id="rId80" Type="http://schemas.openxmlformats.org/officeDocument/2006/relationships/hyperlink" Target="http://www.planalto.gov.br/ccivil_03/_Ato2015-2018/2016/Congresso/adc-027-mpv703.htm" TargetMode="External"/><Relationship Id="rId85" Type="http://schemas.openxmlformats.org/officeDocument/2006/relationships/hyperlink" Target="http://www.planalto.gov.br/ccivil_03/_Ato2015-2018/2016/Congresso/adc-027-mpv703.htm" TargetMode="External"/><Relationship Id="rId93" Type="http://schemas.openxmlformats.org/officeDocument/2006/relationships/hyperlink" Target="http://www.planalto.gov.br/ccivil_03/_Ato2011-2014/2011/Lei/L12529.htm" TargetMode="External"/><Relationship Id="rId98" Type="http://schemas.openxmlformats.org/officeDocument/2006/relationships/hyperlink" Target="http://www.planalto.gov.br/ccivil_03/LEIS/L8666cons.htm" TargetMode="External"/><Relationship Id="rId3" Type="http://schemas.openxmlformats.org/officeDocument/2006/relationships/settings" Target="settings.xml"/><Relationship Id="rId12" Type="http://schemas.openxmlformats.org/officeDocument/2006/relationships/hyperlink" Target="http://www.planalto.gov.br/ccivil_03/_Ato2015-2018/2015/Mpv/mpv703.htm" TargetMode="External"/><Relationship Id="rId17" Type="http://schemas.openxmlformats.org/officeDocument/2006/relationships/hyperlink" Target="http://www.planalto.gov.br/ccivil_03/_Ato2015-2018/2016/Congresso/adc-027-mpv703.htm" TargetMode="External"/><Relationship Id="rId25" Type="http://schemas.openxmlformats.org/officeDocument/2006/relationships/hyperlink" Target="http://www.planalto.gov.br/ccivil_03/_Ato2015-2018/2016/Congresso/adc-027-mpv703.htm" TargetMode="External"/><Relationship Id="rId33" Type="http://schemas.openxmlformats.org/officeDocument/2006/relationships/hyperlink" Target="http://www.planalto.gov.br/ccivil_03/LEIS/L8666cons.htm" TargetMode="External"/><Relationship Id="rId38" Type="http://schemas.openxmlformats.org/officeDocument/2006/relationships/hyperlink" Target="http://www.planalto.gov.br/ccivil_03/_Ato2015-2018/2015/Mpv/mpv703.htm" TargetMode="External"/><Relationship Id="rId46" Type="http://schemas.openxmlformats.org/officeDocument/2006/relationships/hyperlink" Target="http://www.planalto.gov.br/ccivil_03/_Ato2015-2018/2016/Congresso/adc-027-mpv703.htm" TargetMode="External"/><Relationship Id="rId59" Type="http://schemas.openxmlformats.org/officeDocument/2006/relationships/hyperlink" Target="http://www.planalto.gov.br/ccivil_03/LEIS/L8666cons.htm" TargetMode="External"/><Relationship Id="rId67" Type="http://schemas.openxmlformats.org/officeDocument/2006/relationships/hyperlink" Target="http://www.planalto.gov.br/ccivil_03/_Ato2015-2018/2016/Congresso/adc-027-mpv703.htm" TargetMode="External"/><Relationship Id="rId20" Type="http://schemas.openxmlformats.org/officeDocument/2006/relationships/hyperlink" Target="http://www.planalto.gov.br/ccivil_03/_Ato2015-2018/2015/Mpv/mpv703.htm" TargetMode="External"/><Relationship Id="rId41" Type="http://schemas.openxmlformats.org/officeDocument/2006/relationships/hyperlink" Target="http://www.planalto.gov.br/ccivil_03/_Ato2015-2018/2016/Congresso/adc-027-mpv703.htm" TargetMode="External"/><Relationship Id="rId54" Type="http://schemas.openxmlformats.org/officeDocument/2006/relationships/hyperlink" Target="http://www.planalto.gov.br/ccivil_03/LEIS/L8666cons.htm" TargetMode="External"/><Relationship Id="rId62" Type="http://schemas.openxmlformats.org/officeDocument/2006/relationships/hyperlink" Target="http://www.planalto.gov.br/ccivil_03/_Ato2015-2018/2015/Mpv/mpv703.htm" TargetMode="External"/><Relationship Id="rId70" Type="http://schemas.openxmlformats.org/officeDocument/2006/relationships/hyperlink" Target="http://www.planalto.gov.br/ccivil_03/LEIS/L7347orig.htm" TargetMode="External"/><Relationship Id="rId75" Type="http://schemas.openxmlformats.org/officeDocument/2006/relationships/hyperlink" Target="http://www.planalto.gov.br/ccivil_03/_Ato2015-2018/2015/Mpv/mpv703.htm" TargetMode="External"/><Relationship Id="rId83" Type="http://schemas.openxmlformats.org/officeDocument/2006/relationships/hyperlink" Target="http://www.planalto.gov.br/ccivil_03/_Ato2011-2014/2011/Lei/L12462.htm" TargetMode="External"/><Relationship Id="rId88" Type="http://schemas.openxmlformats.org/officeDocument/2006/relationships/hyperlink" Target="http://www.planalto.gov.br/ccivil_03/_Ato2015-2018/2016/Congresso/adc-027-mpv703.htm" TargetMode="External"/><Relationship Id="rId91" Type="http://schemas.openxmlformats.org/officeDocument/2006/relationships/hyperlink" Target="http://www.planalto.gov.br/ccivil_03/_Ato2015-2018/2015/Mpv/mpv703.htm" TargetMode="External"/><Relationship Id="rId96" Type="http://schemas.openxmlformats.org/officeDocument/2006/relationships/hyperlink" Target="http://www.planalto.gov.br/ccivil_03/_Ato2015-2018/2016/Congresso/adc-027-mpv703.htm" TargetMode="External"/><Relationship Id="rId1" Type="http://schemas.openxmlformats.org/officeDocument/2006/relationships/styles" Target="styles.xml"/><Relationship Id="rId6" Type="http://schemas.openxmlformats.org/officeDocument/2006/relationships/hyperlink" Target="http://www.planalto.gov.br/ccivil_03/_Ato2011-2014/2013/Msg/VEP-314.htm" TargetMode="External"/><Relationship Id="rId15" Type="http://schemas.openxmlformats.org/officeDocument/2006/relationships/hyperlink" Target="http://www.planalto.gov.br/ccivil_03/_Ato2015-2018/2016/Congresso/adc-027-mpv703.htm" TargetMode="External"/><Relationship Id="rId23" Type="http://schemas.openxmlformats.org/officeDocument/2006/relationships/hyperlink" Target="http://www.planalto.gov.br/ccivil_03/_Ato2015-2018/2016/Congresso/adc-027-mpv703.htm" TargetMode="External"/><Relationship Id="rId28" Type="http://schemas.openxmlformats.org/officeDocument/2006/relationships/hyperlink" Target="http://www.planalto.gov.br/ccivil_03/_Ato2015-2018/2015/Mpv/mpv703.htm" TargetMode="External"/><Relationship Id="rId36" Type="http://schemas.openxmlformats.org/officeDocument/2006/relationships/hyperlink" Target="http://www.planalto.gov.br/ccivil_03/_Ato2015-2018/2015/Mpv/mpv703.htm" TargetMode="External"/><Relationship Id="rId49" Type="http://schemas.openxmlformats.org/officeDocument/2006/relationships/hyperlink" Target="http://www.planalto.gov.br/ccivil_03/_Ato2015-2018/2015/Mpv/mpv703.htm" TargetMode="External"/><Relationship Id="rId57" Type="http://schemas.openxmlformats.org/officeDocument/2006/relationships/hyperlink" Target="http://www.planalto.gov.br/ccivil_03/_Ato2015-2018/2015/Mpv/mpv703.htm" TargetMode="External"/><Relationship Id="rId10" Type="http://schemas.openxmlformats.org/officeDocument/2006/relationships/hyperlink" Target="http://www.planalto.gov.br/ccivil_03/_Ato2019-2022/2022/Decreto/D11129.htm" TargetMode="External"/><Relationship Id="rId31" Type="http://schemas.openxmlformats.org/officeDocument/2006/relationships/hyperlink" Target="http://www.planalto.gov.br/ccivil_03/_Ato2015-2018/2016/Congresso/adc-027-mpv703.htm" TargetMode="External"/><Relationship Id="rId44" Type="http://schemas.openxmlformats.org/officeDocument/2006/relationships/hyperlink" Target="http://www.planalto.gov.br/ccivil_03/LEIS/L8429.htm" TargetMode="External"/><Relationship Id="rId52" Type="http://schemas.openxmlformats.org/officeDocument/2006/relationships/hyperlink" Target="http://www.planalto.gov.br/ccivil_03/_Ato2015-2018/2015/Mpv/mpv703.htm" TargetMode="External"/><Relationship Id="rId60" Type="http://schemas.openxmlformats.org/officeDocument/2006/relationships/hyperlink" Target="http://www.planalto.gov.br/ccivil_03/LEIS/L8666cons.htm" TargetMode="External"/><Relationship Id="rId65" Type="http://schemas.openxmlformats.org/officeDocument/2006/relationships/hyperlink" Target="http://www.planalto.gov.br/ccivil_03/_Ato2015-2018/2016/Congresso/adc-027-mpv703.htm" TargetMode="External"/><Relationship Id="rId73" Type="http://schemas.openxmlformats.org/officeDocument/2006/relationships/hyperlink" Target="http://www.planalto.gov.br/ccivil_03/_Ato2015-2018/2015/Mpv/mpv703.htm" TargetMode="External"/><Relationship Id="rId78" Type="http://schemas.openxmlformats.org/officeDocument/2006/relationships/hyperlink" Target="http://www.planalto.gov.br/ccivil_03/_Ato2015-2018/2016/Congresso/adc-027-mpv703.htm" TargetMode="External"/><Relationship Id="rId81" Type="http://schemas.openxmlformats.org/officeDocument/2006/relationships/hyperlink" Target="http://www.planalto.gov.br/ccivil_03/LEIS/L8429.htm" TargetMode="External"/><Relationship Id="rId86" Type="http://schemas.openxmlformats.org/officeDocument/2006/relationships/hyperlink" Target="http://www.planalto.gov.br/ccivil_03/LEIS/L8429.htm" TargetMode="External"/><Relationship Id="rId94" Type="http://schemas.openxmlformats.org/officeDocument/2006/relationships/hyperlink" Target="http://www.planalto.gov.br/ccivil_03/_Ato2011-2014/2011/Lei/L12529.htm" TargetMode="External"/><Relationship Id="rId99" Type="http://schemas.openxmlformats.org/officeDocument/2006/relationships/hyperlink" Target="http://www.planalto.gov.br/ccivil_03/_Ato2011-2014/2011/Lei/L12462.htm"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2/Decreto/D11129.htm" TargetMode="External"/><Relationship Id="rId13" Type="http://schemas.openxmlformats.org/officeDocument/2006/relationships/hyperlink" Target="http://www.planalto.gov.br/ccivil_03/_Ato2015-2018/2016/Congresso/adc-027-mpv703.htm" TargetMode="External"/><Relationship Id="rId18" Type="http://schemas.openxmlformats.org/officeDocument/2006/relationships/hyperlink" Target="http://www.planalto.gov.br/ccivil_03/_Ato2015-2018/2015/Mpv/mpv703.htm" TargetMode="External"/><Relationship Id="rId39" Type="http://schemas.openxmlformats.org/officeDocument/2006/relationships/hyperlink" Target="http://www.planalto.gov.br/ccivil_03/_Ato2015-2018/2016/Congresso/adc-027-mpv70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6584</Words>
  <Characters>35554</Characters>
  <Application>Microsoft Office Word</Application>
  <DocSecurity>0</DocSecurity>
  <Lines>296</Lines>
  <Paragraphs>84</Paragraphs>
  <ScaleCrop>false</ScaleCrop>
  <Company/>
  <LinksUpToDate>false</LinksUpToDate>
  <CharactersWithSpaces>42054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2023-11-09T22:16:00Z</dcterms:created>
  <dcterms:modified xsi:type="dcterms:W3CDTF">2023-11-09T22:33:00Z</dcterms:modified>
</cp:coreProperties>
</file>