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D4D145" w14:textId="77777777" w:rsidR="00FE04EC" w:rsidRPr="00FE04EC" w:rsidRDefault="00FE04EC" w:rsidP="00FE04EC">
      <w:pPr>
        <w:spacing w:before="100" w:beforeAutospacing="1" w:after="100" w:afterAutospacing="1" w:line="240" w:lineRule="auto"/>
        <w:outlineLvl w:val="0"/>
        <w:rPr>
          <w:rFonts w:ascii="Times New Roman" w:eastAsia="Times New Roman" w:hAnsi="Times New Roman" w:cs="Times New Roman"/>
          <w:b/>
          <w:bCs/>
          <w:kern w:val="36"/>
          <w:sz w:val="48"/>
          <w:szCs w:val="48"/>
          <w:lang w:val="pt-BR" w:eastAsia="zh-CN"/>
          <w14:ligatures w14:val="none"/>
        </w:rPr>
      </w:pPr>
      <w:r w:rsidRPr="00FE04EC">
        <w:rPr>
          <w:rFonts w:ascii="Times New Roman" w:eastAsia="Times New Roman" w:hAnsi="Times New Roman" w:cs="Times New Roman"/>
          <w:b/>
          <w:bCs/>
          <w:kern w:val="36"/>
          <w:sz w:val="48"/>
          <w:szCs w:val="48"/>
          <w:lang w:val="pt-BR" w:eastAsia="zh-CN"/>
          <w14:ligatures w14:val="none"/>
        </w:rPr>
        <w:t xml:space="preserve">Presidência da República </w:t>
      </w:r>
    </w:p>
    <w:p w14:paraId="656D022E" w14:textId="77777777" w:rsidR="00FE04EC" w:rsidRPr="00FE04EC" w:rsidRDefault="00FE04EC" w:rsidP="00FE04EC">
      <w:pPr>
        <w:spacing w:before="100" w:beforeAutospacing="1" w:after="100" w:afterAutospacing="1" w:line="240" w:lineRule="auto"/>
        <w:outlineLvl w:val="1"/>
        <w:rPr>
          <w:rFonts w:ascii="Times New Roman" w:eastAsia="Times New Roman" w:hAnsi="Times New Roman" w:cs="Times New Roman"/>
          <w:b/>
          <w:bCs/>
          <w:kern w:val="0"/>
          <w:sz w:val="36"/>
          <w:szCs w:val="36"/>
          <w:lang w:val="pt-BR" w:eastAsia="zh-CN"/>
          <w14:ligatures w14:val="none"/>
        </w:rPr>
      </w:pPr>
      <w:r w:rsidRPr="00FE04EC">
        <w:rPr>
          <w:rFonts w:ascii="Times New Roman" w:eastAsia="Times New Roman" w:hAnsi="Times New Roman" w:cs="Times New Roman"/>
          <w:b/>
          <w:bCs/>
          <w:kern w:val="0"/>
          <w:sz w:val="36"/>
          <w:szCs w:val="36"/>
          <w:lang w:val="pt-BR" w:eastAsia="zh-CN"/>
          <w14:ligatures w14:val="none"/>
        </w:rPr>
        <w:t xml:space="preserve">Casa Civil </w:t>
      </w:r>
    </w:p>
    <w:p w14:paraId="21F98ECE" w14:textId="77777777" w:rsidR="00FE04EC" w:rsidRPr="00FE04EC" w:rsidRDefault="00FE04EC" w:rsidP="00FE04EC">
      <w:pPr>
        <w:spacing w:before="100" w:beforeAutospacing="1" w:after="100" w:afterAutospacing="1" w:line="240" w:lineRule="auto"/>
        <w:outlineLvl w:val="2"/>
        <w:rPr>
          <w:rFonts w:ascii="Times New Roman" w:eastAsia="Times New Roman" w:hAnsi="Times New Roman" w:cs="Times New Roman"/>
          <w:b/>
          <w:bCs/>
          <w:kern w:val="0"/>
          <w:sz w:val="27"/>
          <w:szCs w:val="27"/>
          <w:lang w:val="pt-BR" w:eastAsia="zh-CN"/>
          <w14:ligatures w14:val="none"/>
        </w:rPr>
      </w:pPr>
      <w:r w:rsidRPr="00FE04EC">
        <w:rPr>
          <w:rFonts w:ascii="Times New Roman" w:eastAsia="Times New Roman" w:hAnsi="Times New Roman" w:cs="Times New Roman"/>
          <w:b/>
          <w:bCs/>
          <w:kern w:val="0"/>
          <w:sz w:val="27"/>
          <w:szCs w:val="27"/>
          <w:lang w:val="pt-BR" w:eastAsia="zh-CN"/>
          <w14:ligatures w14:val="none"/>
        </w:rPr>
        <w:t xml:space="preserve">Subchefia para Assuntos Jurídicos </w:t>
      </w:r>
    </w:p>
    <w:p w14:paraId="7DE8447B" w14:textId="77777777" w:rsidR="00FE04EC" w:rsidRPr="00FE04EC" w:rsidRDefault="00FE04EC" w:rsidP="00FE04EC">
      <w:pPr>
        <w:spacing w:before="100" w:beforeAutospacing="1" w:after="100" w:afterAutospacing="1" w:line="240" w:lineRule="auto"/>
        <w:jc w:val="center"/>
        <w:rPr>
          <w:rFonts w:ascii="Times New Roman" w:eastAsia="Times New Roman" w:hAnsi="Times New Roman" w:cs="Times New Roman"/>
          <w:kern w:val="0"/>
          <w:sz w:val="24"/>
          <w:szCs w:val="24"/>
          <w:lang w:val="pt-BR" w:eastAsia="zh-CN"/>
          <w14:ligatures w14:val="none"/>
        </w:rPr>
      </w:pPr>
      <w:hyperlink r:id="rId4" w:history="1">
        <w:r w:rsidRPr="00FE04EC">
          <w:rPr>
            <w:rFonts w:ascii="Arial" w:eastAsia="Times New Roman" w:hAnsi="Arial" w:cs="Arial"/>
            <w:b/>
            <w:bCs/>
            <w:color w:val="000080"/>
            <w:kern w:val="0"/>
            <w:sz w:val="20"/>
            <w:szCs w:val="20"/>
            <w:u w:val="single"/>
            <w:lang w:val="pt-BR" w:eastAsia="zh-CN"/>
            <w14:ligatures w14:val="none"/>
          </w:rPr>
          <w:t xml:space="preserve">LEI Nº 12.513, DE 26 DE OUTUBRO DE 2011. </w:t>
        </w:r>
      </w:hyperlink>
    </w:p>
    <w:tbl>
      <w:tblPr>
        <w:tblW w:w="5000" w:type="pct"/>
        <w:tblCellSpacing w:w="0" w:type="dxa"/>
        <w:tblCellMar>
          <w:left w:w="0" w:type="dxa"/>
          <w:right w:w="0" w:type="dxa"/>
        </w:tblCellMar>
        <w:tblLook w:val="04A0" w:firstRow="1" w:lastRow="0" w:firstColumn="1" w:lastColumn="0" w:noHBand="0" w:noVBand="1"/>
      </w:tblPr>
      <w:tblGrid>
        <w:gridCol w:w="4419"/>
        <w:gridCol w:w="4419"/>
      </w:tblGrid>
      <w:tr w:rsidR="00FE04EC" w:rsidRPr="00FE04EC" w14:paraId="7D401124" w14:textId="77777777" w:rsidTr="00FE04EC">
        <w:trPr>
          <w:tblCellSpacing w:w="0" w:type="dxa"/>
        </w:trPr>
        <w:tc>
          <w:tcPr>
            <w:tcW w:w="2500" w:type="pct"/>
            <w:vAlign w:val="center"/>
            <w:hideMark/>
          </w:tcPr>
          <w:p w14:paraId="5298261B" w14:textId="77777777" w:rsidR="00FE04EC" w:rsidRPr="00FE04EC" w:rsidRDefault="00FE04EC" w:rsidP="00FE04EC">
            <w:pPr>
              <w:spacing w:after="0" w:line="240" w:lineRule="auto"/>
              <w:rPr>
                <w:rFonts w:ascii="Times New Roman" w:eastAsia="Times New Roman" w:hAnsi="Times New Roman" w:cs="Times New Roman"/>
                <w:kern w:val="0"/>
                <w:sz w:val="24"/>
                <w:szCs w:val="24"/>
                <w:lang w:eastAsia="zh-CN"/>
                <w14:ligatures w14:val="none"/>
              </w:rPr>
            </w:pPr>
            <w:hyperlink r:id="rId5" w:history="1">
              <w:r w:rsidRPr="00FE04EC">
                <w:rPr>
                  <w:rFonts w:ascii="Times New Roman" w:eastAsia="Times New Roman" w:hAnsi="Times New Roman" w:cs="Times New Roman"/>
                  <w:color w:val="0000FF"/>
                  <w:kern w:val="0"/>
                  <w:sz w:val="24"/>
                  <w:szCs w:val="24"/>
                  <w:u w:val="single"/>
                  <w:lang w:eastAsia="zh-CN"/>
                  <w14:ligatures w14:val="none"/>
                </w:rPr>
                <w:t>Texto compilado</w:t>
              </w:r>
            </w:hyperlink>
          </w:p>
        </w:tc>
        <w:tc>
          <w:tcPr>
            <w:tcW w:w="2500" w:type="pct"/>
            <w:vAlign w:val="center"/>
            <w:hideMark/>
          </w:tcPr>
          <w:p w14:paraId="31FACABA" w14:textId="77777777" w:rsidR="00FE04EC" w:rsidRPr="00FE04EC" w:rsidRDefault="00FE04EC" w:rsidP="00FE04EC">
            <w:pPr>
              <w:spacing w:before="100" w:beforeAutospacing="1" w:after="100" w:afterAutospacing="1" w:line="240" w:lineRule="auto"/>
              <w:rPr>
                <w:rFonts w:ascii="Times New Roman" w:eastAsia="Times New Roman" w:hAnsi="Times New Roman" w:cs="Times New Roman"/>
                <w:kern w:val="0"/>
                <w:sz w:val="24"/>
                <w:szCs w:val="24"/>
                <w:lang w:val="pt-BR" w:eastAsia="zh-CN"/>
                <w14:ligatures w14:val="none"/>
              </w:rPr>
            </w:pPr>
            <w:r w:rsidRPr="00FE04EC">
              <w:rPr>
                <w:rFonts w:ascii="Arial" w:eastAsia="Times New Roman" w:hAnsi="Arial" w:cs="Arial"/>
                <w:color w:val="800000"/>
                <w:kern w:val="0"/>
                <w:sz w:val="20"/>
                <w:szCs w:val="20"/>
                <w:lang w:val="pt-BR" w:eastAsia="zh-CN"/>
                <w14:ligatures w14:val="none"/>
              </w:rPr>
              <w:t xml:space="preserve">Institui o Programa Nacional de Acesso ao Ensino Técnico e Emprego (Pronatec); altera as Leis nº 7.998, de 11 de janeiro de 1990, que regula o Programa do Seguro-Desemprego, o Abono Salarial e institui o Fundo de Amparo ao Trabalhador (FAT), nº 8.212, de 24 de julho de 1991, que dispõe sobre a organização da Seguridade Social e institui Plano de Custeio, nº 10.260, de 12 de julho de 2001, que dispõe sobre o Fundo de Financiamento ao Estudante do Ensino Superior, e nº 11.129, de 30 de junho de 2005, que institui o Programa Nacional de Inclusão de Jovens (ProJovem); e dá outras providências. </w:t>
            </w:r>
          </w:p>
        </w:tc>
      </w:tr>
    </w:tbl>
    <w:p w14:paraId="1DDE8E89" w14:textId="77777777" w:rsidR="00FE04EC" w:rsidRPr="00FE04EC" w:rsidRDefault="00FE04EC" w:rsidP="00FE04EC">
      <w:pPr>
        <w:spacing w:before="100" w:beforeAutospacing="1" w:after="100" w:afterAutospacing="1" w:line="240" w:lineRule="auto"/>
        <w:ind w:firstLine="567"/>
        <w:jc w:val="both"/>
        <w:rPr>
          <w:rFonts w:ascii="Arial" w:eastAsia="Times New Roman" w:hAnsi="Arial" w:cs="Arial"/>
          <w:kern w:val="0"/>
          <w:sz w:val="20"/>
          <w:szCs w:val="20"/>
          <w:lang w:val="pt-BR" w:eastAsia="zh-CN"/>
          <w14:ligatures w14:val="none"/>
        </w:rPr>
      </w:pPr>
      <w:r w:rsidRPr="00FE04EC">
        <w:rPr>
          <w:rFonts w:ascii="Arial" w:eastAsia="Times New Roman" w:hAnsi="Arial" w:cs="Arial"/>
          <w:b/>
          <w:bCs/>
          <w:color w:val="000000"/>
          <w:kern w:val="0"/>
          <w:sz w:val="20"/>
          <w:szCs w:val="20"/>
          <w:lang w:val="pt-BR" w:eastAsia="zh-CN"/>
          <w14:ligatures w14:val="none"/>
        </w:rPr>
        <w:t xml:space="preserve">A PRESIDENTA DA REPÚBLICA </w:t>
      </w:r>
      <w:r w:rsidRPr="00FE04EC">
        <w:rPr>
          <w:rFonts w:ascii="Arial" w:eastAsia="Times New Roman" w:hAnsi="Arial" w:cs="Arial"/>
          <w:color w:val="000000"/>
          <w:kern w:val="0"/>
          <w:sz w:val="20"/>
          <w:szCs w:val="20"/>
          <w:lang w:val="pt-BR" w:eastAsia="zh-CN"/>
          <w14:ligatures w14:val="none"/>
        </w:rPr>
        <w:t xml:space="preserve">Faço saber que o Congresso Nacional decreta e eu sanciono a seguinte Lei: </w:t>
      </w:r>
    </w:p>
    <w:p w14:paraId="7E0EEC5E"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0" w:name="art1"/>
      <w:bookmarkEnd w:id="0"/>
      <w:r w:rsidRPr="00FE04EC">
        <w:rPr>
          <w:rFonts w:ascii="Arial" w:eastAsia="Times New Roman" w:hAnsi="Arial" w:cs="Arial"/>
          <w:color w:val="000000"/>
          <w:kern w:val="0"/>
          <w:sz w:val="20"/>
          <w:szCs w:val="20"/>
          <w:lang w:val="pt-BR" w:eastAsia="zh-CN"/>
          <w14:ligatures w14:val="none"/>
        </w:rPr>
        <w:t xml:space="preserve">Art. 1º É instituído o Programa Nacional de Acesso ao Ensino Técnico e Emprego (Pronatec), a ser executado pela União, com a finalidade de ampliar a oferta de educação profissional e tecnológica, por meio de programas, projetos e ações de assistência técnica e financeira. </w:t>
      </w:r>
    </w:p>
    <w:p w14:paraId="1D8EC0BF"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 w:name="art1p"/>
      <w:bookmarkEnd w:id="1"/>
      <w:r w:rsidRPr="00FE04EC">
        <w:rPr>
          <w:rFonts w:ascii="Arial" w:eastAsia="Times New Roman" w:hAnsi="Arial" w:cs="Arial"/>
          <w:color w:val="000000"/>
          <w:kern w:val="0"/>
          <w:sz w:val="20"/>
          <w:szCs w:val="20"/>
          <w:lang w:val="pt-BR" w:eastAsia="zh-CN"/>
          <w14:ligatures w14:val="none"/>
        </w:rPr>
        <w:t xml:space="preserve">Parágrafo único. São objetivos do Pronatec: </w:t>
      </w:r>
    </w:p>
    <w:p w14:paraId="088516C3"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 w:name="art1pi"/>
      <w:bookmarkEnd w:id="2"/>
      <w:r w:rsidRPr="00FE04EC">
        <w:rPr>
          <w:rFonts w:ascii="Arial" w:eastAsia="Times New Roman" w:hAnsi="Arial" w:cs="Arial"/>
          <w:color w:val="000000"/>
          <w:kern w:val="0"/>
          <w:sz w:val="20"/>
          <w:szCs w:val="20"/>
          <w:lang w:val="pt-BR" w:eastAsia="zh-CN"/>
          <w14:ligatures w14:val="none"/>
        </w:rPr>
        <w:t xml:space="preserve">I - expandir, interiorizar e democratizar a oferta de cursos de educação profissional técnica de nível médio presencial e a distância e de cursos e programas de formação inicial e continuada ou qualificação profissional; </w:t>
      </w:r>
    </w:p>
    <w:p w14:paraId="74C6F33B"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 w:name="art1pii"/>
      <w:bookmarkEnd w:id="3"/>
      <w:r w:rsidRPr="00FE04EC">
        <w:rPr>
          <w:rFonts w:ascii="Arial" w:eastAsia="Times New Roman" w:hAnsi="Arial" w:cs="Arial"/>
          <w:color w:val="000000"/>
          <w:kern w:val="0"/>
          <w:sz w:val="20"/>
          <w:szCs w:val="20"/>
          <w:lang w:val="pt-BR" w:eastAsia="zh-CN"/>
          <w14:ligatures w14:val="none"/>
        </w:rPr>
        <w:t xml:space="preserve">II - fomentar e apoiar a expansão da rede física de atendimento da educação profissional e tecnológica; </w:t>
      </w:r>
    </w:p>
    <w:p w14:paraId="0F6E07B6"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 w:name="art1piii"/>
      <w:bookmarkEnd w:id="4"/>
      <w:r w:rsidRPr="00FE04EC">
        <w:rPr>
          <w:rFonts w:ascii="Arial" w:eastAsia="Times New Roman" w:hAnsi="Arial" w:cs="Arial"/>
          <w:color w:val="000000"/>
          <w:kern w:val="0"/>
          <w:sz w:val="20"/>
          <w:szCs w:val="20"/>
          <w:lang w:val="pt-BR" w:eastAsia="zh-CN"/>
          <w14:ligatures w14:val="none"/>
        </w:rPr>
        <w:t xml:space="preserve">III - contribuir para a melhoria da qualidade do ensino médio público, por meio da articulação com a educação profissional; </w:t>
      </w:r>
    </w:p>
    <w:p w14:paraId="0B2A8C8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5" w:name="art1piv"/>
      <w:bookmarkEnd w:id="5"/>
      <w:r w:rsidRPr="00FE04EC">
        <w:rPr>
          <w:rFonts w:ascii="Arial" w:eastAsia="Times New Roman" w:hAnsi="Arial" w:cs="Arial"/>
          <w:color w:val="000000"/>
          <w:kern w:val="0"/>
          <w:sz w:val="20"/>
          <w:szCs w:val="20"/>
          <w:lang w:val="pt-BR" w:eastAsia="zh-CN"/>
          <w14:ligatures w14:val="none"/>
        </w:rPr>
        <w:t xml:space="preserve">IV - ampliar as oportunidades educacionais dos trabalhadores, por meio do incremento da formação e qualificação profissional; </w:t>
      </w:r>
    </w:p>
    <w:p w14:paraId="7A5E3F2E"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6" w:name="art1pv"/>
      <w:bookmarkEnd w:id="6"/>
      <w:r w:rsidRPr="00FE04EC">
        <w:rPr>
          <w:rFonts w:ascii="Arial" w:eastAsia="Times New Roman" w:hAnsi="Arial" w:cs="Arial"/>
          <w:color w:val="000000"/>
          <w:kern w:val="0"/>
          <w:sz w:val="20"/>
          <w:szCs w:val="20"/>
          <w:lang w:val="pt-BR" w:eastAsia="zh-CN"/>
          <w14:ligatures w14:val="none"/>
        </w:rPr>
        <w:t xml:space="preserve">V - estimular a difusão de recursos pedagógicos para apoiar a oferta de cursos de educação profissional e tecnológica. </w:t>
      </w:r>
    </w:p>
    <w:p w14:paraId="0CAAB8A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7" w:name="art1pvi"/>
      <w:bookmarkEnd w:id="7"/>
      <w:r w:rsidRPr="00FE04EC">
        <w:rPr>
          <w:rFonts w:ascii="Arial" w:eastAsia="Times New Roman" w:hAnsi="Arial" w:cs="Arial"/>
          <w:color w:val="000000"/>
          <w:kern w:val="0"/>
          <w:sz w:val="20"/>
          <w:szCs w:val="20"/>
          <w:lang w:val="pt-BR" w:eastAsia="zh-CN"/>
          <w14:ligatures w14:val="none"/>
        </w:rPr>
        <w:t xml:space="preserve">VI - estimular a articulação entre a política de educação profissional e tecnológica e as políticas de geração de trabalho, emprego e renda. </w:t>
      </w:r>
      <w:hyperlink r:id="rId6" w:anchor="art1" w:history="1">
        <w:r w:rsidRPr="00FE04EC">
          <w:rPr>
            <w:rFonts w:ascii="Arial" w:eastAsia="Times New Roman" w:hAnsi="Arial" w:cs="Arial"/>
            <w:color w:val="0000FF"/>
            <w:kern w:val="0"/>
            <w:sz w:val="20"/>
            <w:szCs w:val="20"/>
            <w:u w:val="single"/>
            <w:lang w:val="pt-BR" w:eastAsia="zh-CN"/>
            <w14:ligatures w14:val="none"/>
          </w:rPr>
          <w:t xml:space="preserve">(Incluído pela Lei nº 12.816, de 2013) </w:t>
        </w:r>
      </w:hyperlink>
    </w:p>
    <w:p w14:paraId="0C79C824"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8" w:name="art2"/>
      <w:bookmarkEnd w:id="8"/>
      <w:r w:rsidRPr="00FE04EC">
        <w:rPr>
          <w:rFonts w:ascii="Arial" w:eastAsia="Times New Roman" w:hAnsi="Arial" w:cs="Arial"/>
          <w:color w:val="000000"/>
          <w:kern w:val="0"/>
          <w:sz w:val="20"/>
          <w:szCs w:val="20"/>
          <w:lang w:val="pt-BR" w:eastAsia="zh-CN"/>
          <w14:ligatures w14:val="none"/>
        </w:rPr>
        <w:lastRenderedPageBreak/>
        <w:t xml:space="preserve">Art. 2º O Pronatec atenderá prioritariamente: </w:t>
      </w:r>
    </w:p>
    <w:p w14:paraId="36FFC3C7"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9" w:name="art2i"/>
      <w:bookmarkEnd w:id="9"/>
      <w:r w:rsidRPr="00FE04EC">
        <w:rPr>
          <w:rFonts w:ascii="Arial" w:eastAsia="Times New Roman" w:hAnsi="Arial" w:cs="Arial"/>
          <w:color w:val="000000"/>
          <w:kern w:val="0"/>
          <w:sz w:val="20"/>
          <w:szCs w:val="20"/>
          <w:lang w:val="pt-BR" w:eastAsia="zh-CN"/>
          <w14:ligatures w14:val="none"/>
        </w:rPr>
        <w:t xml:space="preserve">I - estudantes do ensino médio da rede pública, inclusive da educação de jovens e adultos; </w:t>
      </w:r>
    </w:p>
    <w:p w14:paraId="0D0673B3"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0" w:name="art2ii"/>
      <w:bookmarkEnd w:id="10"/>
      <w:r w:rsidRPr="00FE04EC">
        <w:rPr>
          <w:rFonts w:ascii="Arial" w:eastAsia="Times New Roman" w:hAnsi="Arial" w:cs="Arial"/>
          <w:color w:val="000000"/>
          <w:kern w:val="0"/>
          <w:sz w:val="20"/>
          <w:szCs w:val="20"/>
          <w:lang w:val="pt-BR" w:eastAsia="zh-CN"/>
          <w14:ligatures w14:val="none"/>
        </w:rPr>
        <w:t xml:space="preserve">II - trabalhadores; </w:t>
      </w:r>
    </w:p>
    <w:p w14:paraId="4B915BA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1" w:name="art2iii"/>
      <w:bookmarkEnd w:id="11"/>
      <w:r w:rsidRPr="00FE04EC">
        <w:rPr>
          <w:rFonts w:ascii="Arial" w:eastAsia="Times New Roman" w:hAnsi="Arial" w:cs="Arial"/>
          <w:color w:val="000000"/>
          <w:kern w:val="0"/>
          <w:sz w:val="20"/>
          <w:szCs w:val="20"/>
          <w:lang w:val="pt-BR" w:eastAsia="zh-CN"/>
          <w14:ligatures w14:val="none"/>
        </w:rPr>
        <w:t xml:space="preserve">III - beneficiários dos programas federais de transferência de renda; e </w:t>
      </w:r>
    </w:p>
    <w:p w14:paraId="22766718"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2" w:name="art2iv"/>
      <w:bookmarkEnd w:id="12"/>
      <w:r w:rsidRPr="00FE04EC">
        <w:rPr>
          <w:rFonts w:ascii="Arial" w:eastAsia="Times New Roman" w:hAnsi="Arial" w:cs="Arial"/>
          <w:color w:val="000000"/>
          <w:kern w:val="0"/>
          <w:sz w:val="20"/>
          <w:szCs w:val="20"/>
          <w:lang w:val="pt-BR" w:eastAsia="zh-CN"/>
          <w14:ligatures w14:val="none"/>
        </w:rPr>
        <w:t xml:space="preserve">IV - estudante que tenha cursado o ensino médio completo em escola da rede pública ou em instituições privadas na condição de bolsista integral, nos termos do regulamento. </w:t>
      </w:r>
    </w:p>
    <w:p w14:paraId="335DD17F"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3" w:name="art2v"/>
      <w:bookmarkEnd w:id="13"/>
      <w:r w:rsidRPr="00FE04EC">
        <w:rPr>
          <w:rFonts w:ascii="Arial" w:eastAsia="Times New Roman" w:hAnsi="Arial" w:cs="Arial"/>
          <w:kern w:val="0"/>
          <w:sz w:val="20"/>
          <w:szCs w:val="20"/>
          <w:lang w:val="pt-BR" w:eastAsia="zh-CN"/>
          <w14:ligatures w14:val="none"/>
        </w:rPr>
        <w:t xml:space="preserve">V - mulheres vítimas de violência doméstica e familiar com registro de ocorrência policial.       </w:t>
      </w:r>
      <w:hyperlink r:id="rId7" w:anchor="art34" w:history="1">
        <w:r w:rsidRPr="00FE04EC">
          <w:rPr>
            <w:rFonts w:ascii="Arial" w:eastAsia="Times New Roman" w:hAnsi="Arial" w:cs="Arial"/>
            <w:color w:val="0000FF"/>
            <w:kern w:val="0"/>
            <w:sz w:val="20"/>
            <w:szCs w:val="20"/>
            <w:u w:val="single"/>
            <w:lang w:val="pt-BR" w:eastAsia="zh-CN"/>
            <w14:ligatures w14:val="none"/>
          </w:rPr>
          <w:t>(Incluído pela Lei nº 14.457, de 2022)</w:t>
        </w:r>
      </w:hyperlink>
    </w:p>
    <w:p w14:paraId="313ABD7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4" w:name="art2§1"/>
      <w:bookmarkEnd w:id="14"/>
      <w:r w:rsidRPr="00FE04EC">
        <w:rPr>
          <w:rFonts w:ascii="Arial" w:eastAsia="Times New Roman" w:hAnsi="Arial" w:cs="Arial"/>
          <w:color w:val="000000"/>
          <w:kern w:val="0"/>
          <w:sz w:val="20"/>
          <w:szCs w:val="20"/>
          <w:lang w:val="pt-BR" w:eastAsia="zh-CN"/>
          <w14:ligatures w14:val="none"/>
        </w:rPr>
        <w:t xml:space="preserve">§ 1º Entre os trabalhadores a que se refere o inciso II, incluem-se os agricultores familiares, silvicultores, aquicultores, extrativistas e pescadores. </w:t>
      </w:r>
    </w:p>
    <w:p w14:paraId="35827CC1"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5" w:name="art2§2"/>
      <w:bookmarkEnd w:id="15"/>
      <w:r w:rsidRPr="00FE04EC">
        <w:rPr>
          <w:rFonts w:ascii="Arial" w:eastAsia="Times New Roman" w:hAnsi="Arial" w:cs="Arial"/>
          <w:color w:val="000000"/>
          <w:kern w:val="0"/>
          <w:sz w:val="20"/>
          <w:szCs w:val="20"/>
          <w:lang w:val="pt-BR" w:eastAsia="zh-CN"/>
          <w14:ligatures w14:val="none"/>
        </w:rPr>
        <w:t xml:space="preserve">§ 2º Será estimulada a participação das pessoas com deficiência nas ações de educação profissional e tecnológica desenvolvidas no âmbito do Pronatec, observadas as condições de acessibilidade e participação plena no ambiente educacional, tais como adequação de equipamentos, de materiais pedagógicos, de currículos e de estrutura física. </w:t>
      </w:r>
    </w:p>
    <w:p w14:paraId="69F8D6BF"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6" w:name="art2§3"/>
      <w:bookmarkEnd w:id="16"/>
      <w:r w:rsidRPr="00FE04EC">
        <w:rPr>
          <w:rFonts w:ascii="Arial" w:eastAsia="Times New Roman" w:hAnsi="Arial" w:cs="Arial"/>
          <w:color w:val="000000"/>
          <w:kern w:val="0"/>
          <w:sz w:val="20"/>
          <w:szCs w:val="20"/>
          <w:lang w:val="pt-BR" w:eastAsia="zh-CN"/>
          <w14:ligatures w14:val="none"/>
        </w:rPr>
        <w:t xml:space="preserve">§ 3º As ações desenvolvidas no âmbito do Pronatec contemplarão a participação de povos indígenas, comunidades quilombolas e adolescentes e jovens em cumprimento de medidas socioeducativas. </w:t>
      </w:r>
    </w:p>
    <w:p w14:paraId="0A53470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17" w:name="art2§4"/>
      <w:bookmarkEnd w:id="17"/>
      <w:r w:rsidRPr="00FE04EC">
        <w:rPr>
          <w:rFonts w:ascii="Arial" w:eastAsia="Times New Roman" w:hAnsi="Arial" w:cs="Arial"/>
          <w:color w:val="000000"/>
          <w:kern w:val="0"/>
          <w:sz w:val="20"/>
          <w:szCs w:val="20"/>
          <w:lang w:val="pt-BR" w:eastAsia="zh-CN"/>
          <w14:ligatures w14:val="none"/>
        </w:rPr>
        <w:t xml:space="preserve">§ 4º Será estimulada a participação de mulheres responsáveis pela unidade familiar beneficiárias de programas federais de transferência de renda, nos cursos oferecidos por intermédio da Bolsa-Formação. </w:t>
      </w:r>
      <w:hyperlink r:id="rId8" w:anchor="art1" w:history="1">
        <w:r w:rsidRPr="00FE04EC">
          <w:rPr>
            <w:rFonts w:ascii="Arial" w:eastAsia="Times New Roman" w:hAnsi="Arial" w:cs="Arial"/>
            <w:color w:val="0000FF"/>
            <w:kern w:val="0"/>
            <w:sz w:val="20"/>
            <w:szCs w:val="20"/>
            <w:u w:val="single"/>
            <w:lang w:val="pt-BR" w:eastAsia="zh-CN"/>
            <w14:ligatures w14:val="none"/>
          </w:rPr>
          <w:t xml:space="preserve">(Incluído pela Lei nº 12.816, de 2013) </w:t>
        </w:r>
      </w:hyperlink>
    </w:p>
    <w:p w14:paraId="37D90275"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18" w:name="art3.."/>
      <w:bookmarkEnd w:id="18"/>
      <w:r w:rsidRPr="00FE04EC">
        <w:rPr>
          <w:rFonts w:ascii="Arial" w:eastAsia="Times New Roman" w:hAnsi="Arial" w:cs="Arial"/>
          <w:strike/>
          <w:color w:val="000000"/>
          <w:kern w:val="0"/>
          <w:sz w:val="20"/>
          <w:szCs w:val="20"/>
          <w:lang w:val="pt-BR" w:eastAsia="zh-CN"/>
          <w14:ligatures w14:val="none"/>
        </w:rPr>
        <w:t xml:space="preserve">Art. 3º O Pronatec cumprirá suas finalidades e objetivos em regime de colaboração entre a União, os Estados, o Distrito Federal e os Municípios, com a participação voluntária dos serviços nacionais de aprendizagem e instituições de educação profissional e tecnológica habilitadas nos termos desta Lei. </w:t>
      </w:r>
    </w:p>
    <w:p w14:paraId="1B400258"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19" w:name="art3"/>
      <w:bookmarkEnd w:id="19"/>
      <w:r w:rsidRPr="00FE04EC">
        <w:rPr>
          <w:rFonts w:ascii="Arial" w:eastAsia="Times New Roman" w:hAnsi="Arial" w:cs="Arial"/>
          <w:strike/>
          <w:kern w:val="0"/>
          <w:sz w:val="20"/>
          <w:szCs w:val="20"/>
          <w:lang w:val="pt-BR" w:eastAsia="zh-CN"/>
          <w14:ligatures w14:val="none"/>
        </w:rPr>
        <w:t xml:space="preserve">Art. 3º O Pronatec cumprirá suas finalidades e objetivos em regime de colaboração entre a União, os Estados, o Distrito Federal e os Municípios, com a participação voluntária dos serviços nacionais de aprendizagem, de instituições privadas de ensino superior e de instituições de educação profissional e tecnológica, habilitadas nos termos desta Lei. </w:t>
      </w:r>
      <w:hyperlink r:id="rId9" w:history="1">
        <w:r w:rsidRPr="00FE04EC">
          <w:rPr>
            <w:rFonts w:ascii="Arial" w:eastAsia="Times New Roman" w:hAnsi="Arial" w:cs="Arial"/>
            <w:strike/>
            <w:color w:val="0000FF"/>
            <w:kern w:val="0"/>
            <w:sz w:val="20"/>
            <w:szCs w:val="20"/>
            <w:u w:val="single"/>
            <w:lang w:val="pt-BR" w:eastAsia="zh-CN"/>
            <w14:ligatures w14:val="none"/>
          </w:rPr>
          <w:t xml:space="preserve">(Redação dada pela Medida Provisória nº 593, de 2012) </w:t>
        </w:r>
      </w:hyperlink>
    </w:p>
    <w:p w14:paraId="01A6BA85"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20" w:name="art3p"/>
      <w:bookmarkEnd w:id="20"/>
      <w:r w:rsidRPr="00FE04EC">
        <w:rPr>
          <w:rFonts w:ascii="Arial" w:eastAsia="Times New Roman" w:hAnsi="Arial" w:cs="Arial"/>
          <w:strike/>
          <w:color w:val="000000"/>
          <w:kern w:val="0"/>
          <w:sz w:val="20"/>
          <w:szCs w:val="20"/>
          <w:lang w:val="pt-BR" w:eastAsia="zh-CN"/>
          <w14:ligatures w14:val="none"/>
        </w:rPr>
        <w:t xml:space="preserve">Parágrafo único. Os serviços nacionais sociais poderão participar do Pronatec por meio de ações de apoio à educação profissional e tecnológica. </w:t>
      </w:r>
    </w:p>
    <w:p w14:paraId="744E3DE8"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val="pt-BR" w:eastAsia="zh-CN"/>
          <w14:ligatures w14:val="none"/>
        </w:rPr>
      </w:pPr>
      <w:bookmarkStart w:id="21" w:name="art3."/>
      <w:bookmarkEnd w:id="21"/>
      <w:r w:rsidRPr="00FE04EC">
        <w:rPr>
          <w:rFonts w:ascii="Arial" w:eastAsia="Times New Roman" w:hAnsi="Arial" w:cs="Arial"/>
          <w:color w:val="000000"/>
          <w:kern w:val="0"/>
          <w:sz w:val="20"/>
          <w:szCs w:val="20"/>
          <w:lang w:val="pt-BR" w:eastAsia="zh-CN"/>
          <w14:ligatures w14:val="none"/>
        </w:rPr>
        <w:t xml:space="preserve">Art. 3º O Pronatec cumprirá suas finalidades e objetivos em regime de colaboração entre a União, os Estados, o Distrito Federal e os Municípios, com a participação voluntária dos serviços nacionais de aprendizagem, de instituições privadas e públicas de ensino superior, de instituições de educação profissional e tecnológica e de fundações públicas de direito privado precipuamente dedicadas à educação profissional e tecnológica, habilitadas nos termos desta Lei. </w:t>
      </w:r>
      <w:hyperlink r:id="rId10" w:anchor="art1" w:history="1">
        <w:r w:rsidRPr="00FE04EC">
          <w:rPr>
            <w:rFonts w:ascii="Arial" w:eastAsia="Times New Roman" w:hAnsi="Arial" w:cs="Arial"/>
            <w:color w:val="0000FF"/>
            <w:kern w:val="0"/>
            <w:sz w:val="20"/>
            <w:szCs w:val="20"/>
            <w:u w:val="single"/>
            <w:lang w:val="pt-BR" w:eastAsia="zh-CN"/>
            <w14:ligatures w14:val="none"/>
          </w:rPr>
          <w:t xml:space="preserve">(Redação dada pela Lei nº 12.816, de 2013) </w:t>
        </w:r>
      </w:hyperlink>
    </w:p>
    <w:p w14:paraId="78A9D2F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2" w:name="art4"/>
      <w:bookmarkEnd w:id="22"/>
      <w:r w:rsidRPr="00FE04EC">
        <w:rPr>
          <w:rFonts w:ascii="Arial" w:eastAsia="Times New Roman" w:hAnsi="Arial" w:cs="Arial"/>
          <w:color w:val="000000"/>
          <w:kern w:val="0"/>
          <w:sz w:val="20"/>
          <w:szCs w:val="20"/>
          <w:lang w:val="pt-BR" w:eastAsia="zh-CN"/>
          <w14:ligatures w14:val="none"/>
        </w:rPr>
        <w:t xml:space="preserve">Art. 4º O Pronatec será desenvolvido por meio das seguintes ações, sem prejuízo de outras: </w:t>
      </w:r>
    </w:p>
    <w:p w14:paraId="260EF91E"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3" w:name="art4i"/>
      <w:bookmarkEnd w:id="23"/>
      <w:r w:rsidRPr="00FE04EC">
        <w:rPr>
          <w:rFonts w:ascii="Arial" w:eastAsia="Times New Roman" w:hAnsi="Arial" w:cs="Arial"/>
          <w:color w:val="000000"/>
          <w:kern w:val="0"/>
          <w:sz w:val="20"/>
          <w:szCs w:val="20"/>
          <w:lang w:val="pt-BR" w:eastAsia="zh-CN"/>
          <w14:ligatures w14:val="none"/>
        </w:rPr>
        <w:t xml:space="preserve">I - ampliação de vagas e expansão da rede federal de educação profissional e tecnológica; </w:t>
      </w:r>
    </w:p>
    <w:p w14:paraId="2777ADF8"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4" w:name="art4ii"/>
      <w:bookmarkEnd w:id="24"/>
      <w:r w:rsidRPr="00FE04EC">
        <w:rPr>
          <w:rFonts w:ascii="Arial" w:eastAsia="Times New Roman" w:hAnsi="Arial" w:cs="Arial"/>
          <w:color w:val="000000"/>
          <w:kern w:val="0"/>
          <w:sz w:val="20"/>
          <w:szCs w:val="20"/>
          <w:lang w:val="pt-BR" w:eastAsia="zh-CN"/>
          <w14:ligatures w14:val="none"/>
        </w:rPr>
        <w:lastRenderedPageBreak/>
        <w:t xml:space="preserve">II - fomento à ampliação de vagas e à expansão das redes estaduais de educação profissional; </w:t>
      </w:r>
    </w:p>
    <w:p w14:paraId="3559D42B"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5" w:name="art4iii"/>
      <w:bookmarkEnd w:id="25"/>
      <w:r w:rsidRPr="00FE04EC">
        <w:rPr>
          <w:rFonts w:ascii="Arial" w:eastAsia="Times New Roman" w:hAnsi="Arial" w:cs="Arial"/>
          <w:color w:val="000000"/>
          <w:kern w:val="0"/>
          <w:sz w:val="20"/>
          <w:szCs w:val="20"/>
          <w:lang w:val="pt-BR" w:eastAsia="zh-CN"/>
          <w14:ligatures w14:val="none"/>
        </w:rPr>
        <w:t xml:space="preserve">III - incentivo à ampliação de vagas e à expansão da rede física de atendimento dos serviços nacionais de aprendizagem; </w:t>
      </w:r>
    </w:p>
    <w:p w14:paraId="522D3DA0"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6" w:name="art4iv"/>
      <w:bookmarkEnd w:id="26"/>
      <w:r w:rsidRPr="00FE04EC">
        <w:rPr>
          <w:rFonts w:ascii="Arial" w:eastAsia="Times New Roman" w:hAnsi="Arial" w:cs="Arial"/>
          <w:color w:val="000000"/>
          <w:kern w:val="0"/>
          <w:sz w:val="20"/>
          <w:szCs w:val="20"/>
          <w:lang w:val="pt-BR" w:eastAsia="zh-CN"/>
          <w14:ligatures w14:val="none"/>
        </w:rPr>
        <w:t xml:space="preserve">IV - oferta de bolsa-formação, nas modalidades: </w:t>
      </w:r>
    </w:p>
    <w:p w14:paraId="2CA2125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7" w:name="art4iva"/>
      <w:bookmarkEnd w:id="27"/>
      <w:r w:rsidRPr="00FE04EC">
        <w:rPr>
          <w:rFonts w:ascii="Arial" w:eastAsia="Times New Roman" w:hAnsi="Arial" w:cs="Arial"/>
          <w:color w:val="000000"/>
          <w:kern w:val="0"/>
          <w:sz w:val="20"/>
          <w:szCs w:val="20"/>
          <w:lang w:val="pt-BR" w:eastAsia="zh-CN"/>
          <w14:ligatures w14:val="none"/>
        </w:rPr>
        <w:t xml:space="preserve">a) Bolsa-Formação Estudante; e </w:t>
      </w:r>
    </w:p>
    <w:p w14:paraId="60A59C8B"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8" w:name="art4ivb"/>
      <w:bookmarkEnd w:id="28"/>
      <w:r w:rsidRPr="00FE04EC">
        <w:rPr>
          <w:rFonts w:ascii="Arial" w:eastAsia="Times New Roman" w:hAnsi="Arial" w:cs="Arial"/>
          <w:color w:val="000000"/>
          <w:kern w:val="0"/>
          <w:sz w:val="20"/>
          <w:szCs w:val="20"/>
          <w:lang w:val="pt-BR" w:eastAsia="zh-CN"/>
          <w14:ligatures w14:val="none"/>
        </w:rPr>
        <w:t xml:space="preserve">b) Bolsa-Formação Trabalhador; </w:t>
      </w:r>
    </w:p>
    <w:p w14:paraId="4C7368A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29" w:name="art4v"/>
      <w:bookmarkEnd w:id="29"/>
      <w:r w:rsidRPr="00FE04EC">
        <w:rPr>
          <w:rFonts w:ascii="Arial" w:eastAsia="Times New Roman" w:hAnsi="Arial" w:cs="Arial"/>
          <w:color w:val="000000"/>
          <w:kern w:val="0"/>
          <w:sz w:val="20"/>
          <w:szCs w:val="20"/>
          <w:lang w:val="pt-BR" w:eastAsia="zh-CN"/>
          <w14:ligatures w14:val="none"/>
        </w:rPr>
        <w:t xml:space="preserve">V - financiamento da educação profissional e tecnológica; </w:t>
      </w:r>
    </w:p>
    <w:p w14:paraId="02826E38"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0" w:name="art4vi"/>
      <w:bookmarkEnd w:id="30"/>
      <w:r w:rsidRPr="00FE04EC">
        <w:rPr>
          <w:rFonts w:ascii="Arial" w:eastAsia="Times New Roman" w:hAnsi="Arial" w:cs="Arial"/>
          <w:color w:val="000000"/>
          <w:kern w:val="0"/>
          <w:sz w:val="20"/>
          <w:szCs w:val="20"/>
          <w:lang w:val="pt-BR" w:eastAsia="zh-CN"/>
          <w14:ligatures w14:val="none"/>
        </w:rPr>
        <w:t xml:space="preserve">VI - fomento à expansão da oferta de educação profissional técnica de nível médio na modalidade de educação a distância; </w:t>
      </w:r>
    </w:p>
    <w:p w14:paraId="60CAF983"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1" w:name="art4vii"/>
      <w:bookmarkEnd w:id="31"/>
      <w:r w:rsidRPr="00FE04EC">
        <w:rPr>
          <w:rFonts w:ascii="Arial" w:eastAsia="Times New Roman" w:hAnsi="Arial" w:cs="Arial"/>
          <w:color w:val="000000"/>
          <w:kern w:val="0"/>
          <w:sz w:val="20"/>
          <w:szCs w:val="20"/>
          <w:lang w:val="pt-BR" w:eastAsia="zh-CN"/>
          <w14:ligatures w14:val="none"/>
        </w:rPr>
        <w:t xml:space="preserve">VII - apoio técnico voltado à execução das ações desenvolvidas no âmbito do Programa; </w:t>
      </w:r>
    </w:p>
    <w:p w14:paraId="65D3060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2" w:name="art4viii"/>
      <w:bookmarkEnd w:id="32"/>
      <w:r w:rsidRPr="00FE04EC">
        <w:rPr>
          <w:rFonts w:ascii="Arial" w:eastAsia="Times New Roman" w:hAnsi="Arial" w:cs="Arial"/>
          <w:color w:val="000000"/>
          <w:kern w:val="0"/>
          <w:sz w:val="20"/>
          <w:szCs w:val="20"/>
          <w:lang w:val="pt-BR" w:eastAsia="zh-CN"/>
          <w14:ligatures w14:val="none"/>
        </w:rPr>
        <w:t xml:space="preserve">VIII - estímulo à expansão de oferta de vagas para as pessoas com deficiência, inclusive com a articulação dos Institutos Públicos Federais, Estaduais e Municipais de Educação; e </w:t>
      </w:r>
    </w:p>
    <w:p w14:paraId="6B9A6F63"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3" w:name="art4ix"/>
      <w:bookmarkEnd w:id="33"/>
      <w:r w:rsidRPr="00FE04EC">
        <w:rPr>
          <w:rFonts w:ascii="Arial" w:eastAsia="Times New Roman" w:hAnsi="Arial" w:cs="Arial"/>
          <w:color w:val="000000"/>
          <w:kern w:val="0"/>
          <w:sz w:val="20"/>
          <w:szCs w:val="20"/>
          <w:lang w:val="pt-BR" w:eastAsia="zh-CN"/>
          <w14:ligatures w14:val="none"/>
        </w:rPr>
        <w:t xml:space="preserve">IX - articulação com o Sistema Nacional de Emprego. </w:t>
      </w:r>
    </w:p>
    <w:p w14:paraId="1EB0220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4" w:name="art4x"/>
      <w:bookmarkEnd w:id="34"/>
      <w:r w:rsidRPr="00FE04EC">
        <w:rPr>
          <w:rFonts w:ascii="Arial" w:eastAsia="Times New Roman" w:hAnsi="Arial" w:cs="Arial"/>
          <w:color w:val="000000"/>
          <w:kern w:val="0"/>
          <w:sz w:val="20"/>
          <w:szCs w:val="20"/>
          <w:lang w:val="pt-BR" w:eastAsia="zh-CN"/>
          <w14:ligatures w14:val="none"/>
        </w:rPr>
        <w:t xml:space="preserve">X - articulação com o Programa Nacional de Inclusão de Jovens - PROJOVEM, nos termos da </w:t>
      </w:r>
      <w:hyperlink r:id="rId11" w:history="1">
        <w:r w:rsidRPr="00FE04EC">
          <w:rPr>
            <w:rFonts w:ascii="Arial" w:eastAsia="Times New Roman" w:hAnsi="Arial" w:cs="Arial"/>
            <w:color w:val="0000FF"/>
            <w:kern w:val="0"/>
            <w:sz w:val="20"/>
            <w:szCs w:val="20"/>
            <w:u w:val="single"/>
            <w:lang w:val="pt-BR" w:eastAsia="zh-CN"/>
            <w14:ligatures w14:val="none"/>
          </w:rPr>
          <w:t xml:space="preserve">Lei nº 11.692, de 10 de junho de 2008. </w:t>
        </w:r>
      </w:hyperlink>
      <w:hyperlink r:id="rId12" w:anchor="art1" w:history="1">
        <w:r w:rsidRPr="00FE04EC">
          <w:rPr>
            <w:rFonts w:ascii="Arial" w:eastAsia="Times New Roman" w:hAnsi="Arial" w:cs="Arial"/>
            <w:color w:val="0000FF"/>
            <w:kern w:val="0"/>
            <w:sz w:val="20"/>
            <w:szCs w:val="20"/>
            <w:u w:val="single"/>
            <w:lang w:val="pt-BR" w:eastAsia="zh-CN"/>
            <w14:ligatures w14:val="none"/>
          </w:rPr>
          <w:t xml:space="preserve">(Incluído pela Lei nº 12.816, de 2013) </w:t>
        </w:r>
      </w:hyperlink>
    </w:p>
    <w:p w14:paraId="66171494"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35" w:name="art4§1..."/>
      <w:bookmarkEnd w:id="35"/>
      <w:r w:rsidRPr="00FE04EC">
        <w:rPr>
          <w:rFonts w:ascii="Arial" w:eastAsia="Times New Roman" w:hAnsi="Arial" w:cs="Arial"/>
          <w:strike/>
          <w:color w:val="000000"/>
          <w:kern w:val="0"/>
          <w:sz w:val="20"/>
          <w:szCs w:val="20"/>
          <w:lang w:val="pt-BR" w:eastAsia="zh-CN"/>
          <w14:ligatures w14:val="none"/>
        </w:rPr>
        <w:t xml:space="preserve">§ 1º A Bolsa-Formação Estudante será destinada ao estudante regularmente matriculado no ensino médio público propedêutico, para cursos de formação profissional técnica de nível médio, na modalidade concomitante. </w:t>
      </w:r>
    </w:p>
    <w:p w14:paraId="1E7D5306"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36" w:name="art4§1"/>
      <w:bookmarkEnd w:id="36"/>
      <w:r w:rsidRPr="00FE04EC">
        <w:rPr>
          <w:rFonts w:ascii="Arial" w:eastAsia="Times New Roman" w:hAnsi="Arial" w:cs="Arial"/>
          <w:strike/>
          <w:kern w:val="0"/>
          <w:sz w:val="20"/>
          <w:szCs w:val="20"/>
          <w:lang w:val="pt-BR" w:eastAsia="zh-CN"/>
          <w14:ligatures w14:val="none"/>
        </w:rPr>
        <w:t xml:space="preserve">§ 1º A Bolsa-Formação Estudante será destinada aos beneficiários previstos no art. 2º para cursos de educação profissional técnica de nível médio, nas formas concomitante, integrada ou subsequente, nos termos definidos em ato do Ministro de Estado da Educação. </w:t>
      </w:r>
      <w:hyperlink r:id="rId13" w:history="1">
        <w:r w:rsidRPr="00FE04EC">
          <w:rPr>
            <w:rFonts w:ascii="Arial" w:eastAsia="Times New Roman" w:hAnsi="Arial" w:cs="Arial"/>
            <w:strike/>
            <w:color w:val="0000FF"/>
            <w:kern w:val="0"/>
            <w:sz w:val="20"/>
            <w:szCs w:val="20"/>
            <w:u w:val="single"/>
            <w:lang w:val="pt-BR" w:eastAsia="zh-CN"/>
            <w14:ligatures w14:val="none"/>
          </w:rPr>
          <w:t xml:space="preserve">(Redação dada pela Medida Provisória nº 593, de 2012) </w:t>
        </w:r>
      </w:hyperlink>
    </w:p>
    <w:p w14:paraId="48E6DE2D" w14:textId="77777777" w:rsidR="00FE04EC" w:rsidRPr="00FE04EC" w:rsidRDefault="00FE04EC" w:rsidP="00FE04EC">
      <w:pPr>
        <w:spacing w:after="0" w:line="240" w:lineRule="auto"/>
        <w:ind w:firstLine="525"/>
        <w:rPr>
          <w:rFonts w:ascii="Arial" w:eastAsia="Times New Roman" w:hAnsi="Arial" w:cs="Arial"/>
          <w:kern w:val="0"/>
          <w:sz w:val="20"/>
          <w:szCs w:val="20"/>
          <w:lang w:val="pt-BR" w:eastAsia="zh-CN"/>
          <w14:ligatures w14:val="none"/>
        </w:rPr>
      </w:pPr>
      <w:bookmarkStart w:id="37" w:name="art4§1."/>
      <w:bookmarkEnd w:id="37"/>
      <w:r w:rsidRPr="00FE04EC">
        <w:rPr>
          <w:rFonts w:ascii="Arial" w:eastAsia="Times New Roman" w:hAnsi="Arial" w:cs="Arial"/>
          <w:strike/>
          <w:color w:val="000000"/>
          <w:kern w:val="0"/>
          <w:sz w:val="20"/>
          <w:szCs w:val="20"/>
          <w:lang w:val="pt-BR" w:eastAsia="zh-CN"/>
          <w14:ligatures w14:val="none"/>
        </w:rPr>
        <w:t xml:space="preserve">§ 1º A Bolsa-Formação Estudante será destinada aos beneficiários previstos no art. 2º para cursos de educação profissional técnica de nível médio, nas formas concomitante, integrada ou subsequente, nos termos definidos em ato do Ministro de Estado da Educação. </w:t>
      </w:r>
      <w:hyperlink r:id="rId14" w:anchor="art1" w:history="1">
        <w:r w:rsidRPr="00FE04EC">
          <w:rPr>
            <w:rFonts w:ascii="Arial" w:eastAsia="Times New Roman" w:hAnsi="Arial" w:cs="Arial"/>
            <w:strike/>
            <w:color w:val="0000FF"/>
            <w:kern w:val="0"/>
            <w:sz w:val="20"/>
            <w:szCs w:val="20"/>
            <w:u w:val="single"/>
            <w:lang w:val="pt-BR" w:eastAsia="zh-CN"/>
            <w14:ligatures w14:val="none"/>
          </w:rPr>
          <w:t xml:space="preserve">(Redação dada pela Lei nº 12.816, de 2013) </w:t>
        </w:r>
      </w:hyperlink>
    </w:p>
    <w:p w14:paraId="5BE64BBF"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38" w:name="art4§1.."/>
      <w:bookmarkEnd w:id="38"/>
      <w:r w:rsidRPr="00FE04EC">
        <w:rPr>
          <w:rFonts w:ascii="Arial" w:eastAsia="Times New Roman" w:hAnsi="Arial" w:cs="Arial"/>
          <w:color w:val="000000"/>
          <w:kern w:val="0"/>
          <w:sz w:val="20"/>
          <w:szCs w:val="20"/>
          <w:lang w:val="pt-BR" w:eastAsia="zh-CN"/>
          <w14:ligatures w14:val="none"/>
        </w:rPr>
        <w:t xml:space="preserve">§ 1º A Bolsa-Formação Estudante será destinada aos beneficiários previstos no art. 2º para cursos de educação profissional técnica de nível médio, nas formas concomitante, integrada ou subsequente, e para cursos de formação de professores em nível médio na modalidade normal, nos termos definidos em ato do Ministro de Estado da Educação. </w:t>
      </w:r>
      <w:hyperlink r:id="rId15" w:anchor="art8" w:history="1">
        <w:r w:rsidRPr="00FE04EC">
          <w:rPr>
            <w:rFonts w:ascii="Arial" w:eastAsia="Times New Roman" w:hAnsi="Arial" w:cs="Arial"/>
            <w:color w:val="0000FF"/>
            <w:kern w:val="0"/>
            <w:sz w:val="20"/>
            <w:szCs w:val="20"/>
            <w:u w:val="single"/>
            <w:lang w:val="pt-BR" w:eastAsia="zh-CN"/>
            <w14:ligatures w14:val="none"/>
          </w:rPr>
          <w:t xml:space="preserve">(Redação dada pela Lei nº 12.863, de 2013) </w:t>
        </w:r>
      </w:hyperlink>
    </w:p>
    <w:p w14:paraId="2CF4D1B4"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39" w:name="art4§2"/>
      <w:bookmarkEnd w:id="39"/>
      <w:r w:rsidRPr="00FE04EC">
        <w:rPr>
          <w:rFonts w:ascii="Arial" w:eastAsia="Times New Roman" w:hAnsi="Arial" w:cs="Arial"/>
          <w:color w:val="000000"/>
          <w:kern w:val="0"/>
          <w:sz w:val="20"/>
          <w:szCs w:val="20"/>
          <w:lang w:val="pt-BR" w:eastAsia="zh-CN"/>
          <w14:ligatures w14:val="none"/>
        </w:rPr>
        <w:t xml:space="preserve">§ 2º A Bolsa-Formação Trabalhador será destinada ao trabalhador e aos beneficiários dos programas federais de transferência de renda, para cursos de formação inicial e continuada ou qualificação profissional. </w:t>
      </w:r>
    </w:p>
    <w:p w14:paraId="471DAEC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0" w:name="art4§3"/>
      <w:bookmarkEnd w:id="40"/>
      <w:r w:rsidRPr="00FE04EC">
        <w:rPr>
          <w:rFonts w:ascii="Arial" w:eastAsia="Times New Roman" w:hAnsi="Arial" w:cs="Arial"/>
          <w:color w:val="000000"/>
          <w:kern w:val="0"/>
          <w:sz w:val="20"/>
          <w:szCs w:val="20"/>
          <w:lang w:val="pt-BR" w:eastAsia="zh-CN"/>
          <w14:ligatures w14:val="none"/>
        </w:rPr>
        <w:t xml:space="preserve">§ 3º O Poder Executivo definirá os requisitos e critérios de priorização para concessão das bolsas-formação, considerando-se capacidade de oferta, identificação da demanda, nível de escolaridade, faixa etária, existência de deficiência, entre outros, observados os objetivos do programa. </w:t>
      </w:r>
    </w:p>
    <w:p w14:paraId="58C6A73D"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1" w:name="art4§4"/>
      <w:bookmarkEnd w:id="41"/>
      <w:r w:rsidRPr="00FE04EC">
        <w:rPr>
          <w:rFonts w:ascii="Arial" w:eastAsia="Times New Roman" w:hAnsi="Arial" w:cs="Arial"/>
          <w:color w:val="000000"/>
          <w:kern w:val="0"/>
          <w:sz w:val="20"/>
          <w:szCs w:val="20"/>
          <w:lang w:val="pt-BR" w:eastAsia="zh-CN"/>
          <w14:ligatures w14:val="none"/>
        </w:rPr>
        <w:lastRenderedPageBreak/>
        <w:t xml:space="preserve">§ 4º O financiamento previsto no inciso V poderá ser contratado pelo estudante, em caráter individual, ou por empresa, para custeio da formação de trabalhadores nos termos da </w:t>
      </w:r>
      <w:hyperlink r:id="rId16" w:history="1">
        <w:r w:rsidRPr="00FE04EC">
          <w:rPr>
            <w:rFonts w:ascii="Arial" w:eastAsia="Times New Roman" w:hAnsi="Arial" w:cs="Arial"/>
            <w:color w:val="0000FF"/>
            <w:kern w:val="0"/>
            <w:sz w:val="20"/>
            <w:szCs w:val="20"/>
            <w:u w:val="single"/>
            <w:lang w:val="pt-BR" w:eastAsia="zh-CN"/>
            <w14:ligatures w14:val="none"/>
          </w:rPr>
          <w:t xml:space="preserve">Lei nº 10.260, de 12 de julho de 2001, </w:t>
        </w:r>
      </w:hyperlink>
      <w:r w:rsidRPr="00FE04EC">
        <w:rPr>
          <w:rFonts w:ascii="Arial" w:eastAsia="Times New Roman" w:hAnsi="Arial" w:cs="Arial"/>
          <w:color w:val="000000"/>
          <w:kern w:val="0"/>
          <w:sz w:val="20"/>
          <w:szCs w:val="20"/>
          <w:lang w:val="pt-BR" w:eastAsia="zh-CN"/>
          <w14:ligatures w14:val="none"/>
        </w:rPr>
        <w:t xml:space="preserve">nas instituições habilitadas na forma do art. 10 desta Lei. </w:t>
      </w:r>
    </w:p>
    <w:p w14:paraId="580AA9AC"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2" w:name="art5"/>
      <w:bookmarkEnd w:id="42"/>
      <w:r w:rsidRPr="00FE04EC">
        <w:rPr>
          <w:rFonts w:ascii="Arial" w:eastAsia="Times New Roman" w:hAnsi="Arial" w:cs="Arial"/>
          <w:color w:val="000000"/>
          <w:kern w:val="0"/>
          <w:sz w:val="20"/>
          <w:szCs w:val="20"/>
          <w:lang w:val="pt-BR" w:eastAsia="zh-CN"/>
          <w14:ligatures w14:val="none"/>
        </w:rPr>
        <w:t xml:space="preserve">Art. 5º Para os fins desta Lei, são consideradas modalidades de educação profissional e tecnológica os cursos: </w:t>
      </w:r>
    </w:p>
    <w:p w14:paraId="2C1C158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3" w:name="art5i"/>
      <w:bookmarkEnd w:id="43"/>
      <w:r w:rsidRPr="00FE04EC">
        <w:rPr>
          <w:rFonts w:ascii="Arial" w:eastAsia="Times New Roman" w:hAnsi="Arial" w:cs="Arial"/>
          <w:color w:val="000000"/>
          <w:kern w:val="0"/>
          <w:sz w:val="20"/>
          <w:szCs w:val="20"/>
          <w:lang w:val="pt-BR" w:eastAsia="zh-CN"/>
          <w14:ligatures w14:val="none"/>
        </w:rPr>
        <w:t xml:space="preserve">I - de formação inicial e continuada ou qualificação profissional; e </w:t>
      </w:r>
    </w:p>
    <w:p w14:paraId="4C71F6E4"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4" w:name="art5ii."/>
      <w:bookmarkEnd w:id="44"/>
      <w:r w:rsidRPr="00FE04EC">
        <w:rPr>
          <w:rFonts w:ascii="Arial" w:eastAsia="Times New Roman" w:hAnsi="Arial" w:cs="Arial"/>
          <w:strike/>
          <w:color w:val="000000"/>
          <w:kern w:val="0"/>
          <w:sz w:val="20"/>
          <w:szCs w:val="20"/>
          <w:lang w:val="pt-BR" w:eastAsia="zh-CN"/>
          <w14:ligatures w14:val="none"/>
        </w:rPr>
        <w:t xml:space="preserve">II - de educação profissional técnica de nível médio. </w:t>
      </w:r>
    </w:p>
    <w:p w14:paraId="4B195A6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5" w:name="art5ii"/>
      <w:bookmarkEnd w:id="45"/>
      <w:r w:rsidRPr="00FE04EC">
        <w:rPr>
          <w:rFonts w:ascii="Arial" w:eastAsia="Times New Roman" w:hAnsi="Arial" w:cs="Arial"/>
          <w:color w:val="000000"/>
          <w:kern w:val="0"/>
          <w:sz w:val="20"/>
          <w:szCs w:val="20"/>
          <w:lang w:val="pt-BR" w:eastAsia="zh-CN"/>
          <w14:ligatures w14:val="none"/>
        </w:rPr>
        <w:t xml:space="preserve">II - de educação profissional técnica de nível médio; e </w:t>
      </w:r>
      <w:hyperlink r:id="rId17" w:anchor="art8" w:history="1">
        <w:r w:rsidRPr="00FE04EC">
          <w:rPr>
            <w:rFonts w:ascii="Arial" w:eastAsia="Times New Roman" w:hAnsi="Arial" w:cs="Arial"/>
            <w:color w:val="0000FF"/>
            <w:kern w:val="0"/>
            <w:sz w:val="20"/>
            <w:szCs w:val="20"/>
            <w:u w:val="single"/>
            <w:lang w:val="pt-BR" w:eastAsia="zh-CN"/>
            <w14:ligatures w14:val="none"/>
          </w:rPr>
          <w:t xml:space="preserve">(Redação dada pela Lei nº 12.863, de 2013) </w:t>
        </w:r>
      </w:hyperlink>
    </w:p>
    <w:p w14:paraId="26AEDA05"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6" w:name="art5iii"/>
      <w:bookmarkEnd w:id="46"/>
      <w:r w:rsidRPr="00FE04EC">
        <w:rPr>
          <w:rFonts w:ascii="Arial" w:eastAsia="Times New Roman" w:hAnsi="Arial" w:cs="Arial"/>
          <w:color w:val="000000"/>
          <w:kern w:val="0"/>
          <w:sz w:val="20"/>
          <w:szCs w:val="20"/>
          <w:lang w:val="pt-BR" w:eastAsia="zh-CN"/>
          <w14:ligatures w14:val="none"/>
        </w:rPr>
        <w:t xml:space="preserve">III - de formação de professores em nível médio na modalidade normal. </w:t>
      </w:r>
      <w:hyperlink r:id="rId18" w:anchor="art8" w:history="1">
        <w:r w:rsidRPr="00FE04EC">
          <w:rPr>
            <w:rFonts w:ascii="Arial" w:eastAsia="Times New Roman" w:hAnsi="Arial" w:cs="Arial"/>
            <w:color w:val="0000FF"/>
            <w:kern w:val="0"/>
            <w:sz w:val="20"/>
            <w:szCs w:val="20"/>
            <w:u w:val="single"/>
            <w:lang w:val="pt-BR" w:eastAsia="zh-CN"/>
            <w14:ligatures w14:val="none"/>
          </w:rPr>
          <w:t xml:space="preserve">(Incluído pela Lei nº 12.863, de 2013) </w:t>
        </w:r>
      </w:hyperlink>
    </w:p>
    <w:p w14:paraId="1CEEC42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7" w:name="art5§1"/>
      <w:bookmarkEnd w:id="47"/>
      <w:r w:rsidRPr="00FE04EC">
        <w:rPr>
          <w:rFonts w:ascii="Arial" w:eastAsia="Times New Roman" w:hAnsi="Arial" w:cs="Arial"/>
          <w:color w:val="000000"/>
          <w:kern w:val="0"/>
          <w:sz w:val="20"/>
          <w:szCs w:val="20"/>
          <w:lang w:val="pt-BR" w:eastAsia="zh-CN"/>
          <w14:ligatures w14:val="none"/>
        </w:rPr>
        <w:t xml:space="preserve">§ 1º Os cursos referidos no inciso I serão relacionados pelo Ministério da Educação, devendo contar com carga horária mínima de 160 (cento e sessenta) horas. </w:t>
      </w:r>
    </w:p>
    <w:p w14:paraId="0EE84AA4"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48" w:name="art5§2"/>
      <w:bookmarkEnd w:id="48"/>
      <w:r w:rsidRPr="00FE04EC">
        <w:rPr>
          <w:rFonts w:ascii="Arial" w:eastAsia="Times New Roman" w:hAnsi="Arial" w:cs="Arial"/>
          <w:color w:val="000000"/>
          <w:kern w:val="0"/>
          <w:sz w:val="20"/>
          <w:szCs w:val="20"/>
          <w:lang w:val="pt-BR" w:eastAsia="zh-CN"/>
          <w14:ligatures w14:val="none"/>
        </w:rPr>
        <w:t xml:space="preserve">§ 2º Os cursos referidos no inciso II submetem-se às diretrizes curriculares nacionais definidas pelo Conselho Nacional de Educação, bem como às demais condições estabelecidas na legislação aplicável, devendo constar do Catálogo Nacional de Cursos Técnicos, organizado pelo Ministério da Educação. </w:t>
      </w:r>
    </w:p>
    <w:p w14:paraId="00841EB8"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49" w:name="art5§3"/>
      <w:bookmarkEnd w:id="49"/>
      <w:r w:rsidRPr="00FE04EC">
        <w:rPr>
          <w:rFonts w:ascii="Arial" w:eastAsia="Times New Roman" w:hAnsi="Arial" w:cs="Arial"/>
          <w:color w:val="000000"/>
          <w:kern w:val="0"/>
          <w:sz w:val="20"/>
          <w:szCs w:val="20"/>
          <w:lang w:val="pt-BR" w:eastAsia="zh-CN"/>
          <w14:ligatures w14:val="none"/>
        </w:rPr>
        <w:t xml:space="preserve">§ 3º </w:t>
      </w:r>
      <w:hyperlink r:id="rId19" w:history="1">
        <w:r w:rsidRPr="00FE04EC">
          <w:rPr>
            <w:rFonts w:ascii="Arial" w:eastAsia="Times New Roman" w:hAnsi="Arial" w:cs="Arial"/>
            <w:color w:val="0000FF"/>
            <w:kern w:val="0"/>
            <w:sz w:val="20"/>
            <w:szCs w:val="20"/>
            <w:u w:val="single"/>
            <w:lang w:val="pt-BR" w:eastAsia="zh-CN"/>
            <w14:ligatures w14:val="none"/>
          </w:rPr>
          <w:t xml:space="preserve">(VETADO). </w:t>
        </w:r>
      </w:hyperlink>
      <w:hyperlink r:id="rId20" w:anchor="art1" w:history="1">
        <w:r w:rsidRPr="00FE04EC">
          <w:rPr>
            <w:rFonts w:ascii="Arial" w:eastAsia="Times New Roman" w:hAnsi="Arial" w:cs="Arial"/>
            <w:color w:val="0000FF"/>
            <w:kern w:val="0"/>
            <w:sz w:val="20"/>
            <w:szCs w:val="20"/>
            <w:u w:val="single"/>
            <w:lang w:val="pt-BR" w:eastAsia="zh-CN"/>
            <w14:ligatures w14:val="none"/>
          </w:rPr>
          <w:t xml:space="preserve">(Incluído pela Lei nº 12.816, de 2013) </w:t>
        </w:r>
      </w:hyperlink>
    </w:p>
    <w:p w14:paraId="679B219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50" w:name="art6"/>
      <w:bookmarkEnd w:id="50"/>
      <w:r w:rsidRPr="00FE04EC">
        <w:rPr>
          <w:rFonts w:ascii="Arial" w:eastAsia="Times New Roman" w:hAnsi="Arial" w:cs="Arial"/>
          <w:color w:val="000000"/>
          <w:kern w:val="0"/>
          <w:sz w:val="20"/>
          <w:szCs w:val="20"/>
          <w:lang w:val="pt-BR" w:eastAsia="zh-CN"/>
          <w14:ligatures w14:val="none"/>
        </w:rPr>
        <w:t xml:space="preserve">Art. 6º Para cumprir os objetivos do Pronatec, a União é autorizada a transferir recursos financeiros às instituições de educação profissional e tecnológica das redes públicas estaduais e municipais ou dos serviços nacionais de aprendizagem correspondentes aos valores das bolsas-formação de que trata o inciso IV do art. 4º desta Lei. </w:t>
      </w:r>
    </w:p>
    <w:p w14:paraId="456509F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51" w:name="art6§1"/>
      <w:bookmarkEnd w:id="51"/>
      <w:r w:rsidRPr="00FE04EC">
        <w:rPr>
          <w:rFonts w:ascii="Arial" w:eastAsia="Times New Roman" w:hAnsi="Arial" w:cs="Arial"/>
          <w:color w:val="000000"/>
          <w:kern w:val="0"/>
          <w:sz w:val="20"/>
          <w:szCs w:val="20"/>
          <w:lang w:val="pt-BR" w:eastAsia="zh-CN"/>
          <w14:ligatures w14:val="none"/>
        </w:rPr>
        <w:t xml:space="preserve">§ 1º As transferências de recursos de que trata o </w:t>
      </w:r>
      <w:r w:rsidRPr="00FE04EC">
        <w:rPr>
          <w:rFonts w:ascii="Arial" w:eastAsia="Times New Roman" w:hAnsi="Arial" w:cs="Arial"/>
          <w:b/>
          <w:bCs/>
          <w:color w:val="000000"/>
          <w:kern w:val="0"/>
          <w:sz w:val="20"/>
          <w:szCs w:val="20"/>
          <w:lang w:val="pt-BR" w:eastAsia="zh-CN"/>
          <w14:ligatures w14:val="none"/>
        </w:rPr>
        <w:t xml:space="preserve">caput </w:t>
      </w:r>
      <w:r w:rsidRPr="00FE04EC">
        <w:rPr>
          <w:rFonts w:ascii="Arial" w:eastAsia="Times New Roman" w:hAnsi="Arial" w:cs="Arial"/>
          <w:color w:val="000000"/>
          <w:kern w:val="0"/>
          <w:sz w:val="20"/>
          <w:szCs w:val="20"/>
          <w:lang w:val="pt-BR" w:eastAsia="zh-CN"/>
          <w14:ligatures w14:val="none"/>
        </w:rPr>
        <w:t xml:space="preserve">dispensam a realização de convênio, acordo, contrato, ajuste ou instrumento congênere, observada a obrigatoriedade de prestação de contas da aplicação dos recursos. </w:t>
      </w:r>
    </w:p>
    <w:p w14:paraId="503BC85B"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52" w:name="art6§2"/>
      <w:bookmarkEnd w:id="52"/>
      <w:r w:rsidRPr="00FE04EC">
        <w:rPr>
          <w:rFonts w:ascii="Arial" w:eastAsia="Times New Roman" w:hAnsi="Arial" w:cs="Arial"/>
          <w:color w:val="000000"/>
          <w:kern w:val="0"/>
          <w:sz w:val="20"/>
          <w:szCs w:val="20"/>
          <w:lang w:val="pt-BR" w:eastAsia="zh-CN"/>
          <w14:ligatures w14:val="none"/>
        </w:rPr>
        <w:t xml:space="preserve">§ 2º Do total dos recursos financeiros de que trata o </w:t>
      </w:r>
      <w:r w:rsidRPr="00FE04EC">
        <w:rPr>
          <w:rFonts w:ascii="Arial" w:eastAsia="Times New Roman" w:hAnsi="Arial" w:cs="Arial"/>
          <w:b/>
          <w:bCs/>
          <w:color w:val="000000"/>
          <w:kern w:val="0"/>
          <w:sz w:val="20"/>
          <w:szCs w:val="20"/>
          <w:lang w:val="pt-BR" w:eastAsia="zh-CN"/>
          <w14:ligatures w14:val="none"/>
        </w:rPr>
        <w:t xml:space="preserve">caput </w:t>
      </w:r>
      <w:r w:rsidRPr="00FE04EC">
        <w:rPr>
          <w:rFonts w:ascii="Arial" w:eastAsia="Times New Roman" w:hAnsi="Arial" w:cs="Arial"/>
          <w:color w:val="000000"/>
          <w:kern w:val="0"/>
          <w:sz w:val="20"/>
          <w:szCs w:val="20"/>
          <w:lang w:val="pt-BR" w:eastAsia="zh-CN"/>
          <w14:ligatures w14:val="none"/>
        </w:rPr>
        <w:t xml:space="preserve">deste artigo, um mínimo de 30% (trinta por cento) deverá ser destinado para as Regiões Norte e Nordeste com a finalidade de ampliar a oferta de educação profissional e tecnológica. </w:t>
      </w:r>
    </w:p>
    <w:p w14:paraId="2082286C"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53" w:name="art6§3.."/>
      <w:bookmarkEnd w:id="53"/>
      <w:r w:rsidRPr="00FE04EC">
        <w:rPr>
          <w:rFonts w:ascii="Arial" w:eastAsia="Times New Roman" w:hAnsi="Arial" w:cs="Arial"/>
          <w:strike/>
          <w:color w:val="000000"/>
          <w:kern w:val="0"/>
          <w:sz w:val="20"/>
          <w:szCs w:val="20"/>
          <w:lang w:val="pt-BR" w:eastAsia="zh-CN"/>
          <w14:ligatures w14:val="none"/>
        </w:rPr>
        <w:t xml:space="preserve">§ 3º O montante dos recursos a ser repassado corresponderá ao número de alunos atendidos em cada instituição, computadas exclusivamente as matrículas informadas em sistema eletrônico de informações da educação profissional mantido pelo Ministério da Educação. </w:t>
      </w:r>
    </w:p>
    <w:p w14:paraId="3C557726" w14:textId="77777777" w:rsidR="00FE04EC" w:rsidRPr="00FE04EC" w:rsidRDefault="00FE04EC" w:rsidP="00FE04EC">
      <w:pPr>
        <w:spacing w:after="0" w:line="240" w:lineRule="auto"/>
        <w:ind w:firstLine="567"/>
        <w:rPr>
          <w:rFonts w:ascii="Arial" w:eastAsia="Times New Roman" w:hAnsi="Arial" w:cs="Arial"/>
          <w:kern w:val="0"/>
          <w:sz w:val="20"/>
          <w:szCs w:val="20"/>
          <w:lang w:val="pt-BR" w:eastAsia="zh-CN"/>
          <w14:ligatures w14:val="none"/>
        </w:rPr>
      </w:pPr>
      <w:bookmarkStart w:id="54" w:name="art6§3"/>
      <w:bookmarkEnd w:id="54"/>
      <w:r w:rsidRPr="00FE04EC">
        <w:rPr>
          <w:rFonts w:ascii="Arial" w:eastAsia="Times New Roman" w:hAnsi="Arial" w:cs="Arial"/>
          <w:strike/>
          <w:color w:val="000000"/>
          <w:kern w:val="0"/>
          <w:sz w:val="20"/>
          <w:szCs w:val="20"/>
          <w:lang w:val="pt-BR" w:eastAsia="zh-CN"/>
          <w14:ligatures w14:val="none"/>
        </w:rPr>
        <w:t xml:space="preserve">§ 3º O montante dos recursos a ser repassado para as bolsas-formação de que trata o </w:t>
      </w:r>
      <w:r w:rsidRPr="00FE04EC">
        <w:rPr>
          <w:rFonts w:ascii="Arial" w:eastAsia="Times New Roman" w:hAnsi="Arial" w:cs="Arial"/>
          <w:b/>
          <w:bCs/>
          <w:strike/>
          <w:color w:val="000000"/>
          <w:kern w:val="0"/>
          <w:sz w:val="20"/>
          <w:szCs w:val="20"/>
          <w:lang w:val="pt-BR" w:eastAsia="zh-CN"/>
          <w14:ligatures w14:val="none"/>
        </w:rPr>
        <w:t xml:space="preserve">caput </w:t>
      </w:r>
      <w:r w:rsidRPr="00FE04EC">
        <w:rPr>
          <w:rFonts w:ascii="Arial" w:eastAsia="Times New Roman" w:hAnsi="Arial" w:cs="Arial"/>
          <w:strike/>
          <w:color w:val="000000"/>
          <w:kern w:val="0"/>
          <w:sz w:val="20"/>
          <w:szCs w:val="20"/>
          <w:lang w:val="pt-BR" w:eastAsia="zh-CN"/>
          <w14:ligatures w14:val="none"/>
        </w:rPr>
        <w:t xml:space="preserve">corresponderá ao número de vagas pactuadas por cada instituição de ensino ofertante que serão posteriormente confirmadas como matrículas em sistema eletrônico de informações da educação profissional mantido pelo Ministério da Educação, observada a necessidade de devolução de recursos em caso de vagas não ocupadas. </w:t>
      </w:r>
      <w:hyperlink r:id="rId21" w:history="1">
        <w:r w:rsidRPr="00FE04EC">
          <w:rPr>
            <w:rFonts w:ascii="Arial" w:eastAsia="Times New Roman" w:hAnsi="Arial" w:cs="Arial"/>
            <w:strike/>
            <w:color w:val="0000FF"/>
            <w:kern w:val="0"/>
            <w:sz w:val="20"/>
            <w:szCs w:val="20"/>
            <w:u w:val="single"/>
            <w:lang w:val="pt-BR" w:eastAsia="zh-CN"/>
            <w14:ligatures w14:val="none"/>
          </w:rPr>
          <w:t xml:space="preserve">(Redação dada pela Medida Provisória nº 593, de 2012) </w:t>
        </w:r>
      </w:hyperlink>
    </w:p>
    <w:p w14:paraId="35C8C45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5" w:name="art6§3."/>
      <w:bookmarkEnd w:id="55"/>
      <w:r w:rsidRPr="00FE04EC">
        <w:rPr>
          <w:rFonts w:ascii="Arial" w:eastAsia="Times New Roman" w:hAnsi="Arial" w:cs="Arial"/>
          <w:color w:val="000000"/>
          <w:kern w:val="0"/>
          <w:sz w:val="20"/>
          <w:szCs w:val="20"/>
          <w:lang w:val="pt-BR" w:eastAsia="zh-CN"/>
          <w14:ligatures w14:val="none"/>
        </w:rPr>
        <w:t xml:space="preserve">§ 3º O montante dos recursos a ser repassado para as bolsas-formação de que trata o caput corresponderá ao número de vagas pactuadas por cada instituição de ensino ofertante, que serão posteriormente confirmadas como matrículas em sistema eletrônico de informações da educação </w:t>
      </w:r>
      <w:r w:rsidRPr="00FE04EC">
        <w:rPr>
          <w:rFonts w:ascii="Arial" w:eastAsia="Times New Roman" w:hAnsi="Arial" w:cs="Arial"/>
          <w:color w:val="000000"/>
          <w:kern w:val="0"/>
          <w:sz w:val="20"/>
          <w:szCs w:val="20"/>
          <w:lang w:val="pt-BR" w:eastAsia="zh-CN"/>
          <w14:ligatures w14:val="none"/>
        </w:rPr>
        <w:lastRenderedPageBreak/>
        <w:t xml:space="preserve">profissional mantido pelo Ministério da Educação, observada a obrigatoriedade de devolução de recursos em caso de vagas não ocupadas. </w:t>
      </w:r>
      <w:hyperlink r:id="rId22" w:anchor="art1" w:history="1">
        <w:r w:rsidRPr="00FE04EC">
          <w:rPr>
            <w:rFonts w:ascii="Arial" w:eastAsia="Times New Roman" w:hAnsi="Arial" w:cs="Arial"/>
            <w:color w:val="0000FF"/>
            <w:kern w:val="0"/>
            <w:sz w:val="20"/>
            <w:szCs w:val="20"/>
            <w:u w:val="single"/>
            <w:lang w:val="pt-BR" w:eastAsia="zh-CN"/>
            <w14:ligatures w14:val="none"/>
          </w:rPr>
          <w:t xml:space="preserve">(Redação dada pela Lei nº 12.816, de 2013) </w:t>
        </w:r>
      </w:hyperlink>
    </w:p>
    <w:p w14:paraId="72205D9F"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6" w:name="art6§4."/>
      <w:bookmarkEnd w:id="56"/>
      <w:r w:rsidRPr="00FE04EC">
        <w:rPr>
          <w:rFonts w:ascii="Arial" w:eastAsia="Times New Roman" w:hAnsi="Arial" w:cs="Arial"/>
          <w:strike/>
          <w:color w:val="000000"/>
          <w:kern w:val="0"/>
          <w:sz w:val="20"/>
          <w:szCs w:val="20"/>
          <w:lang w:val="pt-BR" w:eastAsia="zh-CN"/>
          <w14:ligatures w14:val="none"/>
        </w:rPr>
        <w:t xml:space="preserve">§ 4º Para os efeitos desta Lei, bolsa-formação refere-se ao custo total do curso por estudante, incluídas as mensalidades e demais encargos educacionais, bem como o eventual custeio de transporte e alimentação ao beneficiário, vedado cobrança direta aos estudantes de taxas de matrícula, custeio de material didático ou qualquer outro valor pela prestação do serviço. </w:t>
      </w:r>
    </w:p>
    <w:p w14:paraId="5EB482D0"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7" w:name="art6§4"/>
      <w:bookmarkEnd w:id="57"/>
      <w:r w:rsidRPr="00FE04EC">
        <w:rPr>
          <w:rFonts w:ascii="Arial" w:eastAsia="Times New Roman" w:hAnsi="Arial" w:cs="Arial"/>
          <w:strike/>
          <w:kern w:val="0"/>
          <w:sz w:val="20"/>
          <w:szCs w:val="20"/>
          <w:lang w:val="pt-BR" w:eastAsia="zh-CN"/>
          <w14:ligatures w14:val="none"/>
        </w:rPr>
        <w:t xml:space="preserve">§ 4º Os valores das bolsas-formação concedidas na forma prevista no </w:t>
      </w:r>
      <w:r w:rsidRPr="00FE04EC">
        <w:rPr>
          <w:rFonts w:ascii="Arial" w:eastAsia="Times New Roman" w:hAnsi="Arial" w:cs="Arial"/>
          <w:b/>
          <w:bCs/>
          <w:strike/>
          <w:kern w:val="0"/>
          <w:sz w:val="20"/>
          <w:szCs w:val="20"/>
          <w:lang w:val="pt-BR" w:eastAsia="zh-CN"/>
          <w14:ligatures w14:val="none"/>
        </w:rPr>
        <w:t xml:space="preserve">caput </w:t>
      </w:r>
      <w:r w:rsidRPr="00FE04EC">
        <w:rPr>
          <w:rFonts w:ascii="Arial" w:eastAsia="Times New Roman" w:hAnsi="Arial" w:cs="Arial"/>
          <w:strike/>
          <w:kern w:val="0"/>
          <w:sz w:val="20"/>
          <w:szCs w:val="20"/>
          <w:lang w:val="pt-BR" w:eastAsia="zh-CN"/>
          <w14:ligatures w14:val="none"/>
        </w:rPr>
        <w:t xml:space="preserve">correspondem ao custo total do curso por estudante, incluídas as mensalidades, encargos educacionais, e o eventual custeio de transporte e alimentação ao beneficiário, vedada cobrança direta aos estudantes de taxas de matrícula, custeio de material didático ou qualquer outro valor pela prestação do serviço. </w:t>
      </w:r>
      <w:hyperlink r:id="rId23" w:history="1">
        <w:r w:rsidRPr="00FE04EC">
          <w:rPr>
            <w:rFonts w:ascii="Arial" w:eastAsia="Times New Roman" w:hAnsi="Arial" w:cs="Arial"/>
            <w:strike/>
            <w:color w:val="0000FF"/>
            <w:kern w:val="0"/>
            <w:sz w:val="20"/>
            <w:szCs w:val="20"/>
            <w:u w:val="single"/>
            <w:lang w:val="pt-BR" w:eastAsia="zh-CN"/>
            <w14:ligatures w14:val="none"/>
          </w:rPr>
          <w:t xml:space="preserve">(Redação dada pela Medida Provisória nº 593, de 2012) </w:t>
        </w:r>
      </w:hyperlink>
    </w:p>
    <w:p w14:paraId="4E0B4EB0"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val="pt-BR" w:eastAsia="zh-CN"/>
          <w14:ligatures w14:val="none"/>
        </w:rPr>
      </w:pPr>
      <w:bookmarkStart w:id="58" w:name="art6§4.."/>
      <w:bookmarkEnd w:id="58"/>
      <w:r w:rsidRPr="00FE04EC">
        <w:rPr>
          <w:rFonts w:ascii="Arial" w:eastAsia="Times New Roman" w:hAnsi="Arial" w:cs="Arial"/>
          <w:color w:val="000000"/>
          <w:kern w:val="0"/>
          <w:sz w:val="20"/>
          <w:szCs w:val="20"/>
          <w:lang w:val="pt-BR" w:eastAsia="zh-CN"/>
          <w14:ligatures w14:val="none"/>
        </w:rPr>
        <w:t xml:space="preserve">§ 4º Os valores das bolsas-formação concedidas na forma prevista no caput correspondem ao custo total do curso por estudante, incluídos as mensalidades, encargos educacionais e o eventual custeio de transporte e alimentação ao beneficiário, vedada cobrança direta aos estudantes de taxas de matrícula, custeio de material didático ou qualquer outro valor pela prestação do serviço. </w:t>
      </w:r>
      <w:hyperlink r:id="rId24" w:anchor="art1" w:history="1">
        <w:r w:rsidRPr="00FE04EC">
          <w:rPr>
            <w:rFonts w:ascii="Arial" w:eastAsia="Times New Roman" w:hAnsi="Arial" w:cs="Arial"/>
            <w:color w:val="0000FF"/>
            <w:kern w:val="0"/>
            <w:sz w:val="20"/>
            <w:szCs w:val="20"/>
            <w:u w:val="single"/>
            <w:lang w:val="pt-BR" w:eastAsia="zh-CN"/>
            <w14:ligatures w14:val="none"/>
          </w:rPr>
          <w:t xml:space="preserve">(Redação dada pela Lei nº 12.816, de 2013) </w:t>
        </w:r>
      </w:hyperlink>
    </w:p>
    <w:p w14:paraId="22D689B6"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59" w:name="art6§5"/>
      <w:bookmarkEnd w:id="59"/>
      <w:r w:rsidRPr="00FE04EC">
        <w:rPr>
          <w:rFonts w:ascii="Arial" w:eastAsia="Times New Roman" w:hAnsi="Arial" w:cs="Arial"/>
          <w:color w:val="000000"/>
          <w:kern w:val="0"/>
          <w:sz w:val="20"/>
          <w:szCs w:val="20"/>
          <w:lang w:val="pt-BR" w:eastAsia="zh-CN"/>
          <w14:ligatures w14:val="none"/>
        </w:rPr>
        <w:t xml:space="preserve">§ 5º O Poder Executivo disporá sobre o valor de cada bolsa-formação, considerando-se, entre outros, os eixos tecnológicos, a modalidade do curso, a carga horária e a complexidade da infraestrutura necessária para a oferta dos cursos. </w:t>
      </w:r>
    </w:p>
    <w:p w14:paraId="1B6DC171"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60" w:name="art6§6"/>
      <w:bookmarkEnd w:id="60"/>
      <w:r w:rsidRPr="00FE04EC">
        <w:rPr>
          <w:rFonts w:ascii="Arial" w:eastAsia="Times New Roman" w:hAnsi="Arial" w:cs="Arial"/>
          <w:color w:val="000000"/>
          <w:kern w:val="0"/>
          <w:sz w:val="20"/>
          <w:szCs w:val="20"/>
          <w:lang w:val="pt-BR" w:eastAsia="zh-CN"/>
          <w14:ligatures w14:val="none"/>
        </w:rPr>
        <w:t xml:space="preserve">§ 6º O Poder Executivo disporá sobre normas relativas ao atendimento ao aluno, às transferências e à prestação de contas dos recursos repassados no âmbito do Pronatec. </w:t>
      </w:r>
    </w:p>
    <w:p w14:paraId="5CA2D9F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val="pt-BR" w:eastAsia="zh-CN"/>
          <w14:ligatures w14:val="none"/>
        </w:rPr>
      </w:pPr>
      <w:bookmarkStart w:id="61" w:name="art6§7"/>
      <w:bookmarkEnd w:id="61"/>
      <w:r w:rsidRPr="00FE04EC">
        <w:rPr>
          <w:rFonts w:ascii="Arial" w:eastAsia="Times New Roman" w:hAnsi="Arial" w:cs="Arial"/>
          <w:color w:val="000000"/>
          <w:kern w:val="0"/>
          <w:sz w:val="20"/>
          <w:szCs w:val="20"/>
          <w:lang w:val="pt-BR" w:eastAsia="zh-CN"/>
          <w14:ligatures w14:val="none"/>
        </w:rPr>
        <w:t xml:space="preserve">§ 7º Qualquer pessoa, física ou jurídica, poderá denunciar ao Ministério da Educação, ao Tribunal de Contas da União e aos órgãos de controle interno do Poder Executivo irregularidades identificadas na aplicação dos recursos destinados à execução do Pronatec. </w:t>
      </w:r>
    </w:p>
    <w:p w14:paraId="6E91220F"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2" w:name="art6a"/>
      <w:bookmarkEnd w:id="62"/>
      <w:r w:rsidRPr="00FE04EC">
        <w:rPr>
          <w:rFonts w:ascii="Arial" w:eastAsia="Times New Roman" w:hAnsi="Arial" w:cs="Arial"/>
          <w:strike/>
          <w:color w:val="000000"/>
          <w:kern w:val="0"/>
          <w:sz w:val="20"/>
          <w:szCs w:val="20"/>
          <w:lang w:val="pt-BR" w:eastAsia="zh-CN"/>
          <w14:ligatures w14:val="none"/>
        </w:rPr>
        <w:t xml:space="preserve">Art. 6º -A A execução do Pronatec poderá ser realizada por meio da concessão das bolsas-formação de que trata a alínea “a” do inciso IV do </w:t>
      </w:r>
      <w:r w:rsidRPr="00FE04EC">
        <w:rPr>
          <w:rFonts w:ascii="Arial" w:eastAsia="Times New Roman" w:hAnsi="Arial" w:cs="Arial"/>
          <w:b/>
          <w:bCs/>
          <w:strike/>
          <w:color w:val="000000"/>
          <w:kern w:val="0"/>
          <w:sz w:val="20"/>
          <w:szCs w:val="20"/>
          <w:lang w:val="pt-BR" w:eastAsia="zh-CN"/>
          <w14:ligatures w14:val="none"/>
        </w:rPr>
        <w:t xml:space="preserve">caput </w:t>
      </w:r>
      <w:r w:rsidRPr="00FE04EC">
        <w:rPr>
          <w:rFonts w:ascii="Arial" w:eastAsia="Times New Roman" w:hAnsi="Arial" w:cs="Arial"/>
          <w:strike/>
          <w:color w:val="000000"/>
          <w:kern w:val="0"/>
          <w:sz w:val="20"/>
          <w:szCs w:val="20"/>
          <w:lang w:val="pt-BR" w:eastAsia="zh-CN"/>
          <w14:ligatures w14:val="none"/>
        </w:rPr>
        <w:t xml:space="preserve">do art. 4º aos estudantes matriculados em instituições privadas de ensino superior e de educação profissional técnica de nível médio, nas formas e modalidades definidas em ato do Ministro de Estado da Educação. </w:t>
      </w:r>
      <w:hyperlink r:id="rId25"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50D49C46"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3" w:name="art6a§1"/>
      <w:bookmarkEnd w:id="63"/>
      <w:r w:rsidRPr="00FE04EC">
        <w:rPr>
          <w:rFonts w:ascii="Arial" w:eastAsia="Times New Roman" w:hAnsi="Arial" w:cs="Arial"/>
          <w:strike/>
          <w:color w:val="000000"/>
          <w:kern w:val="0"/>
          <w:sz w:val="20"/>
          <w:szCs w:val="20"/>
          <w:lang w:val="pt-BR" w:eastAsia="zh-CN"/>
          <w14:ligatures w14:val="none"/>
        </w:rPr>
        <w:t xml:space="preserve">§ 1º Para fins do disposto no </w:t>
      </w:r>
      <w:r w:rsidRPr="00FE04EC">
        <w:rPr>
          <w:rFonts w:ascii="Arial" w:eastAsia="Times New Roman" w:hAnsi="Arial" w:cs="Arial"/>
          <w:b/>
          <w:bCs/>
          <w:strike/>
          <w:color w:val="000000"/>
          <w:kern w:val="0"/>
          <w:sz w:val="20"/>
          <w:szCs w:val="20"/>
          <w:lang w:val="pt-BR" w:eastAsia="zh-CN"/>
          <w14:ligatures w14:val="none"/>
        </w:rPr>
        <w:t xml:space="preserve">caput, </w:t>
      </w:r>
      <w:r w:rsidRPr="00FE04EC">
        <w:rPr>
          <w:rFonts w:ascii="Arial" w:eastAsia="Times New Roman" w:hAnsi="Arial" w:cs="Arial"/>
          <w:strike/>
          <w:color w:val="000000"/>
          <w:kern w:val="0"/>
          <w:sz w:val="20"/>
          <w:szCs w:val="20"/>
          <w:lang w:val="pt-BR" w:eastAsia="zh-CN"/>
          <w14:ligatures w14:val="none"/>
        </w:rPr>
        <w:t xml:space="preserve">as instituições privadas de ensino superior e de educação profissional técnica de nível médio deverão: </w:t>
      </w:r>
      <w:hyperlink r:id="rId26"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077C08F8"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4" w:name="art6a§1i"/>
      <w:bookmarkEnd w:id="64"/>
      <w:r w:rsidRPr="00FE04EC">
        <w:rPr>
          <w:rFonts w:ascii="Arial" w:eastAsia="Times New Roman" w:hAnsi="Arial" w:cs="Arial"/>
          <w:strike/>
          <w:color w:val="000000"/>
          <w:kern w:val="0"/>
          <w:sz w:val="20"/>
          <w:szCs w:val="20"/>
          <w:lang w:val="pt-BR" w:eastAsia="zh-CN"/>
          <w14:ligatures w14:val="none"/>
        </w:rPr>
        <w:t xml:space="preserve">I - aderir ao Pronatec com assinatura de termo de adesão por suas mantenedoras; </w:t>
      </w:r>
      <w:hyperlink r:id="rId27"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3C70B5E9"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5" w:name="art6a§1ii"/>
      <w:bookmarkEnd w:id="65"/>
      <w:r w:rsidRPr="00FE04EC">
        <w:rPr>
          <w:rFonts w:ascii="Arial" w:eastAsia="Times New Roman" w:hAnsi="Arial" w:cs="Arial"/>
          <w:strike/>
          <w:color w:val="000000"/>
          <w:kern w:val="0"/>
          <w:sz w:val="20"/>
          <w:szCs w:val="20"/>
          <w:lang w:val="pt-BR" w:eastAsia="zh-CN"/>
          <w14:ligatures w14:val="none"/>
        </w:rPr>
        <w:t xml:space="preserve">II - habilitar-se perante o Ministério da Educação; e </w:t>
      </w:r>
      <w:hyperlink r:id="rId28"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4AFF7EBD"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6" w:name="art6a§1iii"/>
      <w:bookmarkEnd w:id="66"/>
      <w:r w:rsidRPr="00FE04EC">
        <w:rPr>
          <w:rFonts w:ascii="Arial" w:eastAsia="Times New Roman" w:hAnsi="Arial" w:cs="Arial"/>
          <w:strike/>
          <w:color w:val="000000"/>
          <w:kern w:val="0"/>
          <w:sz w:val="20"/>
          <w:szCs w:val="20"/>
          <w:lang w:val="pt-BR" w:eastAsia="zh-CN"/>
          <w14:ligatures w14:val="none"/>
        </w:rPr>
        <w:t xml:space="preserve">III - atender aos índices de qualidade acadêmica e outros requisitos estabelecidos em ato do Ministro de Estado da Educação. </w:t>
      </w:r>
      <w:hyperlink r:id="rId29"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46AE035C"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7" w:name="art6a§2"/>
      <w:bookmarkEnd w:id="67"/>
      <w:r w:rsidRPr="00FE04EC">
        <w:rPr>
          <w:rFonts w:ascii="Arial" w:eastAsia="Times New Roman" w:hAnsi="Arial" w:cs="Arial"/>
          <w:strike/>
          <w:kern w:val="0"/>
          <w:sz w:val="20"/>
          <w:szCs w:val="20"/>
          <w:lang w:val="pt-BR" w:eastAsia="zh-CN"/>
          <w14:ligatures w14:val="none"/>
        </w:rPr>
        <w:t xml:space="preserve">§ 2º A habilitação de que trata o inciso II do § 1º , no caso da instituição privada de ensino superior, estará condicionada ao atendimento dos seguintes requisitos: </w:t>
      </w:r>
      <w:hyperlink r:id="rId30"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1CC3AD13"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8" w:name="art6a§2i"/>
      <w:bookmarkEnd w:id="68"/>
      <w:r w:rsidRPr="00FE04EC">
        <w:rPr>
          <w:rFonts w:ascii="Arial" w:eastAsia="Times New Roman" w:hAnsi="Arial" w:cs="Arial"/>
          <w:strike/>
          <w:kern w:val="0"/>
          <w:sz w:val="20"/>
          <w:szCs w:val="20"/>
          <w:lang w:val="pt-BR" w:eastAsia="zh-CN"/>
          <w14:ligatures w14:val="none"/>
        </w:rPr>
        <w:t xml:space="preserve">I - atuação em curso de graduação em áreas de conhecimento correlatas à do curso técnico a ser ofertado ou aos eixos tecnológicos previstos no catálogo de que trata o § 2º do art. 5º ; e </w:t>
      </w:r>
      <w:hyperlink r:id="rId31"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19D384C7"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69" w:name="art6a§2ii"/>
      <w:bookmarkEnd w:id="69"/>
      <w:r w:rsidRPr="00FE04EC">
        <w:rPr>
          <w:rFonts w:ascii="Arial" w:eastAsia="Times New Roman" w:hAnsi="Arial" w:cs="Arial"/>
          <w:strike/>
          <w:kern w:val="0"/>
          <w:sz w:val="20"/>
          <w:szCs w:val="20"/>
          <w:lang w:val="pt-BR" w:eastAsia="zh-CN"/>
          <w14:ligatures w14:val="none"/>
        </w:rPr>
        <w:t xml:space="preserve">II - excelência na oferta educativa comprovada por meio de índices satisfatórios de qualidade, nos termos estabelecidos em ato do Ministro de Estado da Educação. </w:t>
      </w:r>
      <w:hyperlink r:id="rId32"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629975B9"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0" w:name="art6a§3"/>
      <w:bookmarkEnd w:id="70"/>
      <w:r w:rsidRPr="00FE04EC">
        <w:rPr>
          <w:rFonts w:ascii="Arial" w:eastAsia="Times New Roman" w:hAnsi="Arial" w:cs="Arial"/>
          <w:strike/>
          <w:color w:val="000000"/>
          <w:kern w:val="0"/>
          <w:sz w:val="20"/>
          <w:szCs w:val="20"/>
          <w:lang w:val="pt-BR" w:eastAsia="zh-CN"/>
          <w14:ligatures w14:val="none"/>
        </w:rPr>
        <w:lastRenderedPageBreak/>
        <w:t xml:space="preserve">§ 3º A habilitação de que trata o inciso II do § 1º , no caso da instituição privada de educação profissional técnica de nível médio, estará condicionada ao resultado da sua avaliação, de acordo com critérios e procedimentos fixados em ato do Ministro de Estado da Educação, observada a regulação pelos órgãos competentes do respectivo sistema de ensino. </w:t>
      </w:r>
      <w:hyperlink r:id="rId33"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34461339"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1" w:name="art6a§4"/>
      <w:bookmarkEnd w:id="71"/>
      <w:r w:rsidRPr="00FE04EC">
        <w:rPr>
          <w:rFonts w:ascii="Arial" w:eastAsia="Times New Roman" w:hAnsi="Arial" w:cs="Arial"/>
          <w:strike/>
          <w:color w:val="000000"/>
          <w:kern w:val="0"/>
          <w:sz w:val="20"/>
          <w:szCs w:val="20"/>
          <w:lang w:val="pt-BR" w:eastAsia="zh-CN"/>
          <w14:ligatures w14:val="none"/>
        </w:rPr>
        <w:t xml:space="preserve">§ 4º Para a habilitação de que trata o inciso II do § 1º o Ministério da Educação definirá eixos e cursos prioritários, especialmente nas áreas relacionadas aos processos de inovação tecnológica e à elevação de produtividade e competitividade da economia do País. </w:t>
      </w:r>
      <w:hyperlink r:id="rId34"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7F5C4373"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2" w:name="art6b"/>
      <w:bookmarkEnd w:id="72"/>
      <w:r w:rsidRPr="00FE04EC">
        <w:rPr>
          <w:rFonts w:ascii="Arial" w:eastAsia="Times New Roman" w:hAnsi="Arial" w:cs="Arial"/>
          <w:strike/>
          <w:color w:val="000000"/>
          <w:kern w:val="0"/>
          <w:sz w:val="20"/>
          <w:szCs w:val="20"/>
          <w:lang w:val="pt-BR" w:eastAsia="zh-CN"/>
          <w14:ligatures w14:val="none"/>
        </w:rPr>
        <w:t xml:space="preserve">Art. 6º -B O valor da bolsa formação concedida na forma do art. 6º -A será definido pelo Poder Executivo e seu pagamento será realizado, por matrícula efetivada, diretamente às mantenedoras das instituições privadas de ensino superior e de educação profissional técnica de nível médio, mediante autorização do estudante e comprovação de sua matrícula e frequência em sistema eletrônico de informações da educação profissional mantido pelo Ministério da Educação. </w:t>
      </w:r>
      <w:hyperlink r:id="rId35"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11949980"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3" w:name="art6b§1"/>
      <w:bookmarkEnd w:id="73"/>
      <w:r w:rsidRPr="00FE04EC">
        <w:rPr>
          <w:rFonts w:ascii="Arial" w:eastAsia="Times New Roman" w:hAnsi="Arial" w:cs="Arial"/>
          <w:strike/>
          <w:color w:val="000000"/>
          <w:kern w:val="0"/>
          <w:sz w:val="20"/>
          <w:szCs w:val="20"/>
          <w:lang w:val="pt-BR" w:eastAsia="zh-CN"/>
          <w14:ligatures w14:val="none"/>
        </w:rPr>
        <w:t xml:space="preserve">§ 1º O Ministério da Educação deverá avaliar a eficiência, eficácia e efetividade da aplicação de recursos voltados à concessão das bolsas-formação na forma prevista no </w:t>
      </w:r>
      <w:r w:rsidRPr="00FE04EC">
        <w:rPr>
          <w:rFonts w:ascii="Arial" w:eastAsia="Times New Roman" w:hAnsi="Arial" w:cs="Arial"/>
          <w:b/>
          <w:bCs/>
          <w:strike/>
          <w:color w:val="000000"/>
          <w:kern w:val="0"/>
          <w:sz w:val="20"/>
          <w:szCs w:val="20"/>
          <w:lang w:val="pt-BR" w:eastAsia="zh-CN"/>
          <w14:ligatures w14:val="none"/>
        </w:rPr>
        <w:t xml:space="preserve">caput </w:t>
      </w:r>
      <w:r w:rsidRPr="00FE04EC">
        <w:rPr>
          <w:rFonts w:ascii="Arial" w:eastAsia="Times New Roman" w:hAnsi="Arial" w:cs="Arial"/>
          <w:strike/>
          <w:color w:val="000000"/>
          <w:kern w:val="0"/>
          <w:sz w:val="20"/>
          <w:szCs w:val="20"/>
          <w:lang w:val="pt-BR" w:eastAsia="zh-CN"/>
          <w14:ligatures w14:val="none"/>
        </w:rPr>
        <w:t xml:space="preserve">do art. 6º -A. </w:t>
      </w:r>
      <w:hyperlink r:id="rId36"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0CD18DC2"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4" w:name="art6b§2"/>
      <w:bookmarkEnd w:id="74"/>
      <w:r w:rsidRPr="00FE04EC">
        <w:rPr>
          <w:rFonts w:ascii="Arial" w:eastAsia="Times New Roman" w:hAnsi="Arial" w:cs="Arial"/>
          <w:strike/>
          <w:color w:val="000000"/>
          <w:kern w:val="0"/>
          <w:sz w:val="20"/>
          <w:szCs w:val="20"/>
          <w:lang w:val="pt-BR" w:eastAsia="zh-CN"/>
          <w14:ligatures w14:val="none"/>
        </w:rPr>
        <w:t xml:space="preserve">§ 2º As mantenedoras das instituições privadas de ensino superior e das instituições privadas de educação profissional técnica de nível médio deverão disponibilizar as informações sobre os beneficiários da Bolsa-Formação concedidas para fins da avaliação de que trata § 1º , nos termos da legislação vigente, observado o direito à intimidade e vida privada do cidadão. </w:t>
      </w:r>
      <w:hyperlink r:id="rId37"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5E37FF2D"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5" w:name="art6c"/>
      <w:bookmarkEnd w:id="75"/>
      <w:r w:rsidRPr="00FE04EC">
        <w:rPr>
          <w:rFonts w:ascii="Arial" w:eastAsia="Times New Roman" w:hAnsi="Arial" w:cs="Arial"/>
          <w:strike/>
          <w:color w:val="000000"/>
          <w:kern w:val="0"/>
          <w:sz w:val="20"/>
          <w:szCs w:val="20"/>
          <w:lang w:val="pt-BR" w:eastAsia="zh-CN"/>
          <w14:ligatures w14:val="none"/>
        </w:rPr>
        <w:t xml:space="preserve">Art. 6º -C A denúncia do termo de adesão de que trata o inciso I do § 1º do art.6º -A não implicará ônus para o Poder Público nem prejuízo para o estudante beneficiário da Bolsa-Formação Estudante, que gozará do benefício concedido até a conclusão do curso. </w:t>
      </w:r>
      <w:hyperlink r:id="rId38"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254547ED"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6" w:name="art6cp"/>
      <w:bookmarkEnd w:id="76"/>
      <w:r w:rsidRPr="00FE04EC">
        <w:rPr>
          <w:rFonts w:ascii="Arial" w:eastAsia="Times New Roman" w:hAnsi="Arial" w:cs="Arial"/>
          <w:strike/>
          <w:color w:val="000000"/>
          <w:kern w:val="0"/>
          <w:sz w:val="20"/>
          <w:szCs w:val="20"/>
          <w:lang w:val="pt-BR" w:eastAsia="zh-CN"/>
          <w14:ligatures w14:val="none"/>
        </w:rPr>
        <w:t xml:space="preserve">Parágrafo único. O descumprimento das obrigações assumidas no termo de adesão ao Pronatec sujeita as instituições privadas de ensino superior e de educação profissional técnica de nível médio às seguintes penalidades: </w:t>
      </w:r>
      <w:hyperlink r:id="rId39"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6DE51C1F" w14:textId="77777777" w:rsidR="00FE04EC" w:rsidRPr="00FE04EC" w:rsidRDefault="00FE04EC" w:rsidP="00FE04EC">
      <w:pPr>
        <w:spacing w:after="0" w:line="240" w:lineRule="auto"/>
        <w:ind w:firstLine="570"/>
        <w:jc w:val="both"/>
        <w:rPr>
          <w:rFonts w:ascii="Arial" w:eastAsia="Times New Roman" w:hAnsi="Arial" w:cs="Arial"/>
          <w:kern w:val="0"/>
          <w:sz w:val="20"/>
          <w:szCs w:val="20"/>
          <w:lang w:val="pt-BR" w:eastAsia="zh-CN"/>
          <w14:ligatures w14:val="none"/>
        </w:rPr>
      </w:pPr>
      <w:bookmarkStart w:id="77" w:name="art6cpi"/>
      <w:bookmarkEnd w:id="77"/>
      <w:r w:rsidRPr="00FE04EC">
        <w:rPr>
          <w:rFonts w:ascii="Arial" w:eastAsia="Times New Roman" w:hAnsi="Arial" w:cs="Arial"/>
          <w:strike/>
          <w:color w:val="000000"/>
          <w:kern w:val="0"/>
          <w:sz w:val="20"/>
          <w:szCs w:val="20"/>
          <w:lang w:val="pt-BR" w:eastAsia="zh-CN"/>
          <w14:ligatures w14:val="none"/>
        </w:rPr>
        <w:t xml:space="preserve">I - impossibilidade de nova adesão por até três anos, sem prejuízo para os estudantes já beneficiados; e </w:t>
      </w:r>
      <w:hyperlink r:id="rId40" w:history="1">
        <w:r w:rsidRPr="00FE04EC">
          <w:rPr>
            <w:rFonts w:ascii="Arial" w:eastAsia="Times New Roman" w:hAnsi="Arial" w:cs="Arial"/>
            <w:strike/>
            <w:color w:val="0000FF"/>
            <w:kern w:val="0"/>
            <w:sz w:val="20"/>
            <w:szCs w:val="20"/>
            <w:u w:val="single"/>
            <w:lang w:val="pt-BR" w:eastAsia="zh-CN"/>
            <w14:ligatures w14:val="none"/>
          </w:rPr>
          <w:t xml:space="preserve">(Incluído pela Medida Provisória nº 593, de 2012) </w:t>
        </w:r>
      </w:hyperlink>
    </w:p>
    <w:p w14:paraId="0974C6FA"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78" w:name="art6cpii"/>
      <w:bookmarkEnd w:id="78"/>
      <w:r w:rsidRPr="00FE04EC">
        <w:rPr>
          <w:rFonts w:ascii="Arial" w:eastAsia="Times New Roman" w:hAnsi="Arial" w:cs="Arial"/>
          <w:strike/>
          <w:color w:val="000000"/>
          <w:kern w:val="0"/>
          <w:sz w:val="20"/>
          <w:szCs w:val="20"/>
          <w:lang w:eastAsia="zh-CN"/>
          <w14:ligatures w14:val="none"/>
        </w:rPr>
        <w:t xml:space="preserve">II - ressarcimento à União do valor corrigido das Bolsas-Formação Estudante concedidas indevidamente, retroativamente à data da infração, sem prejuízo do previsto no inciso I. </w:t>
      </w:r>
      <w:hyperlink r:id="rId41"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60022615"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79" w:name="art6d"/>
      <w:bookmarkEnd w:id="79"/>
      <w:r w:rsidRPr="00FE04EC">
        <w:rPr>
          <w:rFonts w:ascii="Arial" w:eastAsia="Times New Roman" w:hAnsi="Arial" w:cs="Arial"/>
          <w:strike/>
          <w:color w:val="000000"/>
          <w:kern w:val="0"/>
          <w:sz w:val="20"/>
          <w:szCs w:val="20"/>
          <w:lang w:eastAsia="zh-CN"/>
          <w14:ligatures w14:val="none"/>
        </w:rPr>
        <w:t xml:space="preserve">Art. 6º -D As normas gerais de execução do Pronatec por meio da concessão das bolsas-formação de que trata a alínea “a” do inciso IV do </w:t>
      </w:r>
      <w:r w:rsidRPr="00FE04EC">
        <w:rPr>
          <w:rFonts w:ascii="Arial" w:eastAsia="Times New Roman" w:hAnsi="Arial" w:cs="Arial"/>
          <w:b/>
          <w:bCs/>
          <w:strike/>
          <w:color w:val="000000"/>
          <w:kern w:val="0"/>
          <w:sz w:val="20"/>
          <w:szCs w:val="20"/>
          <w:lang w:eastAsia="zh-CN"/>
          <w14:ligatures w14:val="none"/>
        </w:rPr>
        <w:t xml:space="preserve">caput </w:t>
      </w:r>
      <w:r w:rsidRPr="00FE04EC">
        <w:rPr>
          <w:rFonts w:ascii="Arial" w:eastAsia="Times New Roman" w:hAnsi="Arial" w:cs="Arial"/>
          <w:strike/>
          <w:color w:val="000000"/>
          <w:kern w:val="0"/>
          <w:sz w:val="20"/>
          <w:szCs w:val="20"/>
          <w:lang w:eastAsia="zh-CN"/>
          <w14:ligatures w14:val="none"/>
        </w:rPr>
        <w:t xml:space="preserve">do art. 4º aos estudantes matriculados em instituições privadas de ensino superior e de educação profissional técnica de nível médio serão disciplinadas em ato do Ministro de Estado da Educação, que deverá prever: </w:t>
      </w:r>
      <w:hyperlink r:id="rId42"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4D7BD57C"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0" w:name="art6di"/>
      <w:bookmarkEnd w:id="80"/>
      <w:r w:rsidRPr="00FE04EC">
        <w:rPr>
          <w:rFonts w:ascii="Arial" w:eastAsia="Times New Roman" w:hAnsi="Arial" w:cs="Arial"/>
          <w:strike/>
          <w:color w:val="000000"/>
          <w:kern w:val="0"/>
          <w:sz w:val="20"/>
          <w:szCs w:val="20"/>
          <w:lang w:eastAsia="zh-CN"/>
          <w14:ligatures w14:val="none"/>
        </w:rPr>
        <w:t xml:space="preserve">I - normas relativas ao atendimento ao aluno; </w:t>
      </w:r>
      <w:hyperlink r:id="rId43"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22B9D86E"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1" w:name="art6dii"/>
      <w:bookmarkEnd w:id="81"/>
      <w:r w:rsidRPr="00FE04EC">
        <w:rPr>
          <w:rFonts w:ascii="Arial" w:eastAsia="Times New Roman" w:hAnsi="Arial" w:cs="Arial"/>
          <w:strike/>
          <w:color w:val="000000"/>
          <w:kern w:val="0"/>
          <w:sz w:val="20"/>
          <w:szCs w:val="20"/>
          <w:lang w:eastAsia="zh-CN"/>
          <w14:ligatures w14:val="none"/>
        </w:rPr>
        <w:t xml:space="preserve">II - obrigações dos estudantes e das instituições; </w:t>
      </w:r>
      <w:hyperlink r:id="rId44"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4EB0BA65"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2" w:name="art6diii"/>
      <w:bookmarkEnd w:id="82"/>
      <w:r w:rsidRPr="00FE04EC">
        <w:rPr>
          <w:rFonts w:ascii="Arial" w:eastAsia="Times New Roman" w:hAnsi="Arial" w:cs="Arial"/>
          <w:strike/>
          <w:color w:val="000000"/>
          <w:kern w:val="0"/>
          <w:sz w:val="20"/>
          <w:szCs w:val="20"/>
          <w:lang w:eastAsia="zh-CN"/>
          <w14:ligatures w14:val="none"/>
        </w:rPr>
        <w:t xml:space="preserve">III - regras para seleção de estudantes, inclusive mediante a fixação de critérios de renda, e de adesão das instituições mantenedoras; </w:t>
      </w:r>
      <w:hyperlink r:id="rId45"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6CEB84A3"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3" w:name="art6div"/>
      <w:bookmarkEnd w:id="83"/>
      <w:r w:rsidRPr="00FE04EC">
        <w:rPr>
          <w:rFonts w:ascii="Arial" w:eastAsia="Times New Roman" w:hAnsi="Arial" w:cs="Arial"/>
          <w:strike/>
          <w:color w:val="000000"/>
          <w:kern w:val="0"/>
          <w:sz w:val="20"/>
          <w:szCs w:val="20"/>
          <w:lang w:eastAsia="zh-CN"/>
          <w14:ligatures w14:val="none"/>
        </w:rPr>
        <w:t xml:space="preserve">IV - forma e condições para a concessão das bolsas, comprovação da oferta pelas instituições e participação dos estudantes nos cursos. </w:t>
      </w:r>
      <w:hyperlink r:id="rId46"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224C5A27"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4" w:name="art6dv"/>
      <w:bookmarkEnd w:id="84"/>
      <w:r w:rsidRPr="00FE04EC">
        <w:rPr>
          <w:rFonts w:ascii="Arial" w:eastAsia="Times New Roman" w:hAnsi="Arial" w:cs="Arial"/>
          <w:strike/>
          <w:color w:val="000000"/>
          <w:kern w:val="0"/>
          <w:sz w:val="20"/>
          <w:szCs w:val="20"/>
          <w:lang w:eastAsia="zh-CN"/>
          <w14:ligatures w14:val="none"/>
        </w:rPr>
        <w:t xml:space="preserve">V - normas de transferência de curso ou instituição, suspensão temporária ou permanente da matrícula do estudante; </w:t>
      </w:r>
      <w:hyperlink r:id="rId47"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662B443C"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5" w:name="art6dvi"/>
      <w:bookmarkEnd w:id="85"/>
      <w:r w:rsidRPr="00FE04EC">
        <w:rPr>
          <w:rFonts w:ascii="Arial" w:eastAsia="Times New Roman" w:hAnsi="Arial" w:cs="Arial"/>
          <w:strike/>
          <w:color w:val="000000"/>
          <w:kern w:val="0"/>
          <w:sz w:val="20"/>
          <w:szCs w:val="20"/>
          <w:lang w:eastAsia="zh-CN"/>
          <w14:ligatures w14:val="none"/>
        </w:rPr>
        <w:t xml:space="preserve">VI - exigências de qualidade acadêmica das instituições de ensino, observado o disposto no inciso III do § 1º do </w:t>
      </w:r>
      <w:r w:rsidRPr="00FE04EC">
        <w:rPr>
          <w:rFonts w:ascii="Arial" w:eastAsia="Times New Roman" w:hAnsi="Arial" w:cs="Arial"/>
          <w:b/>
          <w:bCs/>
          <w:strike/>
          <w:color w:val="000000"/>
          <w:kern w:val="0"/>
          <w:sz w:val="20"/>
          <w:szCs w:val="20"/>
          <w:lang w:eastAsia="zh-CN"/>
          <w14:ligatures w14:val="none"/>
        </w:rPr>
        <w:t xml:space="preserve">caput </w:t>
      </w:r>
      <w:r w:rsidRPr="00FE04EC">
        <w:rPr>
          <w:rFonts w:ascii="Arial" w:eastAsia="Times New Roman" w:hAnsi="Arial" w:cs="Arial"/>
          <w:strike/>
          <w:color w:val="000000"/>
          <w:kern w:val="0"/>
          <w:sz w:val="20"/>
          <w:szCs w:val="20"/>
          <w:lang w:eastAsia="zh-CN"/>
          <w14:ligatures w14:val="none"/>
        </w:rPr>
        <w:t xml:space="preserve">do art. 6º -A; </w:t>
      </w:r>
      <w:hyperlink r:id="rId48"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24E5A93C"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6" w:name="art6dvii"/>
      <w:bookmarkEnd w:id="86"/>
      <w:r w:rsidRPr="00FE04EC">
        <w:rPr>
          <w:rFonts w:ascii="Arial" w:eastAsia="Times New Roman" w:hAnsi="Arial" w:cs="Arial"/>
          <w:strike/>
          <w:color w:val="000000"/>
          <w:kern w:val="0"/>
          <w:sz w:val="20"/>
          <w:szCs w:val="20"/>
          <w:lang w:eastAsia="zh-CN"/>
          <w14:ligatures w14:val="none"/>
        </w:rPr>
        <w:t xml:space="preserve">VII - mecanismo de monitoramento e acompanhamento das bolsas concedidas pelas instituições, do atendimento dos beneficiários em relação ao seu desempenho acadêmico e outros requisitos; e </w:t>
      </w:r>
      <w:hyperlink r:id="rId49"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199A2ACE" w14:textId="77777777" w:rsidR="00FE04EC" w:rsidRPr="00FE04EC" w:rsidRDefault="00FE04EC" w:rsidP="00FE04EC">
      <w:pPr>
        <w:spacing w:after="0" w:line="240" w:lineRule="auto"/>
        <w:ind w:firstLine="570"/>
        <w:jc w:val="both"/>
        <w:rPr>
          <w:rFonts w:ascii="Arial" w:eastAsia="Times New Roman" w:hAnsi="Arial" w:cs="Arial"/>
          <w:kern w:val="0"/>
          <w:sz w:val="20"/>
          <w:szCs w:val="20"/>
          <w:lang w:eastAsia="zh-CN"/>
          <w14:ligatures w14:val="none"/>
        </w:rPr>
      </w:pPr>
      <w:bookmarkStart w:id="87" w:name="art6dviii"/>
      <w:bookmarkEnd w:id="87"/>
      <w:r w:rsidRPr="00FE04EC">
        <w:rPr>
          <w:rFonts w:ascii="Arial" w:eastAsia="Times New Roman" w:hAnsi="Arial" w:cs="Arial"/>
          <w:strike/>
          <w:color w:val="000000"/>
          <w:kern w:val="0"/>
          <w:sz w:val="20"/>
          <w:szCs w:val="20"/>
          <w:lang w:eastAsia="zh-CN"/>
          <w14:ligatures w14:val="none"/>
        </w:rPr>
        <w:lastRenderedPageBreak/>
        <w:t xml:space="preserve">VIII - normas de transparência, publicidade e divulgação relativas à concessão das Bolsas-Formação Estudante. </w:t>
      </w:r>
      <w:hyperlink r:id="rId50"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4A68E9AA"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8" w:name="art6a."/>
      <w:bookmarkEnd w:id="88"/>
      <w:r w:rsidRPr="00FE04EC">
        <w:rPr>
          <w:rFonts w:ascii="Arial" w:eastAsia="Times New Roman" w:hAnsi="Arial" w:cs="Arial"/>
          <w:color w:val="000000"/>
          <w:kern w:val="0"/>
          <w:sz w:val="20"/>
          <w:szCs w:val="20"/>
          <w:lang w:eastAsia="zh-CN"/>
          <w14:ligatures w14:val="none"/>
        </w:rPr>
        <w:t xml:space="preserve">Art. 6º-A. A execução do Pronatec poderá ser realizada por meio da concessão das bolsas-formação de que trata a alínea </w:t>
      </w:r>
      <w:r w:rsidRPr="00FE04EC">
        <w:rPr>
          <w:rFonts w:ascii="Arial" w:eastAsia="Times New Roman" w:hAnsi="Arial" w:cs="Arial"/>
          <w:i/>
          <w:iCs/>
          <w:color w:val="000000"/>
          <w:kern w:val="0"/>
          <w:sz w:val="20"/>
          <w:szCs w:val="20"/>
          <w:lang w:eastAsia="zh-CN"/>
          <w14:ligatures w14:val="none"/>
        </w:rPr>
        <w:t xml:space="preserve">a </w:t>
      </w:r>
      <w:r w:rsidRPr="00FE04EC">
        <w:rPr>
          <w:rFonts w:ascii="Arial" w:eastAsia="Times New Roman" w:hAnsi="Arial" w:cs="Arial"/>
          <w:color w:val="000000"/>
          <w:kern w:val="0"/>
          <w:sz w:val="20"/>
          <w:szCs w:val="20"/>
          <w:lang w:eastAsia="zh-CN"/>
          <w14:ligatures w14:val="none"/>
        </w:rPr>
        <w:t xml:space="preserve">do inciso IV do caput do art. 4º aos estudantes matriculados em instituições privadas de ensino superior e de educação profissional técnica de nível médio, nas formas e modalidades definidas em ato do Ministro de Estado da Educação. </w:t>
      </w:r>
      <w:hyperlink r:id="rId51"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5D90DE1"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89" w:name="art6a§1."/>
      <w:bookmarkEnd w:id="89"/>
      <w:r w:rsidRPr="00FE04EC">
        <w:rPr>
          <w:rFonts w:ascii="Arial" w:eastAsia="Times New Roman" w:hAnsi="Arial" w:cs="Arial"/>
          <w:color w:val="000000"/>
          <w:kern w:val="0"/>
          <w:sz w:val="20"/>
          <w:szCs w:val="20"/>
          <w:lang w:eastAsia="zh-CN"/>
          <w14:ligatures w14:val="none"/>
        </w:rPr>
        <w:t xml:space="preserve">§ 1º Para fins do disposto no caput , as instituições privadas de ensino superior e de educação profissional técnica de nível médio deverão: </w:t>
      </w:r>
      <w:hyperlink r:id="rId52"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2F63286"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0" w:name="art6a§1i."/>
      <w:bookmarkEnd w:id="90"/>
      <w:r w:rsidRPr="00FE04EC">
        <w:rPr>
          <w:rFonts w:ascii="Arial" w:eastAsia="Times New Roman" w:hAnsi="Arial" w:cs="Arial"/>
          <w:color w:val="000000"/>
          <w:kern w:val="0"/>
          <w:sz w:val="20"/>
          <w:szCs w:val="20"/>
          <w:lang w:eastAsia="zh-CN"/>
          <w14:ligatures w14:val="none"/>
        </w:rPr>
        <w:t xml:space="preserve">I - aderir ao Pronatec com assinatura de termo de adesão por suas mantenedoras; </w:t>
      </w:r>
      <w:hyperlink r:id="rId53"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19FD2AF4"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1" w:name="art6a§1ii."/>
      <w:bookmarkEnd w:id="91"/>
      <w:r w:rsidRPr="00FE04EC">
        <w:rPr>
          <w:rFonts w:ascii="Arial" w:eastAsia="Times New Roman" w:hAnsi="Arial" w:cs="Arial"/>
          <w:color w:val="000000"/>
          <w:kern w:val="0"/>
          <w:sz w:val="20"/>
          <w:szCs w:val="20"/>
          <w:lang w:eastAsia="zh-CN"/>
          <w14:ligatures w14:val="none"/>
        </w:rPr>
        <w:t xml:space="preserve">II - habilitar-se perante o Ministério da Educação; </w:t>
      </w:r>
      <w:hyperlink r:id="rId54"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2065982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2" w:name="art6a§1iii."/>
      <w:bookmarkEnd w:id="92"/>
      <w:r w:rsidRPr="00FE04EC">
        <w:rPr>
          <w:rFonts w:ascii="Arial" w:eastAsia="Times New Roman" w:hAnsi="Arial" w:cs="Arial"/>
          <w:color w:val="000000"/>
          <w:kern w:val="0"/>
          <w:sz w:val="20"/>
          <w:szCs w:val="20"/>
          <w:lang w:eastAsia="zh-CN"/>
          <w14:ligatures w14:val="none"/>
        </w:rPr>
        <w:t xml:space="preserve">III - atender aos índices de qualidade acadêmica e a outros requisitos estabelecidos em ato do Ministro de Estado da Educação; e </w:t>
      </w:r>
      <w:hyperlink r:id="rId55"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748BBF66"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3" w:name="art6a§1iv."/>
      <w:bookmarkEnd w:id="93"/>
      <w:r w:rsidRPr="00FE04EC">
        <w:rPr>
          <w:rFonts w:ascii="Arial" w:eastAsia="Times New Roman" w:hAnsi="Arial" w:cs="Arial"/>
          <w:color w:val="000000"/>
          <w:kern w:val="0"/>
          <w:sz w:val="20"/>
          <w:szCs w:val="20"/>
          <w:lang w:eastAsia="zh-CN"/>
          <w14:ligatures w14:val="none"/>
        </w:rPr>
        <w:t xml:space="preserve">IV - garantir aos beneficiários de Bolsa-Formação acesso a sua infraestrutura educativa, recreativa, esportiva e cultural. </w:t>
      </w:r>
      <w:hyperlink r:id="rId56"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03AB014"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4" w:name="art6a§2."/>
      <w:bookmarkEnd w:id="94"/>
      <w:r w:rsidRPr="00FE04EC">
        <w:rPr>
          <w:rFonts w:ascii="Arial" w:eastAsia="Times New Roman" w:hAnsi="Arial" w:cs="Arial"/>
          <w:color w:val="000000"/>
          <w:kern w:val="0"/>
          <w:sz w:val="20"/>
          <w:szCs w:val="20"/>
          <w:lang w:eastAsia="zh-CN"/>
          <w14:ligatures w14:val="none"/>
        </w:rPr>
        <w:t xml:space="preserve">§ 2º A habilitação de que trata o inciso II do § 1º deste artigo, no caso da instituição privada de ensino superior, estará condicionada ao atendimento dos seguintes requisitos: </w:t>
      </w:r>
      <w:hyperlink r:id="rId57"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681CB34"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5" w:name="art6a§2i."/>
      <w:bookmarkEnd w:id="95"/>
      <w:r w:rsidRPr="00FE04EC">
        <w:rPr>
          <w:rFonts w:ascii="Arial" w:eastAsia="Times New Roman" w:hAnsi="Arial" w:cs="Arial"/>
          <w:color w:val="000000"/>
          <w:kern w:val="0"/>
          <w:sz w:val="20"/>
          <w:szCs w:val="20"/>
          <w:lang w:eastAsia="zh-CN"/>
          <w14:ligatures w14:val="none"/>
        </w:rPr>
        <w:t xml:space="preserve">I - atuação em curso de graduação em áreas de conhecimento correlatas à do curso técnico a ser ofertado ou aos eixos tecnológicos previstos no catálogo de que trata o § 2º do art. 5º ; </w:t>
      </w:r>
      <w:hyperlink r:id="rId58"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4C5D5EDC"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6" w:name="art6a§2ii."/>
      <w:bookmarkEnd w:id="96"/>
      <w:r w:rsidRPr="00FE04EC">
        <w:rPr>
          <w:rFonts w:ascii="Arial" w:eastAsia="Times New Roman" w:hAnsi="Arial" w:cs="Arial"/>
          <w:color w:val="000000"/>
          <w:kern w:val="0"/>
          <w:sz w:val="20"/>
          <w:szCs w:val="20"/>
          <w:lang w:eastAsia="zh-CN"/>
          <w14:ligatures w14:val="none"/>
        </w:rPr>
        <w:t xml:space="preserve">II - excelência na oferta educativa comprovada por meio de índices satisfatórios de qualidade, nos termos estabelecidos em ato do Ministro de Estado da Educação; </w:t>
      </w:r>
      <w:hyperlink r:id="rId59"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50CF703"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7" w:name="art6a§2iii."/>
      <w:bookmarkEnd w:id="97"/>
      <w:r w:rsidRPr="00FE04EC">
        <w:rPr>
          <w:rFonts w:ascii="Arial" w:eastAsia="Times New Roman" w:hAnsi="Arial" w:cs="Arial"/>
          <w:color w:val="000000"/>
          <w:kern w:val="0"/>
          <w:sz w:val="20"/>
          <w:szCs w:val="20"/>
          <w:lang w:eastAsia="zh-CN"/>
          <w14:ligatures w14:val="none"/>
        </w:rPr>
        <w:t xml:space="preserve">III - promoção de condições de acessibilidade e de práticas educacionais inclusivas. </w:t>
      </w:r>
      <w:hyperlink r:id="rId60"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4D6D06CE"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8" w:name="art6a§3."/>
      <w:bookmarkEnd w:id="98"/>
      <w:r w:rsidRPr="00FE04EC">
        <w:rPr>
          <w:rFonts w:ascii="Arial" w:eastAsia="Times New Roman" w:hAnsi="Arial" w:cs="Arial"/>
          <w:color w:val="000000"/>
          <w:kern w:val="0"/>
          <w:sz w:val="20"/>
          <w:szCs w:val="20"/>
          <w:lang w:eastAsia="zh-CN"/>
          <w14:ligatures w14:val="none"/>
        </w:rPr>
        <w:t xml:space="preserve">§ 3º A habilitação de que trata o inciso II do § 1º deste artigo, no caso da instituição privada de educação profissional técnica de nível médio, estará condicionada ao resultado da sua avaliação, de acordo com critérios e procedimentos fixados em ato do Ministro de Estado da Educação, observada a regulação pelos órgãos competentes do respectivo sistema de ensino. </w:t>
      </w:r>
      <w:hyperlink r:id="rId61"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AAAE91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99" w:name="art6a§4."/>
      <w:bookmarkEnd w:id="99"/>
      <w:r w:rsidRPr="00FE04EC">
        <w:rPr>
          <w:rFonts w:ascii="Arial" w:eastAsia="Times New Roman" w:hAnsi="Arial" w:cs="Arial"/>
          <w:color w:val="000000"/>
          <w:kern w:val="0"/>
          <w:sz w:val="20"/>
          <w:szCs w:val="20"/>
          <w:lang w:eastAsia="zh-CN"/>
          <w14:ligatures w14:val="none"/>
        </w:rPr>
        <w:t xml:space="preserve">§ 4º Para a habilitação de que trata o inciso II do § 1º deste artigo, o Ministério da Educação definirá eixos e cursos prioritários, especialmente nas áreas relacionadas aos processos de inovação tecnológica e à elevação de produtividade e competitividade da economia do País. </w:t>
      </w:r>
      <w:hyperlink r:id="rId62"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9BC486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0" w:name="art6b."/>
      <w:bookmarkEnd w:id="100"/>
      <w:r w:rsidRPr="00FE04EC">
        <w:rPr>
          <w:rFonts w:ascii="Arial" w:eastAsia="Times New Roman" w:hAnsi="Arial" w:cs="Arial"/>
          <w:color w:val="000000"/>
          <w:kern w:val="0"/>
          <w:sz w:val="20"/>
          <w:szCs w:val="20"/>
          <w:lang w:eastAsia="zh-CN"/>
          <w14:ligatures w14:val="none"/>
        </w:rPr>
        <w:t xml:space="preserve">Art. 6º-B. O valor da bolsa-formação concedida na forma do art. 6º-A será definido pelo Poder Executivo e seu pagamento será realizado, por matrícula efetivada, diretamente às mantenedoras das instituições privadas de ensino superior e de educação profissional técnica de nível médio, mediante autorização do estudante e comprovação de sua matrícula e frequência em </w:t>
      </w:r>
      <w:r w:rsidRPr="00FE04EC">
        <w:rPr>
          <w:rFonts w:ascii="Arial" w:eastAsia="Times New Roman" w:hAnsi="Arial" w:cs="Arial"/>
          <w:color w:val="000000"/>
          <w:kern w:val="0"/>
          <w:sz w:val="20"/>
          <w:szCs w:val="20"/>
          <w:lang w:eastAsia="zh-CN"/>
          <w14:ligatures w14:val="none"/>
        </w:rPr>
        <w:lastRenderedPageBreak/>
        <w:t xml:space="preserve">sistema eletrônico de informações da educação profissional mantido pelo Ministério da Educação. </w:t>
      </w:r>
      <w:hyperlink r:id="rId63"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0731A036"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1" w:name="art6b§1."/>
      <w:bookmarkEnd w:id="101"/>
      <w:r w:rsidRPr="00FE04EC">
        <w:rPr>
          <w:rFonts w:ascii="Arial" w:eastAsia="Times New Roman" w:hAnsi="Arial" w:cs="Arial"/>
          <w:color w:val="000000"/>
          <w:kern w:val="0"/>
          <w:sz w:val="20"/>
          <w:szCs w:val="20"/>
          <w:lang w:eastAsia="zh-CN"/>
          <w14:ligatures w14:val="none"/>
        </w:rPr>
        <w:t xml:space="preserve">§ 1º O Ministério da Educação avaliará a eficiência, eficácia e efetividade da aplicação de recursos voltados à concessão das bolsas-formação na forma prevista no caput do art. 6º-A. </w:t>
      </w:r>
      <w:hyperlink r:id="rId64"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15DBEB78"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2" w:name="art6b§2."/>
      <w:bookmarkEnd w:id="102"/>
      <w:r w:rsidRPr="00FE04EC">
        <w:rPr>
          <w:rFonts w:ascii="Arial" w:eastAsia="Times New Roman" w:hAnsi="Arial" w:cs="Arial"/>
          <w:color w:val="000000"/>
          <w:kern w:val="0"/>
          <w:sz w:val="20"/>
          <w:szCs w:val="20"/>
          <w:lang w:eastAsia="zh-CN"/>
          <w14:ligatures w14:val="none"/>
        </w:rPr>
        <w:t xml:space="preserve">§ 2º As mantenedoras das instituições privadas de ensino superior e das instituições privadas de educação profissional técnica de nível médio disponibilizarão ao Ministério da Educação as informações sobre os beneficiários da bolsa-formação concedidas para fins da avaliação de que trata o § 1º , nos termos da legislação vigente, observado o direito à intimidade e vida privada do cidadão. </w:t>
      </w:r>
      <w:hyperlink r:id="rId65"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0E528BF"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3" w:name="art6c."/>
      <w:bookmarkEnd w:id="103"/>
      <w:r w:rsidRPr="00FE04EC">
        <w:rPr>
          <w:rFonts w:ascii="Arial" w:eastAsia="Times New Roman" w:hAnsi="Arial" w:cs="Arial"/>
          <w:color w:val="000000"/>
          <w:kern w:val="0"/>
          <w:sz w:val="20"/>
          <w:szCs w:val="20"/>
          <w:lang w:eastAsia="zh-CN"/>
          <w14:ligatures w14:val="none"/>
        </w:rPr>
        <w:t xml:space="preserve">Art. 6º-C. A denúncia do termo de adesão de que trata o inciso I do § 1º do art. 6º-A não implicará ônus para o poder público nem prejuízo para o estudante beneficiário da Bolsa-Formação Estudante, que gozará do benefício concedido até a conclusão do curso. </w:t>
      </w:r>
      <w:hyperlink r:id="rId66"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258EC2B"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4" w:name="art6cp."/>
      <w:bookmarkEnd w:id="104"/>
      <w:r w:rsidRPr="00FE04EC">
        <w:rPr>
          <w:rFonts w:ascii="Arial" w:eastAsia="Times New Roman" w:hAnsi="Arial" w:cs="Arial"/>
          <w:color w:val="000000"/>
          <w:kern w:val="0"/>
          <w:sz w:val="20"/>
          <w:szCs w:val="20"/>
          <w:lang w:eastAsia="zh-CN"/>
          <w14:ligatures w14:val="none"/>
        </w:rPr>
        <w:t xml:space="preserve">Parágrafo único. O descumprimento das obrigações assumidas no termo de adesão ao Pronatec sujeita as instituições privadas de ensino superior e de educação profissional técnica de nível médio às seguintes penalidades: </w:t>
      </w:r>
      <w:hyperlink r:id="rId67"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08692416"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5" w:name="art6cpi."/>
      <w:bookmarkEnd w:id="105"/>
      <w:r w:rsidRPr="00FE04EC">
        <w:rPr>
          <w:rFonts w:ascii="Arial" w:eastAsia="Times New Roman" w:hAnsi="Arial" w:cs="Arial"/>
          <w:color w:val="000000"/>
          <w:kern w:val="0"/>
          <w:sz w:val="20"/>
          <w:szCs w:val="20"/>
          <w:lang w:eastAsia="zh-CN"/>
          <w14:ligatures w14:val="none"/>
        </w:rPr>
        <w:t xml:space="preserve">I - impossibilidade de nova adesão por até 3 (três) anos e, no caso de reincidência, impossibilidade permanente de adesão, sem prejuízo para os estudantes já beneficiados; e </w:t>
      </w:r>
      <w:hyperlink r:id="rId68"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449A1A23"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6" w:name="art6cpii."/>
      <w:bookmarkEnd w:id="106"/>
      <w:r w:rsidRPr="00FE04EC">
        <w:rPr>
          <w:rFonts w:ascii="Arial" w:eastAsia="Times New Roman" w:hAnsi="Arial" w:cs="Arial"/>
          <w:color w:val="000000"/>
          <w:kern w:val="0"/>
          <w:sz w:val="20"/>
          <w:szCs w:val="20"/>
          <w:lang w:eastAsia="zh-CN"/>
          <w14:ligatures w14:val="none"/>
        </w:rPr>
        <w:t xml:space="preserve">II - ressarcimento à União do valor corrigido das Bolsas-Formação Estudante concedidas indevidamente, retroativamente à data da infração, sem prejuízo do previsto no inciso I. </w:t>
      </w:r>
      <w:hyperlink r:id="rId69"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6E988C1"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7" w:name="art6d."/>
      <w:bookmarkEnd w:id="107"/>
      <w:r w:rsidRPr="00FE04EC">
        <w:rPr>
          <w:rFonts w:ascii="Arial" w:eastAsia="Times New Roman" w:hAnsi="Arial" w:cs="Arial"/>
          <w:color w:val="000000"/>
          <w:kern w:val="0"/>
          <w:sz w:val="20"/>
          <w:szCs w:val="20"/>
          <w:lang w:eastAsia="zh-CN"/>
          <w14:ligatures w14:val="none"/>
        </w:rPr>
        <w:t xml:space="preserve">Art. 6º-D. As normas gerais de execução do Pronatec por meio da concessão das bolsas-formação de que trata a alínea </w:t>
      </w:r>
      <w:r w:rsidRPr="00FE04EC">
        <w:rPr>
          <w:rFonts w:ascii="Arial" w:eastAsia="Times New Roman" w:hAnsi="Arial" w:cs="Arial"/>
          <w:i/>
          <w:iCs/>
          <w:color w:val="000000"/>
          <w:kern w:val="0"/>
          <w:sz w:val="20"/>
          <w:szCs w:val="20"/>
          <w:lang w:eastAsia="zh-CN"/>
          <w14:ligatures w14:val="none"/>
        </w:rPr>
        <w:t xml:space="preserve">a </w:t>
      </w:r>
      <w:r w:rsidRPr="00FE04EC">
        <w:rPr>
          <w:rFonts w:ascii="Arial" w:eastAsia="Times New Roman" w:hAnsi="Arial" w:cs="Arial"/>
          <w:color w:val="000000"/>
          <w:kern w:val="0"/>
          <w:sz w:val="20"/>
          <w:szCs w:val="20"/>
          <w:lang w:eastAsia="zh-CN"/>
          <w14:ligatures w14:val="none"/>
        </w:rPr>
        <w:t xml:space="preserve">do inciso IV do caput do art. 4º aos estudantes matriculados em instituições privadas de ensino superior e de educação profissional técnica de nível médio serão disciplinadas em ato do Ministro de Estado da Educação, que deverá prever: </w:t>
      </w:r>
      <w:hyperlink r:id="rId70"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28303E5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8" w:name="art6di."/>
      <w:bookmarkEnd w:id="108"/>
      <w:r w:rsidRPr="00FE04EC">
        <w:rPr>
          <w:rFonts w:ascii="Arial" w:eastAsia="Times New Roman" w:hAnsi="Arial" w:cs="Arial"/>
          <w:color w:val="000000"/>
          <w:kern w:val="0"/>
          <w:sz w:val="20"/>
          <w:szCs w:val="20"/>
          <w:lang w:eastAsia="zh-CN"/>
          <w14:ligatures w14:val="none"/>
        </w:rPr>
        <w:t xml:space="preserve">I - normas relativas ao atendimento ao aluno; </w:t>
      </w:r>
      <w:hyperlink r:id="rId71"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DD53EF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09" w:name="art6dii."/>
      <w:bookmarkEnd w:id="109"/>
      <w:r w:rsidRPr="00FE04EC">
        <w:rPr>
          <w:rFonts w:ascii="Arial" w:eastAsia="Times New Roman" w:hAnsi="Arial" w:cs="Arial"/>
          <w:color w:val="000000"/>
          <w:kern w:val="0"/>
          <w:sz w:val="20"/>
          <w:szCs w:val="20"/>
          <w:lang w:eastAsia="zh-CN"/>
          <w14:ligatures w14:val="none"/>
        </w:rPr>
        <w:t xml:space="preserve">II - obrigações dos estudantes e das instituições; </w:t>
      </w:r>
      <w:hyperlink r:id="rId72"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8DE5B8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0" w:name="art6diii."/>
      <w:bookmarkEnd w:id="110"/>
      <w:r w:rsidRPr="00FE04EC">
        <w:rPr>
          <w:rFonts w:ascii="Arial" w:eastAsia="Times New Roman" w:hAnsi="Arial" w:cs="Arial"/>
          <w:color w:val="000000"/>
          <w:kern w:val="0"/>
          <w:sz w:val="20"/>
          <w:szCs w:val="20"/>
          <w:lang w:eastAsia="zh-CN"/>
          <w14:ligatures w14:val="none"/>
        </w:rPr>
        <w:t xml:space="preserve">III - regras para seleção de estudantes, inclusive mediante a fixação de critérios de renda, e de adesão das instituições mantenedoras; </w:t>
      </w:r>
      <w:hyperlink r:id="rId73"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5695DC5"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1" w:name="art6div."/>
      <w:bookmarkEnd w:id="111"/>
      <w:r w:rsidRPr="00FE04EC">
        <w:rPr>
          <w:rFonts w:ascii="Arial" w:eastAsia="Times New Roman" w:hAnsi="Arial" w:cs="Arial"/>
          <w:color w:val="000000"/>
          <w:kern w:val="0"/>
          <w:sz w:val="20"/>
          <w:szCs w:val="20"/>
          <w:lang w:eastAsia="zh-CN"/>
          <w14:ligatures w14:val="none"/>
        </w:rPr>
        <w:t xml:space="preserve">IV - forma e condições para a concessão das bolsas, comprovação da oferta pelas instituições e participação dos estudantes nos cursos; </w:t>
      </w:r>
      <w:hyperlink r:id="rId74"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163F3CB7"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2" w:name="art6dv."/>
      <w:bookmarkEnd w:id="112"/>
      <w:r w:rsidRPr="00FE04EC">
        <w:rPr>
          <w:rFonts w:ascii="Arial" w:eastAsia="Times New Roman" w:hAnsi="Arial" w:cs="Arial"/>
          <w:color w:val="000000"/>
          <w:kern w:val="0"/>
          <w:sz w:val="20"/>
          <w:szCs w:val="20"/>
          <w:lang w:eastAsia="zh-CN"/>
          <w14:ligatures w14:val="none"/>
        </w:rPr>
        <w:t xml:space="preserve">V - normas de transferência de curso ou instituição, suspensão temporária ou permanente da matrícula do estudante; </w:t>
      </w:r>
      <w:hyperlink r:id="rId75"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1308EC69"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3" w:name="art6dvi."/>
      <w:bookmarkEnd w:id="113"/>
      <w:r w:rsidRPr="00FE04EC">
        <w:rPr>
          <w:rFonts w:ascii="Arial" w:eastAsia="Times New Roman" w:hAnsi="Arial" w:cs="Arial"/>
          <w:color w:val="000000"/>
          <w:kern w:val="0"/>
          <w:sz w:val="20"/>
          <w:szCs w:val="20"/>
          <w:lang w:eastAsia="zh-CN"/>
          <w14:ligatures w14:val="none"/>
        </w:rPr>
        <w:t xml:space="preserve">VI - exigências de qualidade acadêmica das instituições de ensino, aferidas por sistema de avaliação nacional e indicadores específicos da educação profissional, observado o disposto no inciso III do § 1º do art. 6º -A; </w:t>
      </w:r>
      <w:hyperlink r:id="rId76"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86226E6"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4" w:name="art6dvii."/>
      <w:bookmarkEnd w:id="114"/>
      <w:r w:rsidRPr="00FE04EC">
        <w:rPr>
          <w:rFonts w:ascii="Arial" w:eastAsia="Times New Roman" w:hAnsi="Arial" w:cs="Arial"/>
          <w:color w:val="000000"/>
          <w:kern w:val="0"/>
          <w:sz w:val="20"/>
          <w:szCs w:val="20"/>
          <w:lang w:eastAsia="zh-CN"/>
          <w14:ligatures w14:val="none"/>
        </w:rPr>
        <w:lastRenderedPageBreak/>
        <w:t xml:space="preserve">VII - mecanismo de monitoramento e acompanhamento das bolsas concedidas pelas instituições, do atendimento dos beneficiários em relação ao seu desempenho acadêmico e outros requisitos; e </w:t>
      </w:r>
      <w:hyperlink r:id="rId77"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487B2C95"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15" w:name="art6dviii."/>
      <w:bookmarkEnd w:id="115"/>
      <w:r w:rsidRPr="00FE04EC">
        <w:rPr>
          <w:rFonts w:ascii="Arial" w:eastAsia="Times New Roman" w:hAnsi="Arial" w:cs="Arial"/>
          <w:color w:val="000000"/>
          <w:kern w:val="0"/>
          <w:sz w:val="20"/>
          <w:szCs w:val="20"/>
          <w:lang w:eastAsia="zh-CN"/>
          <w14:ligatures w14:val="none"/>
        </w:rPr>
        <w:t xml:space="preserve">VIII - normas de transparência, publicidade e divulgação relativas à concessão das Bolsas-Formação Estudante. </w:t>
      </w:r>
      <w:hyperlink r:id="rId78"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86A209A"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16" w:name="art7"/>
      <w:bookmarkEnd w:id="116"/>
      <w:r w:rsidRPr="00FE04EC">
        <w:rPr>
          <w:rFonts w:ascii="Arial" w:eastAsia="Times New Roman" w:hAnsi="Arial" w:cs="Arial"/>
          <w:color w:val="000000"/>
          <w:kern w:val="0"/>
          <w:sz w:val="20"/>
          <w:szCs w:val="20"/>
          <w:lang w:eastAsia="zh-CN"/>
          <w14:ligatures w14:val="none"/>
        </w:rPr>
        <w:t xml:space="preserve">Art. 7º O Ministério da Educação, diretamente ou por meio de suas entidades vinculadas, disponibilizará recursos às instituições de educação profissional e tecnológica da rede pública federal para permitir o atendimento aos alunos matriculados em cada instituição no âmbito do Pronatec. </w:t>
      </w:r>
    </w:p>
    <w:p w14:paraId="5A7190EE"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17" w:name="art7p"/>
      <w:bookmarkEnd w:id="117"/>
      <w:r w:rsidRPr="00FE04EC">
        <w:rPr>
          <w:rFonts w:ascii="Arial" w:eastAsia="Times New Roman" w:hAnsi="Arial" w:cs="Arial"/>
          <w:color w:val="000000"/>
          <w:kern w:val="0"/>
          <w:sz w:val="20"/>
          <w:szCs w:val="20"/>
          <w:lang w:eastAsia="zh-CN"/>
          <w14:ligatures w14:val="none"/>
        </w:rPr>
        <w:t xml:space="preserve">Parágrafo único. Aplica-se ao </w:t>
      </w:r>
      <w:r w:rsidRPr="00FE04EC">
        <w:rPr>
          <w:rFonts w:ascii="Arial" w:eastAsia="Times New Roman" w:hAnsi="Arial" w:cs="Arial"/>
          <w:b/>
          <w:bCs/>
          <w:color w:val="000000"/>
          <w:kern w:val="0"/>
          <w:sz w:val="20"/>
          <w:szCs w:val="20"/>
          <w:lang w:eastAsia="zh-CN"/>
          <w14:ligatures w14:val="none"/>
        </w:rPr>
        <w:t xml:space="preserve">caput </w:t>
      </w:r>
      <w:r w:rsidRPr="00FE04EC">
        <w:rPr>
          <w:rFonts w:ascii="Arial" w:eastAsia="Times New Roman" w:hAnsi="Arial" w:cs="Arial"/>
          <w:color w:val="000000"/>
          <w:kern w:val="0"/>
          <w:sz w:val="20"/>
          <w:szCs w:val="20"/>
          <w:lang w:eastAsia="zh-CN"/>
          <w14:ligatures w14:val="none"/>
        </w:rPr>
        <w:t xml:space="preserve">o disposto nos §§ 1º a 7º do art. 6º , no que couber. </w:t>
      </w:r>
    </w:p>
    <w:p w14:paraId="51D1E442"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18" w:name="art8"/>
      <w:bookmarkEnd w:id="118"/>
      <w:r w:rsidRPr="00FE04EC">
        <w:rPr>
          <w:rFonts w:ascii="Arial" w:eastAsia="Times New Roman" w:hAnsi="Arial" w:cs="Arial"/>
          <w:strike/>
          <w:color w:val="000000"/>
          <w:kern w:val="0"/>
          <w:sz w:val="20"/>
          <w:szCs w:val="20"/>
          <w:lang w:eastAsia="zh-CN"/>
          <w14:ligatures w14:val="none"/>
        </w:rPr>
        <w:t xml:space="preserve">Art. 8º O Pronatec poderá ainda ser executado com a participação de entidades privadas sem fins lucrativos, devidamente habilitadas, mediante a celebração de convênio ou contrato, observada a obrigatoriedade de prestação de contas da aplicação dos recursos nos termos da legislação vigente. </w:t>
      </w:r>
    </w:p>
    <w:p w14:paraId="7C2EA418"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19" w:name="art8p"/>
      <w:bookmarkEnd w:id="119"/>
      <w:r w:rsidRPr="00FE04EC">
        <w:rPr>
          <w:rFonts w:ascii="Arial" w:eastAsia="Times New Roman" w:hAnsi="Arial" w:cs="Arial"/>
          <w:strike/>
          <w:color w:val="000000"/>
          <w:kern w:val="0"/>
          <w:sz w:val="20"/>
          <w:szCs w:val="20"/>
          <w:lang w:eastAsia="zh-CN"/>
          <w14:ligatures w14:val="none"/>
        </w:rPr>
        <w:t xml:space="preserve">Parágrafo único. O Poder Executivo definirá critérios mínimos de qualidade para que as entidades privadas a que se refere o </w:t>
      </w:r>
      <w:r w:rsidRPr="00FE04EC">
        <w:rPr>
          <w:rFonts w:ascii="Arial" w:eastAsia="Times New Roman" w:hAnsi="Arial" w:cs="Arial"/>
          <w:b/>
          <w:bCs/>
          <w:strike/>
          <w:color w:val="000000"/>
          <w:kern w:val="0"/>
          <w:sz w:val="20"/>
          <w:szCs w:val="20"/>
          <w:lang w:eastAsia="zh-CN"/>
          <w14:ligatures w14:val="none"/>
        </w:rPr>
        <w:t xml:space="preserve">caput </w:t>
      </w:r>
      <w:r w:rsidRPr="00FE04EC">
        <w:rPr>
          <w:rFonts w:ascii="Arial" w:eastAsia="Times New Roman" w:hAnsi="Arial" w:cs="Arial"/>
          <w:strike/>
          <w:color w:val="000000"/>
          <w:kern w:val="0"/>
          <w:sz w:val="20"/>
          <w:szCs w:val="20"/>
          <w:lang w:eastAsia="zh-CN"/>
          <w14:ligatures w14:val="none"/>
        </w:rPr>
        <w:t xml:space="preserve">possam receber recursos financeiros do Pronatec. </w:t>
      </w:r>
    </w:p>
    <w:p w14:paraId="245A310B" w14:textId="77777777" w:rsidR="00FE04EC" w:rsidRPr="00FE04EC" w:rsidRDefault="00FE04EC" w:rsidP="00FE04EC">
      <w:pPr>
        <w:spacing w:before="300" w:after="300" w:line="240" w:lineRule="auto"/>
        <w:ind w:firstLine="567"/>
        <w:rPr>
          <w:rFonts w:ascii="Arial" w:eastAsia="Times New Roman" w:hAnsi="Arial" w:cs="Arial"/>
          <w:kern w:val="0"/>
          <w:sz w:val="20"/>
          <w:szCs w:val="20"/>
          <w:lang w:eastAsia="zh-CN"/>
          <w14:ligatures w14:val="none"/>
        </w:rPr>
      </w:pPr>
      <w:bookmarkStart w:id="120" w:name="art8.0"/>
      <w:bookmarkEnd w:id="120"/>
      <w:r w:rsidRPr="00FE04EC">
        <w:rPr>
          <w:rFonts w:ascii="Arial" w:eastAsia="Times New Roman" w:hAnsi="Arial" w:cs="Arial"/>
          <w:kern w:val="0"/>
          <w:sz w:val="20"/>
          <w:szCs w:val="20"/>
          <w:lang w:eastAsia="zh-CN"/>
          <w14:ligatures w14:val="none"/>
        </w:rPr>
        <w:t xml:space="preserve">Art. 8º O Pronatec poderá ser executado com a participação de entidades privadas sem fins lucrativos e de instituições públicas prestadoras oficiais dos serviços de assistência técnica e extensão rural, devidamente habilitadas e mediante a celebração de convênio ou contrato, observada a obrigatoriedade da prestação de contas da aplicação dos recursos nos termos da legislação vigente.   </w:t>
      </w:r>
      <w:hyperlink r:id="rId79" w:anchor="art2" w:history="1">
        <w:r w:rsidRPr="00FE04EC">
          <w:rPr>
            <w:rFonts w:ascii="Arial" w:eastAsia="Times New Roman" w:hAnsi="Arial" w:cs="Arial"/>
            <w:color w:val="0000FF"/>
            <w:kern w:val="0"/>
            <w:sz w:val="20"/>
            <w:szCs w:val="20"/>
            <w:u w:val="single"/>
            <w:lang w:eastAsia="zh-CN"/>
            <w14:ligatures w14:val="none"/>
          </w:rPr>
          <w:t>(Redação dada pela Lei nº 14.417, de 2022)</w:t>
        </w:r>
      </w:hyperlink>
    </w:p>
    <w:p w14:paraId="33184472" w14:textId="77777777" w:rsidR="00FE04EC" w:rsidRPr="00FE04EC" w:rsidRDefault="00FE04EC" w:rsidP="00FE04EC">
      <w:pPr>
        <w:spacing w:before="300" w:after="300" w:line="240" w:lineRule="auto"/>
        <w:ind w:firstLine="567"/>
        <w:rPr>
          <w:rFonts w:ascii="Arial" w:eastAsia="Times New Roman" w:hAnsi="Arial" w:cs="Arial"/>
          <w:kern w:val="0"/>
          <w:sz w:val="20"/>
          <w:szCs w:val="20"/>
          <w:lang w:eastAsia="zh-CN"/>
          <w14:ligatures w14:val="none"/>
        </w:rPr>
      </w:pPr>
      <w:bookmarkStart w:id="121" w:name="art8p.0"/>
      <w:bookmarkEnd w:id="121"/>
      <w:r w:rsidRPr="00FE04EC">
        <w:rPr>
          <w:rFonts w:ascii="Arial" w:eastAsia="Times New Roman" w:hAnsi="Arial" w:cs="Arial"/>
          <w:kern w:val="0"/>
          <w:sz w:val="20"/>
          <w:szCs w:val="20"/>
          <w:lang w:eastAsia="zh-CN"/>
          <w14:ligatures w14:val="none"/>
        </w:rPr>
        <w:t xml:space="preserve">Parágrafo único. O Poder Executivo definirá critérios mínimos de qualidade para que as entidades privadas e as instituições oficiais de assistência técnica e extensão rural pública a que se refere o </w:t>
      </w:r>
      <w:r w:rsidRPr="00FE04EC">
        <w:rPr>
          <w:rFonts w:ascii="Arial" w:eastAsia="Times New Roman" w:hAnsi="Arial" w:cs="Arial"/>
          <w:b/>
          <w:bCs/>
          <w:kern w:val="0"/>
          <w:sz w:val="20"/>
          <w:szCs w:val="20"/>
          <w:lang w:eastAsia="zh-CN"/>
          <w14:ligatures w14:val="none"/>
        </w:rPr>
        <w:t>caput</w:t>
      </w:r>
      <w:r w:rsidRPr="00FE04EC">
        <w:rPr>
          <w:rFonts w:ascii="Arial" w:eastAsia="Times New Roman" w:hAnsi="Arial" w:cs="Arial"/>
          <w:kern w:val="0"/>
          <w:sz w:val="20"/>
          <w:szCs w:val="20"/>
          <w:lang w:eastAsia="zh-CN"/>
          <w14:ligatures w14:val="none"/>
        </w:rPr>
        <w:t xml:space="preserve"> deste artigo possam receber recursos financeiros do Pronatec.   </w:t>
      </w:r>
      <w:hyperlink r:id="rId80" w:anchor="art2" w:history="1">
        <w:r w:rsidRPr="00FE04EC">
          <w:rPr>
            <w:rFonts w:ascii="Arial" w:eastAsia="Times New Roman" w:hAnsi="Arial" w:cs="Arial"/>
            <w:color w:val="0000FF"/>
            <w:kern w:val="0"/>
            <w:sz w:val="20"/>
            <w:szCs w:val="20"/>
            <w:u w:val="single"/>
            <w:lang w:eastAsia="zh-CN"/>
            <w14:ligatures w14:val="none"/>
          </w:rPr>
          <w:t>(Redação dada pela Lei nº 14.417, de 2022)</w:t>
        </w:r>
      </w:hyperlink>
    </w:p>
    <w:p w14:paraId="45068DE6"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2" w:name="art9"/>
      <w:bookmarkEnd w:id="122"/>
      <w:r w:rsidRPr="00FE04EC">
        <w:rPr>
          <w:rFonts w:ascii="Arial" w:eastAsia="Times New Roman" w:hAnsi="Arial" w:cs="Arial"/>
          <w:color w:val="000000"/>
          <w:kern w:val="0"/>
          <w:sz w:val="20"/>
          <w:szCs w:val="20"/>
          <w:lang w:eastAsia="zh-CN"/>
          <w14:ligatures w14:val="none"/>
        </w:rPr>
        <w:t xml:space="preserve">Art. 9º São as instituições de educação profissional e tecnológica das redes públicas autorizadas a conceder bolsas aos profissionais envolvidos nas atividades do Pronatec. </w:t>
      </w:r>
    </w:p>
    <w:p w14:paraId="277E8B2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3" w:name="art9§1"/>
      <w:bookmarkEnd w:id="123"/>
      <w:r w:rsidRPr="00FE04EC">
        <w:rPr>
          <w:rFonts w:ascii="Arial" w:eastAsia="Times New Roman" w:hAnsi="Arial" w:cs="Arial"/>
          <w:color w:val="000000"/>
          <w:kern w:val="0"/>
          <w:sz w:val="20"/>
          <w:szCs w:val="20"/>
          <w:lang w:eastAsia="zh-CN"/>
          <w14:ligatures w14:val="none"/>
        </w:rPr>
        <w:t xml:space="preserve">§ 1º Os servidores das redes públicas de educação profissional, científica e tecnológica poderão perceber bolsas pela participação nas atividades do Pronatec, desde que não haja prejuízo à sua carga horária regular e ao atendimento do plano de metas de cada instituição pactuado com seu mantenedor, se for o caso. </w:t>
      </w:r>
    </w:p>
    <w:p w14:paraId="3CACD51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4" w:name="art9§2"/>
      <w:bookmarkEnd w:id="124"/>
      <w:r w:rsidRPr="00FE04EC">
        <w:rPr>
          <w:rFonts w:ascii="Arial" w:eastAsia="Times New Roman" w:hAnsi="Arial" w:cs="Arial"/>
          <w:color w:val="000000"/>
          <w:kern w:val="0"/>
          <w:sz w:val="20"/>
          <w:szCs w:val="20"/>
          <w:lang w:eastAsia="zh-CN"/>
          <w14:ligatures w14:val="none"/>
        </w:rPr>
        <w:t xml:space="preserve">§ 2º Os valores e os critérios para concessão e manutenção das bolsas serão fixados pelo Poder Executivo. </w:t>
      </w:r>
    </w:p>
    <w:p w14:paraId="4D76EA1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5" w:name="art9§3"/>
      <w:bookmarkEnd w:id="125"/>
      <w:r w:rsidRPr="00FE04EC">
        <w:rPr>
          <w:rFonts w:ascii="Arial" w:eastAsia="Times New Roman" w:hAnsi="Arial" w:cs="Arial"/>
          <w:color w:val="000000"/>
          <w:kern w:val="0"/>
          <w:sz w:val="20"/>
          <w:szCs w:val="20"/>
          <w:lang w:eastAsia="zh-CN"/>
          <w14:ligatures w14:val="none"/>
        </w:rPr>
        <w:t xml:space="preserve">§ 3º As atividades exercidas pelos profissionais no âmbito do Pronatec não caracterizam vínculo empregatício e os valores recebidos a título de bolsa não se incorporam, para qualquer efeito, ao vencimento, salário, remuneração ou proventos recebidos. </w:t>
      </w:r>
    </w:p>
    <w:p w14:paraId="65FEF999"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6" w:name="art9§4"/>
      <w:bookmarkEnd w:id="126"/>
      <w:r w:rsidRPr="00FE04EC">
        <w:rPr>
          <w:rFonts w:ascii="Arial" w:eastAsia="Times New Roman" w:hAnsi="Arial" w:cs="Arial"/>
          <w:color w:val="000000"/>
          <w:kern w:val="0"/>
          <w:sz w:val="20"/>
          <w:szCs w:val="20"/>
          <w:lang w:eastAsia="zh-CN"/>
          <w14:ligatures w14:val="none"/>
        </w:rPr>
        <w:t xml:space="preserve">§ 4º O Ministério da Educação poderá conceder bolsas de intercâmbio a profissionais vinculados a empresas de setores considerados estratégicos pelo governo brasileiro, que colaborem em pesquisas desenvolvidas no âmbito de instituições públicas de educação profissional e tecnológica, na forma do regulamento. </w:t>
      </w:r>
    </w:p>
    <w:p w14:paraId="01BA57D9"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7" w:name="art10"/>
      <w:bookmarkEnd w:id="127"/>
      <w:r w:rsidRPr="00FE04EC">
        <w:rPr>
          <w:rFonts w:ascii="Arial" w:eastAsia="Times New Roman" w:hAnsi="Arial" w:cs="Arial"/>
          <w:color w:val="000000"/>
          <w:kern w:val="0"/>
          <w:sz w:val="20"/>
          <w:szCs w:val="20"/>
          <w:lang w:eastAsia="zh-CN"/>
          <w14:ligatures w14:val="none"/>
        </w:rPr>
        <w:lastRenderedPageBreak/>
        <w:t xml:space="preserve">Art. 10. As unidades de ensino privadas, inclusive as dos serviços nacionais de aprendizagem, ofertantes de cursos de formação inicial e continuada ou qualificação profissional e de cursos de educação profissional técnica de nível médio que desejarem aderir ao Fundo de Financiamento ao Estudante do Ensino Superior (Fies), de que trata a </w:t>
      </w:r>
      <w:hyperlink r:id="rId81" w:history="1">
        <w:r w:rsidRPr="00FE04EC">
          <w:rPr>
            <w:rFonts w:ascii="Arial" w:eastAsia="Times New Roman" w:hAnsi="Arial" w:cs="Arial"/>
            <w:color w:val="0000FF"/>
            <w:kern w:val="0"/>
            <w:sz w:val="20"/>
            <w:szCs w:val="20"/>
            <w:u w:val="single"/>
            <w:lang w:eastAsia="zh-CN"/>
            <w14:ligatures w14:val="none"/>
          </w:rPr>
          <w:t xml:space="preserve">Lei nº 10.260, de 12 de julho de 2001, </w:t>
        </w:r>
      </w:hyperlink>
      <w:r w:rsidRPr="00FE04EC">
        <w:rPr>
          <w:rFonts w:ascii="Arial" w:eastAsia="Times New Roman" w:hAnsi="Arial" w:cs="Arial"/>
          <w:color w:val="000000"/>
          <w:kern w:val="0"/>
          <w:sz w:val="20"/>
          <w:szCs w:val="20"/>
          <w:lang w:eastAsia="zh-CN"/>
          <w14:ligatures w14:val="none"/>
        </w:rPr>
        <w:t xml:space="preserve">deverão cadastrar-se em sistema eletrônico de informações da educação profissional e tecnológica mantido pelo Ministério da Educação e solicitar sua habilitação. </w:t>
      </w:r>
    </w:p>
    <w:p w14:paraId="64C8DD92"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8" w:name="art10p"/>
      <w:bookmarkEnd w:id="128"/>
      <w:r w:rsidRPr="00FE04EC">
        <w:rPr>
          <w:rFonts w:ascii="Arial" w:eastAsia="Times New Roman" w:hAnsi="Arial" w:cs="Arial"/>
          <w:color w:val="000000"/>
          <w:kern w:val="0"/>
          <w:sz w:val="20"/>
          <w:szCs w:val="20"/>
          <w:lang w:eastAsia="zh-CN"/>
          <w14:ligatures w14:val="none"/>
        </w:rPr>
        <w:t xml:space="preserve">Parágrafo único. A habilitação da unidade de ensino dar-se-á de acordo com critérios fixados pelo Ministério da Educação e não dispensa a necessária regulação pelos órgãos competentes dos respectivos sistemas de ensino. </w:t>
      </w:r>
    </w:p>
    <w:p w14:paraId="08E91DA9"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29" w:name="art11"/>
      <w:bookmarkEnd w:id="129"/>
      <w:r w:rsidRPr="00FE04EC">
        <w:rPr>
          <w:rFonts w:ascii="Arial" w:eastAsia="Times New Roman" w:hAnsi="Arial" w:cs="Arial"/>
          <w:color w:val="000000"/>
          <w:kern w:val="0"/>
          <w:sz w:val="20"/>
          <w:szCs w:val="20"/>
          <w:lang w:eastAsia="zh-CN"/>
          <w14:ligatures w14:val="none"/>
        </w:rPr>
        <w:t xml:space="preserve">Art. 11. O Fundo de Financiamento de que trata a </w:t>
      </w:r>
      <w:hyperlink r:id="rId82" w:history="1">
        <w:r w:rsidRPr="00FE04EC">
          <w:rPr>
            <w:rFonts w:ascii="Arial" w:eastAsia="Times New Roman" w:hAnsi="Arial" w:cs="Arial"/>
            <w:color w:val="0000FF"/>
            <w:kern w:val="0"/>
            <w:sz w:val="20"/>
            <w:szCs w:val="20"/>
            <w:u w:val="single"/>
            <w:lang w:eastAsia="zh-CN"/>
            <w14:ligatures w14:val="none"/>
          </w:rPr>
          <w:t xml:space="preserve">Lei nº 10.260, de 12 de julho de 2001, </w:t>
        </w:r>
      </w:hyperlink>
      <w:r w:rsidRPr="00FE04EC">
        <w:rPr>
          <w:rFonts w:ascii="Arial" w:eastAsia="Times New Roman" w:hAnsi="Arial" w:cs="Arial"/>
          <w:color w:val="000000"/>
          <w:kern w:val="0"/>
          <w:sz w:val="20"/>
          <w:szCs w:val="20"/>
          <w:lang w:eastAsia="zh-CN"/>
          <w14:ligatures w14:val="none"/>
        </w:rPr>
        <w:t xml:space="preserve">passa a se denominar Fundo de Financiamento Estudantil (Fies). </w:t>
      </w:r>
    </w:p>
    <w:p w14:paraId="72238AEC"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30" w:name="art12"/>
      <w:bookmarkEnd w:id="130"/>
      <w:r w:rsidRPr="00FE04EC">
        <w:rPr>
          <w:rFonts w:ascii="Arial" w:eastAsia="Times New Roman" w:hAnsi="Arial" w:cs="Arial"/>
          <w:color w:val="000000"/>
          <w:kern w:val="0"/>
          <w:sz w:val="20"/>
          <w:szCs w:val="20"/>
          <w:lang w:eastAsia="zh-CN"/>
          <w14:ligatures w14:val="none"/>
        </w:rPr>
        <w:t xml:space="preserve">Art. 12. Os arts. 1º e 6º da Lei nº 10.260, de 12 de julho de 2001, passam a vigorar com a seguinte redação: </w:t>
      </w:r>
    </w:p>
    <w:p w14:paraId="58957838" w14:textId="77777777" w:rsidR="00FE04EC" w:rsidRPr="00FE04EC" w:rsidRDefault="00FE04EC" w:rsidP="00FE04EC">
      <w:pPr>
        <w:spacing w:beforeAutospacing="1" w:after="100" w:afterAutospacing="1" w:line="240" w:lineRule="auto"/>
        <w:rPr>
          <w:rFonts w:ascii="Arial" w:eastAsia="Times New Roman" w:hAnsi="Arial" w:cs="Arial"/>
          <w:kern w:val="0"/>
          <w:sz w:val="20"/>
          <w:szCs w:val="20"/>
          <w:lang w:eastAsia="zh-CN"/>
          <w14:ligatures w14:val="none"/>
        </w:rPr>
      </w:pPr>
      <w:hyperlink r:id="rId83" w:anchor="art1." w:history="1">
        <w:r w:rsidRPr="00FE04EC">
          <w:rPr>
            <w:rFonts w:ascii="Arial" w:eastAsia="Times New Roman" w:hAnsi="Arial" w:cs="Arial"/>
            <w:color w:val="0000FF"/>
            <w:kern w:val="0"/>
            <w:sz w:val="20"/>
            <w:szCs w:val="20"/>
            <w:u w:val="single"/>
            <w:lang w:eastAsia="zh-CN"/>
            <w14:ligatures w14:val="none"/>
          </w:rPr>
          <w:t xml:space="preserve">“Art. 1º </w:t>
        </w:r>
      </w:hyperlink>
      <w:r w:rsidRPr="00FE04EC">
        <w:rPr>
          <w:rFonts w:ascii="Arial" w:eastAsia="Times New Roman" w:hAnsi="Arial" w:cs="Arial"/>
          <w:color w:val="000000"/>
          <w:kern w:val="0"/>
          <w:sz w:val="20"/>
          <w:szCs w:val="20"/>
          <w:lang w:eastAsia="zh-CN"/>
          <w14:ligatures w14:val="none"/>
        </w:rPr>
        <w:t xml:space="preserve">É instituído, nos termos desta Lei, o Fundo de Financiamento Estudantil (Fies), de natureza contábil, destinado à concessão de financiamento a estudantes regularmente matriculados em cursos superiores não gratuitos e com avaliação positiva nos processos conduzidos pelo Ministério da Educação, de acordo com regulamentação própria. </w:t>
      </w:r>
    </w:p>
    <w:p w14:paraId="7931D92D"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1º O financiamento de que trata o </w:t>
      </w:r>
      <w:r w:rsidRPr="00FE04EC">
        <w:rPr>
          <w:rFonts w:ascii="Arial" w:eastAsia="Times New Roman" w:hAnsi="Arial" w:cs="Arial"/>
          <w:b/>
          <w:bCs/>
          <w:color w:val="000000"/>
          <w:kern w:val="0"/>
          <w:sz w:val="20"/>
          <w:szCs w:val="20"/>
          <w:lang w:eastAsia="zh-CN"/>
          <w14:ligatures w14:val="none"/>
        </w:rPr>
        <w:t xml:space="preserve">caput </w:t>
      </w:r>
      <w:r w:rsidRPr="00FE04EC">
        <w:rPr>
          <w:rFonts w:ascii="Arial" w:eastAsia="Times New Roman" w:hAnsi="Arial" w:cs="Arial"/>
          <w:color w:val="000000"/>
          <w:kern w:val="0"/>
          <w:sz w:val="20"/>
          <w:szCs w:val="20"/>
          <w:lang w:eastAsia="zh-CN"/>
          <w14:ligatures w14:val="none"/>
        </w:rPr>
        <w:t xml:space="preserve">poderá beneficiar estudantes matriculados em cursos da educação profissional e tecnológica, bem como em programas de mestrado e doutorado com avaliação positiva, desde que haja disponibilidade de recursos. </w:t>
      </w:r>
    </w:p>
    <w:p w14:paraId="08659594"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3C27F68E"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84" w:anchor="art1§7" w:history="1">
        <w:r w:rsidRPr="00FE04EC">
          <w:rPr>
            <w:rFonts w:ascii="Arial" w:eastAsia="Times New Roman" w:hAnsi="Arial" w:cs="Arial"/>
            <w:color w:val="0000FF"/>
            <w:kern w:val="0"/>
            <w:sz w:val="20"/>
            <w:szCs w:val="20"/>
            <w:u w:val="single"/>
            <w:lang w:eastAsia="zh-CN"/>
            <w14:ligatures w14:val="none"/>
          </w:rPr>
          <w:t xml:space="preserve">§ 7º </w:t>
        </w:r>
      </w:hyperlink>
      <w:r w:rsidRPr="00FE04EC">
        <w:rPr>
          <w:rFonts w:ascii="Arial" w:eastAsia="Times New Roman" w:hAnsi="Arial" w:cs="Arial"/>
          <w:color w:val="000000"/>
          <w:kern w:val="0"/>
          <w:sz w:val="20"/>
          <w:szCs w:val="20"/>
          <w:lang w:eastAsia="zh-CN"/>
          <w14:ligatures w14:val="none"/>
        </w:rPr>
        <w:t xml:space="preserve">A avaliação das unidades de ensino de educação profissional e tecnológica para fins de adesão ao Fies dar-se-á de acordo com critérios de qualidade e requisitos fixados pelo Ministério da Educação.” (NR) </w:t>
      </w:r>
    </w:p>
    <w:p w14:paraId="642A6A5E"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85" w:anchor="art6§1" w:history="1">
        <w:r w:rsidRPr="00FE04EC">
          <w:rPr>
            <w:rFonts w:ascii="Arial" w:eastAsia="Times New Roman" w:hAnsi="Arial" w:cs="Arial"/>
            <w:color w:val="0000FF"/>
            <w:kern w:val="0"/>
            <w:sz w:val="20"/>
            <w:szCs w:val="20"/>
            <w:u w:val="single"/>
            <w:lang w:eastAsia="zh-CN"/>
            <w14:ligatures w14:val="none"/>
          </w:rPr>
          <w:t xml:space="preserve">“Art. 6º . </w:t>
        </w:r>
      </w:hyperlink>
      <w:r w:rsidRPr="00FE04EC">
        <w:rPr>
          <w:rFonts w:ascii="Arial" w:eastAsia="Times New Roman" w:hAnsi="Arial" w:cs="Arial"/>
          <w:color w:val="000000"/>
          <w:kern w:val="0"/>
          <w:sz w:val="20"/>
          <w:szCs w:val="20"/>
          <w:lang w:eastAsia="zh-CN"/>
          <w14:ligatures w14:val="none"/>
        </w:rPr>
        <w:t xml:space="preserve">....................................................................... </w:t>
      </w:r>
    </w:p>
    <w:p w14:paraId="4A3F8E9C"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1º Recebida a ação de execução e antes de receber os embargos, o juiz designará audiência preliminar de conciliação, a realizar-se no prazo de 15 (quinze) dias, para a qual serão as partes intimadas a comparecer, podendo fazer-se representar por procurador ou preposto, com poderes para transigir. </w:t>
      </w:r>
    </w:p>
    <w:p w14:paraId="034ED72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2º Obtida a conciliação, será reduzida a termo e homologada por sentença. </w:t>
      </w:r>
    </w:p>
    <w:p w14:paraId="02A1D7C1"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3º Não efetuada a conciliação, terá prosseguimento o processo de execução.” (NR) </w:t>
      </w:r>
    </w:p>
    <w:p w14:paraId="15DECB01"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31" w:name="art13"/>
      <w:bookmarkEnd w:id="131"/>
      <w:r w:rsidRPr="00FE04EC">
        <w:rPr>
          <w:rFonts w:ascii="Arial" w:eastAsia="Times New Roman" w:hAnsi="Arial" w:cs="Arial"/>
          <w:color w:val="000000"/>
          <w:kern w:val="0"/>
          <w:sz w:val="20"/>
          <w:szCs w:val="20"/>
          <w:lang w:eastAsia="zh-CN"/>
          <w14:ligatures w14:val="none"/>
        </w:rPr>
        <w:t xml:space="preserve">Art. 13. A Lei nº 10.260, de 12 de julho de 2001, passa a vigorar acrescida dos seguintes arts. 5º-B, 6º-C, 6º-D e 6º-E: </w:t>
      </w:r>
    </w:p>
    <w:p w14:paraId="1F1E9F35" w14:textId="77777777" w:rsidR="00FE04EC" w:rsidRPr="00FE04EC" w:rsidRDefault="00FE04EC" w:rsidP="00FE04EC">
      <w:pPr>
        <w:spacing w:beforeAutospacing="1" w:after="100" w:afterAutospacing="1" w:line="240" w:lineRule="auto"/>
        <w:rPr>
          <w:rFonts w:ascii="Arial" w:eastAsia="Times New Roman" w:hAnsi="Arial" w:cs="Arial"/>
          <w:kern w:val="0"/>
          <w:sz w:val="20"/>
          <w:szCs w:val="20"/>
          <w:lang w:eastAsia="zh-CN"/>
          <w14:ligatures w14:val="none"/>
        </w:rPr>
      </w:pPr>
      <w:hyperlink r:id="rId86" w:anchor="art5b" w:history="1">
        <w:r w:rsidRPr="00FE04EC">
          <w:rPr>
            <w:rFonts w:ascii="Arial" w:eastAsia="Times New Roman" w:hAnsi="Arial" w:cs="Arial"/>
            <w:color w:val="0000FF"/>
            <w:kern w:val="0"/>
            <w:sz w:val="20"/>
            <w:szCs w:val="20"/>
            <w:u w:val="single"/>
            <w:lang w:eastAsia="zh-CN"/>
            <w14:ligatures w14:val="none"/>
          </w:rPr>
          <w:t xml:space="preserve">“Art. 5º-B. </w:t>
        </w:r>
      </w:hyperlink>
      <w:r w:rsidRPr="00FE04EC">
        <w:rPr>
          <w:rFonts w:ascii="Arial" w:eastAsia="Times New Roman" w:hAnsi="Arial" w:cs="Arial"/>
          <w:color w:val="000000"/>
          <w:kern w:val="0"/>
          <w:sz w:val="20"/>
          <w:szCs w:val="20"/>
          <w:lang w:eastAsia="zh-CN"/>
          <w14:ligatures w14:val="none"/>
        </w:rPr>
        <w:t xml:space="preserve">O financiamento da educação profissional e tecnológica poderá ser contratado pelo estudante, em caráter individual, ou por empresa, para custeio da formação profissional e tecnológica de trabalhadores. </w:t>
      </w:r>
    </w:p>
    <w:p w14:paraId="74CE68CB"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1º Na modalidade denominada Fies-Empresa, a empresa figurará como tomadora do financiamento, responsabilizando-se integralmente pelos pagamentos perante o Fies, inclusive os juros incidentes, até o limite do valor contratado. </w:t>
      </w:r>
    </w:p>
    <w:p w14:paraId="2D9738B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lastRenderedPageBreak/>
        <w:t xml:space="preserve">§ 2º No Fies-Empresa, poderão ser pagos com recursos do Fies exclusivamente cursos de formação inicial e continuada e de educação profissional técnica de nível médio. </w:t>
      </w:r>
    </w:p>
    <w:p w14:paraId="1D68BAC0"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3º A empresa tomadora do financiamento poderá ser garantida por fundo de garantia de operações, nos termos do inciso I do </w:t>
      </w:r>
      <w:r w:rsidRPr="00FE04EC">
        <w:rPr>
          <w:rFonts w:ascii="Arial" w:eastAsia="Times New Roman" w:hAnsi="Arial" w:cs="Arial"/>
          <w:b/>
          <w:bCs/>
          <w:color w:val="000000"/>
          <w:kern w:val="0"/>
          <w:sz w:val="20"/>
          <w:szCs w:val="20"/>
          <w:lang w:eastAsia="zh-CN"/>
          <w14:ligatures w14:val="none"/>
        </w:rPr>
        <w:t xml:space="preserve">caput </w:t>
      </w:r>
      <w:r w:rsidRPr="00FE04EC">
        <w:rPr>
          <w:rFonts w:ascii="Arial" w:eastAsia="Times New Roman" w:hAnsi="Arial" w:cs="Arial"/>
          <w:color w:val="000000"/>
          <w:kern w:val="0"/>
          <w:sz w:val="20"/>
          <w:szCs w:val="20"/>
          <w:lang w:eastAsia="zh-CN"/>
          <w14:ligatures w14:val="none"/>
        </w:rPr>
        <w:t xml:space="preserve">do art. 7º da Lei nº 12.087, de 11 de novembro de 2009. </w:t>
      </w:r>
    </w:p>
    <w:p w14:paraId="55D1168A"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4º Regulamento disporá sobre os requisitos, condições e demais normas para contratação do financiamento de que trata este artigo.” </w:t>
      </w:r>
    </w:p>
    <w:p w14:paraId="515A8E37"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87" w:anchor="art6c" w:history="1">
        <w:r w:rsidRPr="00FE04EC">
          <w:rPr>
            <w:rFonts w:ascii="Arial" w:eastAsia="Times New Roman" w:hAnsi="Arial" w:cs="Arial"/>
            <w:color w:val="0000FF"/>
            <w:kern w:val="0"/>
            <w:sz w:val="20"/>
            <w:szCs w:val="20"/>
            <w:u w:val="single"/>
            <w:lang w:eastAsia="zh-CN"/>
            <w14:ligatures w14:val="none"/>
          </w:rPr>
          <w:t xml:space="preserve">“Art. 6º-C. </w:t>
        </w:r>
      </w:hyperlink>
      <w:r w:rsidRPr="00FE04EC">
        <w:rPr>
          <w:rFonts w:ascii="Arial" w:eastAsia="Times New Roman" w:hAnsi="Arial" w:cs="Arial"/>
          <w:color w:val="000000"/>
          <w:kern w:val="0"/>
          <w:sz w:val="20"/>
          <w:szCs w:val="20"/>
          <w:lang w:eastAsia="zh-CN"/>
          <w14:ligatures w14:val="none"/>
        </w:rPr>
        <w:t xml:space="preserve">No prazo para embargos, reconhecendo o crédito do exequente e comprovando o depósito de 10% (dez por cento) do valor em execução, inclusive custas e honorários de advogado, poderá o executado requerer que lhe seja admitido pagar o restante em até 12 (doze) parcelas mensais. </w:t>
      </w:r>
    </w:p>
    <w:p w14:paraId="1A0EA4E8"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1º O valor de cada prestação mensal, por ocasião do pagamento, será acrescido de juros equivalentes à taxa referencial do Sistema Especial de Liquidação e de Custódia (Selic) para títulos federais acumulada mensalmente, calculados a partir do mês subsequente ao da consolidação até o mês anterior ao do pagamento, e de 1% (um por cento) relativamente ao mês em que o pagamento estiver sendo efetuado. </w:t>
      </w:r>
    </w:p>
    <w:p w14:paraId="3ED9125A"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2º Sendo a proposta deferida pelo juiz, o exequente levantará a quantia depositada e serão suspensos os atos executivos; caso indeferida, seguir-se-ão os atos executivos, mantido o depósito. </w:t>
      </w:r>
    </w:p>
    <w:p w14:paraId="28A1D7C5"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3º O inadimplemento de qualquer das prestações implicará, de pleno direito, o vencimento das subsequentes e o prosseguimento do processo, com o imediato início dos atos executivos, imposta ao executado multa de 10% (dez por cento) sobre o valor das prestações não pagas e vedada a oposição de embargos.” </w:t>
      </w:r>
    </w:p>
    <w:p w14:paraId="63DF6892"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88" w:anchor="art6d" w:history="1">
        <w:r w:rsidRPr="00FE04EC">
          <w:rPr>
            <w:rFonts w:ascii="Arial" w:eastAsia="Times New Roman" w:hAnsi="Arial" w:cs="Arial"/>
            <w:color w:val="0000FF"/>
            <w:kern w:val="0"/>
            <w:sz w:val="20"/>
            <w:szCs w:val="20"/>
            <w:u w:val="single"/>
            <w:lang w:eastAsia="zh-CN"/>
            <w14:ligatures w14:val="none"/>
          </w:rPr>
          <w:t xml:space="preserve">“Art. 6º-D. </w:t>
        </w:r>
      </w:hyperlink>
      <w:r w:rsidRPr="00FE04EC">
        <w:rPr>
          <w:rFonts w:ascii="Arial" w:eastAsia="Times New Roman" w:hAnsi="Arial" w:cs="Arial"/>
          <w:color w:val="000000"/>
          <w:kern w:val="0"/>
          <w:sz w:val="20"/>
          <w:szCs w:val="20"/>
          <w:lang w:eastAsia="zh-CN"/>
          <w14:ligatures w14:val="none"/>
        </w:rPr>
        <w:t xml:space="preserve">Nos casos de falecimento ou invalidez permanente do estudante tomador do financiamento, devidamente comprovados, na forma da legislação pertinente, o saldo devedor será absorvido conjuntamente pelo Fies e pela instituição de ensino.” </w:t>
      </w:r>
    </w:p>
    <w:p w14:paraId="0CBB983C"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89" w:anchor="art6e" w:history="1">
        <w:r w:rsidRPr="00FE04EC">
          <w:rPr>
            <w:rFonts w:ascii="Arial" w:eastAsia="Times New Roman" w:hAnsi="Arial" w:cs="Arial"/>
            <w:color w:val="0000FF"/>
            <w:kern w:val="0"/>
            <w:sz w:val="20"/>
            <w:szCs w:val="20"/>
            <w:u w:val="single"/>
            <w:lang w:eastAsia="zh-CN"/>
            <w14:ligatures w14:val="none"/>
          </w:rPr>
          <w:t xml:space="preserve">“Art. 6º-E. </w:t>
        </w:r>
      </w:hyperlink>
      <w:r w:rsidRPr="00FE04EC">
        <w:rPr>
          <w:rFonts w:ascii="Arial" w:eastAsia="Times New Roman" w:hAnsi="Arial" w:cs="Arial"/>
          <w:color w:val="000000"/>
          <w:kern w:val="0"/>
          <w:sz w:val="20"/>
          <w:szCs w:val="20"/>
          <w:lang w:eastAsia="zh-CN"/>
          <w14:ligatures w14:val="none"/>
        </w:rPr>
        <w:t xml:space="preserve">O percentual do saldo devedor de que tratam o </w:t>
      </w:r>
      <w:r w:rsidRPr="00FE04EC">
        <w:rPr>
          <w:rFonts w:ascii="Arial" w:eastAsia="Times New Roman" w:hAnsi="Arial" w:cs="Arial"/>
          <w:b/>
          <w:bCs/>
          <w:color w:val="000000"/>
          <w:kern w:val="0"/>
          <w:sz w:val="20"/>
          <w:szCs w:val="20"/>
          <w:lang w:eastAsia="zh-CN"/>
          <w14:ligatures w14:val="none"/>
        </w:rPr>
        <w:t xml:space="preserve">caput </w:t>
      </w:r>
      <w:r w:rsidRPr="00FE04EC">
        <w:rPr>
          <w:rFonts w:ascii="Arial" w:eastAsia="Times New Roman" w:hAnsi="Arial" w:cs="Arial"/>
          <w:color w:val="000000"/>
          <w:kern w:val="0"/>
          <w:sz w:val="20"/>
          <w:szCs w:val="20"/>
          <w:lang w:eastAsia="zh-CN"/>
          <w14:ligatures w14:val="none"/>
        </w:rPr>
        <w:t xml:space="preserve">do art. 6º e o art. 6º-D, a ser absorvido pela instituição de ensino, será equivalente ao percentual do risco de financiamento assumido na forma do inciso VI do </w:t>
      </w:r>
      <w:r w:rsidRPr="00FE04EC">
        <w:rPr>
          <w:rFonts w:ascii="Arial" w:eastAsia="Times New Roman" w:hAnsi="Arial" w:cs="Arial"/>
          <w:b/>
          <w:bCs/>
          <w:color w:val="000000"/>
          <w:kern w:val="0"/>
          <w:sz w:val="20"/>
          <w:szCs w:val="20"/>
          <w:lang w:eastAsia="zh-CN"/>
          <w14:ligatures w14:val="none"/>
        </w:rPr>
        <w:t xml:space="preserve">caput </w:t>
      </w:r>
      <w:r w:rsidRPr="00FE04EC">
        <w:rPr>
          <w:rFonts w:ascii="Arial" w:eastAsia="Times New Roman" w:hAnsi="Arial" w:cs="Arial"/>
          <w:color w:val="000000"/>
          <w:kern w:val="0"/>
          <w:sz w:val="20"/>
          <w:szCs w:val="20"/>
          <w:lang w:eastAsia="zh-CN"/>
          <w14:ligatures w14:val="none"/>
        </w:rPr>
        <w:t xml:space="preserve">do art. 5º , cabendo ao Fies a absorção do valor restante.” </w:t>
      </w:r>
    </w:p>
    <w:p w14:paraId="13CBFE8E"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32" w:name="art14"/>
      <w:bookmarkEnd w:id="132"/>
      <w:r w:rsidRPr="00FE04EC">
        <w:rPr>
          <w:rFonts w:ascii="Arial" w:eastAsia="Times New Roman" w:hAnsi="Arial" w:cs="Arial"/>
          <w:color w:val="000000"/>
          <w:kern w:val="0"/>
          <w:sz w:val="20"/>
          <w:szCs w:val="20"/>
          <w:lang w:eastAsia="zh-CN"/>
          <w14:ligatures w14:val="none"/>
        </w:rPr>
        <w:t xml:space="preserve">Art. 14. Os arts. 3º , 8º e 10 da Lei nº 7.998, de 11 de janeiro de 1990, passam a vigorar com seguinte redação: </w:t>
      </w:r>
    </w:p>
    <w:p w14:paraId="13F14F60" w14:textId="77777777" w:rsidR="00FE04EC" w:rsidRPr="00FE04EC" w:rsidRDefault="00FE04EC" w:rsidP="00FE04EC">
      <w:pPr>
        <w:spacing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“Art. 3º ......................................................................... </w:t>
      </w:r>
    </w:p>
    <w:p w14:paraId="2B7EDBC9"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3CC2738E"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0" w:anchor="art3§1" w:history="1">
        <w:r w:rsidRPr="00FE04EC">
          <w:rPr>
            <w:rFonts w:ascii="Arial" w:eastAsia="Times New Roman" w:hAnsi="Arial" w:cs="Arial"/>
            <w:color w:val="0000FF"/>
            <w:kern w:val="0"/>
            <w:sz w:val="20"/>
            <w:szCs w:val="20"/>
            <w:u w:val="single"/>
            <w:lang w:eastAsia="zh-CN"/>
            <w14:ligatures w14:val="none"/>
          </w:rPr>
          <w:t xml:space="preserve">§ 1º </w:t>
        </w:r>
      </w:hyperlink>
      <w:r w:rsidRPr="00FE04EC">
        <w:rPr>
          <w:rFonts w:ascii="Arial" w:eastAsia="Times New Roman" w:hAnsi="Arial" w:cs="Arial"/>
          <w:color w:val="000000"/>
          <w:kern w:val="0"/>
          <w:sz w:val="20"/>
          <w:szCs w:val="20"/>
          <w:lang w:eastAsia="zh-CN"/>
          <w14:ligatures w14:val="none"/>
        </w:rPr>
        <w:t xml:space="preserve">A União poderá condicionar o recebimento da assistência financeira do Programa de Seguro-Desemprego à comprovação da matrícula e da frequência do trabalhador segurado em curso de formação inicial e continuada ou qualificação profissional, com carga horária mínima de 160 (cento e sessenta) horas. </w:t>
      </w:r>
    </w:p>
    <w:p w14:paraId="0AD7D7A5"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2º O Poder Executivo regulamentará os critérios e requisitos para a concessão da assistência financeira do Programa de Seguro-Desemprego nos casos previstos no § 1º , considerando a disponibilidade de bolsas-formação no âmbito do Pronatec ou de vagas gratuitas na rede de </w:t>
      </w:r>
      <w:r w:rsidRPr="00FE04EC">
        <w:rPr>
          <w:rFonts w:ascii="Arial" w:eastAsia="Times New Roman" w:hAnsi="Arial" w:cs="Arial"/>
          <w:color w:val="000000"/>
          <w:kern w:val="0"/>
          <w:sz w:val="20"/>
          <w:szCs w:val="20"/>
          <w:lang w:eastAsia="zh-CN"/>
          <w14:ligatures w14:val="none"/>
        </w:rPr>
        <w:lastRenderedPageBreak/>
        <w:t xml:space="preserve">educação profissional e tecnológica para o cumprimento da condicionalidade pelos respectivos beneficiários. </w:t>
      </w:r>
    </w:p>
    <w:p w14:paraId="15788C3E"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3º A oferta de bolsa para formação dos trabalhadores de que trata este artigo considerará, entre outros critérios, a capacidade de oferta, a reincidência no recebimento do benefício, o nível de escolaridade e a faixa etária do trabalhador.” (NR) </w:t>
      </w:r>
    </w:p>
    <w:p w14:paraId="4CA8DBF2"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1" w:anchor="art8" w:history="1">
        <w:r w:rsidRPr="00FE04EC">
          <w:rPr>
            <w:rFonts w:ascii="Arial" w:eastAsia="Times New Roman" w:hAnsi="Arial" w:cs="Arial"/>
            <w:color w:val="0000FF"/>
            <w:kern w:val="0"/>
            <w:sz w:val="20"/>
            <w:szCs w:val="20"/>
            <w:u w:val="single"/>
            <w:lang w:eastAsia="zh-CN"/>
            <w14:ligatures w14:val="none"/>
          </w:rPr>
          <w:t xml:space="preserve">“Art. 8º </w:t>
        </w:r>
      </w:hyperlink>
      <w:r w:rsidRPr="00FE04EC">
        <w:rPr>
          <w:rFonts w:ascii="Arial" w:eastAsia="Times New Roman" w:hAnsi="Arial" w:cs="Arial"/>
          <w:color w:val="000000"/>
          <w:kern w:val="0"/>
          <w:sz w:val="20"/>
          <w:szCs w:val="20"/>
          <w:lang w:eastAsia="zh-CN"/>
          <w14:ligatures w14:val="none"/>
        </w:rPr>
        <w:t xml:space="preserve">O benefício do seguro-desemprego será cancelado: </w:t>
      </w:r>
    </w:p>
    <w:p w14:paraId="050AC050"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I - pela recusa por parte do trabalhador desempregado de outro emprego condizente com sua qualificação registrada ou declarada e com sua remuneração anterior; </w:t>
      </w:r>
    </w:p>
    <w:p w14:paraId="08807809"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II - por comprovação de falsidade na prestação das informações necessárias à habilitação; </w:t>
      </w:r>
    </w:p>
    <w:p w14:paraId="4389A2D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III - por comprovação de fraude visando à percepção indevida do benefício do seguro-desemprego; ou </w:t>
      </w:r>
    </w:p>
    <w:p w14:paraId="123A284B"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IV - por morte do segurado. </w:t>
      </w:r>
    </w:p>
    <w:p w14:paraId="5C289292"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1º Nos casos previstos nos incisos I a III deste artigo, será suspenso por um período de 2 (dois) anos, ressalvado o prazo de carência, o direito do trabalhador à percepção do seguro-desemprego, dobrando-se este período em caso de reincidência. </w:t>
      </w:r>
    </w:p>
    <w:p w14:paraId="1B8BD644"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2º O benefício poderá ser cancelado na hipótese de o beneficiário deixar de cumprir a condicionalidade de que trata o § 1º do art. 3º desta Lei, na forma do regulamento.” (NR) </w:t>
      </w:r>
    </w:p>
    <w:p w14:paraId="5EA79F68"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2" w:anchor="art10" w:history="1">
        <w:r w:rsidRPr="00FE04EC">
          <w:rPr>
            <w:rFonts w:ascii="Arial" w:eastAsia="Times New Roman" w:hAnsi="Arial" w:cs="Arial"/>
            <w:color w:val="0000FF"/>
            <w:kern w:val="0"/>
            <w:sz w:val="20"/>
            <w:szCs w:val="20"/>
            <w:u w:val="single"/>
            <w:lang w:eastAsia="zh-CN"/>
            <w14:ligatures w14:val="none"/>
          </w:rPr>
          <w:t xml:space="preserve">“Art. 10. </w:t>
        </w:r>
      </w:hyperlink>
      <w:r w:rsidRPr="00FE04EC">
        <w:rPr>
          <w:rFonts w:ascii="Arial" w:eastAsia="Times New Roman" w:hAnsi="Arial" w:cs="Arial"/>
          <w:color w:val="000000"/>
          <w:kern w:val="0"/>
          <w:sz w:val="20"/>
          <w:szCs w:val="20"/>
          <w:lang w:eastAsia="zh-CN"/>
          <w14:ligatures w14:val="none"/>
        </w:rPr>
        <w:t xml:space="preserve">É instituído o Fundo de Amparo ao Trabalhador (FAT), vinculado ao Ministério do Trabalho e Emprego, destinado ao custeio do Programa de Seguro-Desemprego, ao pagamento do abono salarial e ao financiamento de programas de educação profissional e tecnológica e de desenvolvimento econômico. </w:t>
      </w:r>
    </w:p>
    <w:p w14:paraId="5F9B352B"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(NR) </w:t>
      </w:r>
    </w:p>
    <w:p w14:paraId="60538B09"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33" w:name="art15"/>
      <w:bookmarkEnd w:id="133"/>
      <w:r w:rsidRPr="00FE04EC">
        <w:rPr>
          <w:rFonts w:ascii="Arial" w:eastAsia="Times New Roman" w:hAnsi="Arial" w:cs="Arial"/>
          <w:color w:val="000000"/>
          <w:kern w:val="0"/>
          <w:sz w:val="20"/>
          <w:szCs w:val="20"/>
          <w:lang w:eastAsia="zh-CN"/>
          <w14:ligatures w14:val="none"/>
        </w:rPr>
        <w:t xml:space="preserve">Art. 15. O art. 28 da Lei nº 8.212, de 24 de julho de 1991, passa a vigorar com as seguintes alterações: </w:t>
      </w:r>
    </w:p>
    <w:p w14:paraId="0009BF00" w14:textId="77777777" w:rsidR="00FE04EC" w:rsidRPr="00FE04EC" w:rsidRDefault="00FE04EC" w:rsidP="00FE04EC">
      <w:pPr>
        <w:spacing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“Art. 28. ........................................................................ </w:t>
      </w:r>
    </w:p>
    <w:p w14:paraId="10F1179A"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0C23360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9º .................................................................................. </w:t>
      </w:r>
    </w:p>
    <w:p w14:paraId="3DDD86AE"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76848F74"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3" w:anchor="art28§9t." w:history="1">
        <w:r w:rsidRPr="00FE04EC">
          <w:rPr>
            <w:rFonts w:ascii="Arial" w:eastAsia="Times New Roman" w:hAnsi="Arial" w:cs="Arial"/>
            <w:color w:val="0000FF"/>
            <w:kern w:val="0"/>
            <w:sz w:val="20"/>
            <w:szCs w:val="20"/>
            <w:u w:val="single"/>
            <w:lang w:eastAsia="zh-CN"/>
            <w14:ligatures w14:val="none"/>
          </w:rPr>
          <w:t xml:space="preserve">t) </w:t>
        </w:r>
      </w:hyperlink>
      <w:r w:rsidRPr="00FE04EC">
        <w:rPr>
          <w:rFonts w:ascii="Arial" w:eastAsia="Times New Roman" w:hAnsi="Arial" w:cs="Arial"/>
          <w:color w:val="000000"/>
          <w:kern w:val="0"/>
          <w:sz w:val="20"/>
          <w:szCs w:val="20"/>
          <w:lang w:eastAsia="zh-CN"/>
          <w14:ligatures w14:val="none"/>
        </w:rPr>
        <w:t xml:space="preserve">o valor relativo a plano educacional, ou bolsa de estudo, que vise à educação básica de empregados e seus dependentes e, desde que vinculada às atividades desenvolvidas pela empresa, à educação profissional e tecnológica de empregados, nos termos da Lei nº 9.394, de 20 de dezembro de 1996, e: </w:t>
      </w:r>
    </w:p>
    <w:p w14:paraId="56803F63"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1. não seja utilizado em substituição de parcela salarial; e </w:t>
      </w:r>
    </w:p>
    <w:p w14:paraId="110CA8B0"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lastRenderedPageBreak/>
        <w:t xml:space="preserve">2. o valor mensal do plano educacional ou bolsa de estudo, considerado individualmente, não ultrapasse 5% (cinco por cento) da remuneração do segurado a que se destina ou o valor correspondente a uma vez e meia o valor do limite mínimo mensal do salário-de-contribuição, o que for maior; </w:t>
      </w:r>
    </w:p>
    <w:p w14:paraId="2DB014B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(NR) </w:t>
      </w:r>
    </w:p>
    <w:p w14:paraId="5718AEB0"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34" w:name="art16"/>
      <w:bookmarkEnd w:id="134"/>
      <w:r w:rsidRPr="00FE04EC">
        <w:rPr>
          <w:rFonts w:ascii="Arial" w:eastAsia="Times New Roman" w:hAnsi="Arial" w:cs="Arial"/>
          <w:color w:val="000000"/>
          <w:kern w:val="0"/>
          <w:sz w:val="20"/>
          <w:szCs w:val="20"/>
          <w:lang w:eastAsia="zh-CN"/>
          <w14:ligatures w14:val="none"/>
        </w:rPr>
        <w:t xml:space="preserve">Art. 16. Os arts. 15 e 16 da Lei nº 11.129, de 30 de junho de 2005, passam a vigorar com a seguinte redação: </w:t>
      </w:r>
    </w:p>
    <w:p w14:paraId="68F284D4" w14:textId="77777777" w:rsidR="00FE04EC" w:rsidRPr="00FE04EC" w:rsidRDefault="00FE04EC" w:rsidP="00FE04EC">
      <w:pPr>
        <w:spacing w:beforeAutospacing="1" w:after="100" w:afterAutospacing="1" w:line="240" w:lineRule="auto"/>
        <w:rPr>
          <w:rFonts w:ascii="Arial" w:eastAsia="Times New Roman" w:hAnsi="Arial" w:cs="Arial"/>
          <w:kern w:val="0"/>
          <w:sz w:val="20"/>
          <w:szCs w:val="20"/>
          <w:lang w:eastAsia="zh-CN"/>
          <w14:ligatures w14:val="none"/>
        </w:rPr>
      </w:pPr>
      <w:hyperlink r:id="rId94" w:anchor="art15" w:history="1">
        <w:r w:rsidRPr="00FE04EC">
          <w:rPr>
            <w:rFonts w:ascii="Arial" w:eastAsia="Times New Roman" w:hAnsi="Arial" w:cs="Arial"/>
            <w:color w:val="0000FF"/>
            <w:kern w:val="0"/>
            <w:sz w:val="20"/>
            <w:szCs w:val="20"/>
            <w:u w:val="single"/>
            <w:lang w:eastAsia="zh-CN"/>
            <w14:ligatures w14:val="none"/>
          </w:rPr>
          <w:t xml:space="preserve">“Art. 15. </w:t>
        </w:r>
      </w:hyperlink>
      <w:r w:rsidRPr="00FE04EC">
        <w:rPr>
          <w:rFonts w:ascii="Arial" w:eastAsia="Times New Roman" w:hAnsi="Arial" w:cs="Arial"/>
          <w:color w:val="000000"/>
          <w:kern w:val="0"/>
          <w:sz w:val="20"/>
          <w:szCs w:val="20"/>
          <w:lang w:eastAsia="zh-CN"/>
          <w14:ligatures w14:val="none"/>
        </w:rPr>
        <w:t xml:space="preserve">É instituído o Programa de Bolsas para a Educação pelo Trabalho, destinado aos estudantes de educação superior, prioritariamente com idade inferior a 29 (vinte e nove) anos, e aos trabalhadores da área da saúde, visando à vivência, ao estágio da área da saúde, à educação profissional técnica de nível médio, ao aperfeiçoamento e à especialização em área profissional, como estratégias para o provimento e a fixação de profissionais em programas, projetos, ações e atividades e em regiões prioritárias para o Sistema Único de Saúde. </w:t>
      </w:r>
    </w:p>
    <w:p w14:paraId="3ADEB2A0"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(NR) </w:t>
      </w:r>
    </w:p>
    <w:p w14:paraId="0C777666"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“Art. 16. ........................................................................ </w:t>
      </w:r>
    </w:p>
    <w:p w14:paraId="5E05EB76"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242707DA"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5" w:anchor="art16v" w:history="1">
        <w:r w:rsidRPr="00FE04EC">
          <w:rPr>
            <w:rFonts w:ascii="Arial" w:eastAsia="Times New Roman" w:hAnsi="Arial" w:cs="Arial"/>
            <w:color w:val="0000FF"/>
            <w:kern w:val="0"/>
            <w:sz w:val="20"/>
            <w:szCs w:val="20"/>
            <w:u w:val="single"/>
            <w:lang w:eastAsia="zh-CN"/>
            <w14:ligatures w14:val="none"/>
          </w:rPr>
          <w:t xml:space="preserve">V - </w:t>
        </w:r>
      </w:hyperlink>
      <w:r w:rsidRPr="00FE04EC">
        <w:rPr>
          <w:rFonts w:ascii="Arial" w:eastAsia="Times New Roman" w:hAnsi="Arial" w:cs="Arial"/>
          <w:color w:val="000000"/>
          <w:kern w:val="0"/>
          <w:sz w:val="20"/>
          <w:szCs w:val="20"/>
          <w:lang w:eastAsia="zh-CN"/>
          <w14:ligatures w14:val="none"/>
        </w:rPr>
        <w:t xml:space="preserve">Orientador de Serviço; e </w:t>
      </w:r>
    </w:p>
    <w:p w14:paraId="086504F3"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VI - Trabalhador-Estudante. </w:t>
      </w:r>
    </w:p>
    <w:p w14:paraId="267B8E15"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 </w:t>
      </w:r>
    </w:p>
    <w:p w14:paraId="6D06911F" w14:textId="77777777" w:rsidR="00FE04EC" w:rsidRPr="00FE04EC" w:rsidRDefault="00FE04EC" w:rsidP="00FE04EC">
      <w:pPr>
        <w:spacing w:before="100" w:beforeAutospacing="1" w:after="100" w:afterAutospacing="1" w:line="240" w:lineRule="auto"/>
        <w:rPr>
          <w:rFonts w:ascii="Arial" w:eastAsia="Times New Roman" w:hAnsi="Arial" w:cs="Arial"/>
          <w:kern w:val="0"/>
          <w:sz w:val="20"/>
          <w:szCs w:val="20"/>
          <w:lang w:eastAsia="zh-CN"/>
          <w14:ligatures w14:val="none"/>
        </w:rPr>
      </w:pPr>
      <w:hyperlink r:id="rId96" w:anchor="art16§4" w:history="1">
        <w:r w:rsidRPr="00FE04EC">
          <w:rPr>
            <w:rFonts w:ascii="Arial" w:eastAsia="Times New Roman" w:hAnsi="Arial" w:cs="Arial"/>
            <w:color w:val="0000FF"/>
            <w:kern w:val="0"/>
            <w:sz w:val="20"/>
            <w:szCs w:val="20"/>
            <w:u w:val="single"/>
            <w:lang w:eastAsia="zh-CN"/>
            <w14:ligatures w14:val="none"/>
          </w:rPr>
          <w:t xml:space="preserve">§ 4º </w:t>
        </w:r>
      </w:hyperlink>
      <w:r w:rsidRPr="00FE04EC">
        <w:rPr>
          <w:rFonts w:ascii="Arial" w:eastAsia="Times New Roman" w:hAnsi="Arial" w:cs="Arial"/>
          <w:color w:val="000000"/>
          <w:kern w:val="0"/>
          <w:sz w:val="20"/>
          <w:szCs w:val="20"/>
          <w:lang w:eastAsia="zh-CN"/>
          <w14:ligatures w14:val="none"/>
        </w:rPr>
        <w:t xml:space="preserve">As bolsas relativas à modalidade referida no inciso VI terão seus valores fixados pelo Ministério da Saúde, respeitados os níveis de escolaridade mínima requerida.” (NR) </w:t>
      </w:r>
    </w:p>
    <w:p w14:paraId="2FFA35C5"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35" w:name="art17"/>
      <w:bookmarkEnd w:id="135"/>
      <w:r w:rsidRPr="00FE04EC">
        <w:rPr>
          <w:rFonts w:ascii="Arial" w:eastAsia="Times New Roman" w:hAnsi="Arial" w:cs="Arial"/>
          <w:color w:val="000000"/>
          <w:kern w:val="0"/>
          <w:sz w:val="20"/>
          <w:szCs w:val="20"/>
          <w:lang w:eastAsia="zh-CN"/>
          <w14:ligatures w14:val="none"/>
        </w:rPr>
        <w:t xml:space="preserve">Art. 17. É criado o Conselho Deliberativo de Formação e Qualificação Profissional, com a atribuição de promover a articulação e avaliação dos programas voltados à formação e qualificação profissional no âmbito da administração pública federal, cuja composição, competências e funcionamento serão estabelecidos em ato do Poder Executivo. </w:t>
      </w:r>
      <w:hyperlink r:id="rId97" w:history="1">
        <w:r w:rsidRPr="00FE04EC">
          <w:rPr>
            <w:rFonts w:ascii="Arial" w:eastAsia="Times New Roman" w:hAnsi="Arial" w:cs="Arial"/>
            <w:color w:val="0000FF"/>
            <w:kern w:val="0"/>
            <w:sz w:val="20"/>
            <w:szCs w:val="20"/>
            <w:u w:val="single"/>
            <w:lang w:eastAsia="zh-CN"/>
            <w14:ligatures w14:val="none"/>
          </w:rPr>
          <w:t xml:space="preserve">(Vide Decreto nº 7.855, de 2012) </w:t>
        </w:r>
      </w:hyperlink>
    </w:p>
    <w:p w14:paraId="2CED8270"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36" w:name="art18"/>
      <w:bookmarkEnd w:id="136"/>
      <w:r w:rsidRPr="00FE04EC">
        <w:rPr>
          <w:rFonts w:ascii="Arial" w:eastAsia="Times New Roman" w:hAnsi="Arial" w:cs="Arial"/>
          <w:strike/>
          <w:color w:val="000000"/>
          <w:kern w:val="0"/>
          <w:sz w:val="20"/>
          <w:szCs w:val="20"/>
          <w:lang w:eastAsia="zh-CN"/>
          <w14:ligatures w14:val="none"/>
        </w:rPr>
        <w:t xml:space="preserve">Art. 18. Compete ao Ministério da Educação a habilitação de instituições para o desenvolvimento de atividades de formação e qualificação profissional a serem realizadas com recursos federais, nos termos do regulamento. </w:t>
      </w:r>
    </w:p>
    <w:p w14:paraId="2EB1BB2F"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37" w:name="art18."/>
      <w:bookmarkEnd w:id="137"/>
      <w:r w:rsidRPr="00FE04EC">
        <w:rPr>
          <w:rFonts w:ascii="Arial" w:eastAsia="Times New Roman" w:hAnsi="Arial" w:cs="Arial"/>
          <w:strike/>
          <w:color w:val="000000"/>
          <w:kern w:val="0"/>
          <w:sz w:val="20"/>
          <w:szCs w:val="20"/>
          <w:lang w:eastAsia="zh-CN"/>
          <w14:ligatures w14:val="none"/>
        </w:rPr>
        <w:t xml:space="preserve">Art. 18. Compete ao Ministério da Educação a habilitação de instituições para o desenvolvimento de atividades de educação profissional realizadas com recursos federais, nos termos do regulamento. </w:t>
      </w:r>
      <w:hyperlink r:id="rId98" w:history="1">
        <w:r w:rsidRPr="00FE04EC">
          <w:rPr>
            <w:rFonts w:ascii="Arial" w:eastAsia="Times New Roman" w:hAnsi="Arial" w:cs="Arial"/>
            <w:strike/>
            <w:color w:val="0000FF"/>
            <w:kern w:val="0"/>
            <w:sz w:val="20"/>
            <w:szCs w:val="20"/>
            <w:u w:val="single"/>
            <w:lang w:eastAsia="zh-CN"/>
            <w14:ligatures w14:val="none"/>
          </w:rPr>
          <w:t xml:space="preserve">(Redação dada pela Medida Provisória nº 593, de 2012) </w:t>
        </w:r>
      </w:hyperlink>
    </w:p>
    <w:p w14:paraId="7366D243" w14:textId="77777777" w:rsidR="00FE04EC" w:rsidRPr="00FE04EC" w:rsidRDefault="00FE04EC" w:rsidP="00FE04EC">
      <w:pPr>
        <w:spacing w:before="100" w:beforeAutospacing="1" w:after="100" w:afterAutospacing="1" w:line="240" w:lineRule="auto"/>
        <w:ind w:firstLine="567"/>
        <w:rPr>
          <w:rFonts w:ascii="Arial" w:eastAsia="Times New Roman" w:hAnsi="Arial" w:cs="Arial"/>
          <w:kern w:val="0"/>
          <w:sz w:val="20"/>
          <w:szCs w:val="20"/>
          <w:lang w:eastAsia="zh-CN"/>
          <w14:ligatures w14:val="none"/>
        </w:rPr>
      </w:pPr>
      <w:bookmarkStart w:id="138" w:name="art18.."/>
      <w:bookmarkEnd w:id="138"/>
      <w:r w:rsidRPr="00FE04EC">
        <w:rPr>
          <w:rFonts w:ascii="Arial" w:eastAsia="Times New Roman" w:hAnsi="Arial" w:cs="Arial"/>
          <w:color w:val="000000"/>
          <w:kern w:val="0"/>
          <w:sz w:val="20"/>
          <w:szCs w:val="20"/>
          <w:lang w:eastAsia="zh-CN"/>
          <w14:ligatures w14:val="none"/>
        </w:rPr>
        <w:t xml:space="preserve">Art. 18. Compete ao Ministério da Educação a habilitação de instituições para o desenvolvimento de atividades de educação profissional realizadas com recursos federais, nos termos do regulamento. </w:t>
      </w:r>
      <w:hyperlink r:id="rId99" w:anchor="art1" w:history="1">
        <w:r w:rsidRPr="00FE04EC">
          <w:rPr>
            <w:rFonts w:ascii="Arial" w:eastAsia="Times New Roman" w:hAnsi="Arial" w:cs="Arial"/>
            <w:color w:val="0000FF"/>
            <w:kern w:val="0"/>
            <w:sz w:val="20"/>
            <w:szCs w:val="20"/>
            <w:u w:val="single"/>
            <w:lang w:eastAsia="zh-CN"/>
            <w14:ligatures w14:val="none"/>
          </w:rPr>
          <w:t xml:space="preserve">(Redação dada pela Lei nº 12.816, de 2013) </w:t>
        </w:r>
      </w:hyperlink>
    </w:p>
    <w:p w14:paraId="4A9D4C86" w14:textId="77777777" w:rsidR="00FE04EC" w:rsidRPr="00FE04EC" w:rsidRDefault="00FE04EC" w:rsidP="00FE04EC">
      <w:pPr>
        <w:spacing w:after="100" w:afterAutospacing="1" w:line="240" w:lineRule="auto"/>
        <w:ind w:firstLine="567"/>
        <w:rPr>
          <w:rFonts w:ascii="Arial" w:eastAsia="Times New Roman" w:hAnsi="Arial" w:cs="Arial"/>
          <w:kern w:val="0"/>
          <w:sz w:val="20"/>
          <w:szCs w:val="20"/>
          <w:lang w:eastAsia="zh-CN"/>
          <w14:ligatures w14:val="none"/>
        </w:rPr>
      </w:pPr>
      <w:bookmarkStart w:id="139" w:name="art19"/>
      <w:bookmarkEnd w:id="139"/>
      <w:r w:rsidRPr="00FE04EC">
        <w:rPr>
          <w:rFonts w:ascii="Arial" w:eastAsia="Times New Roman" w:hAnsi="Arial" w:cs="Arial"/>
          <w:color w:val="000000"/>
          <w:kern w:val="0"/>
          <w:sz w:val="20"/>
          <w:szCs w:val="20"/>
          <w:lang w:eastAsia="zh-CN"/>
          <w14:ligatures w14:val="none"/>
        </w:rPr>
        <w:t xml:space="preserve">Art. 19. As despesas com a execução das ações do Pronatec correrão à conta de dotação orçamentária consignada anualmente aos respectivos órgãos e entidades, observados os limites de movimentação, empenho e pagamento da programação orçamentária e financeira anual. </w:t>
      </w:r>
    </w:p>
    <w:p w14:paraId="0F8D9802"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40" w:name="art20.."/>
      <w:bookmarkEnd w:id="140"/>
      <w:r w:rsidRPr="00FE04EC">
        <w:rPr>
          <w:rFonts w:ascii="Arial" w:eastAsia="Times New Roman" w:hAnsi="Arial" w:cs="Arial"/>
          <w:strike/>
          <w:color w:val="000000"/>
          <w:kern w:val="0"/>
          <w:sz w:val="20"/>
          <w:szCs w:val="20"/>
          <w:lang w:eastAsia="zh-CN"/>
          <w14:ligatures w14:val="none"/>
        </w:rPr>
        <w:lastRenderedPageBreak/>
        <w:t xml:space="preserve">Art. 20. Os serviços nacionais de aprendizagem passam a integrar o sistema federal de ensino, com autonomia para a criação e oferta de cursos e programas de educação profissional e tecnológica, mediante autorização do órgão colegiado superior do respectivo departamento regional da entidade, resguardada a competência de supervisão e avaliação da União prevista no </w:t>
      </w:r>
      <w:hyperlink r:id="rId100" w:anchor="art9ix" w:history="1">
        <w:r w:rsidRPr="00FE04EC">
          <w:rPr>
            <w:rFonts w:ascii="Arial" w:eastAsia="Times New Roman" w:hAnsi="Arial" w:cs="Arial"/>
            <w:strike/>
            <w:color w:val="0000FF"/>
            <w:kern w:val="0"/>
            <w:sz w:val="20"/>
            <w:szCs w:val="20"/>
            <w:u w:val="single"/>
            <w:lang w:eastAsia="zh-CN"/>
            <w14:ligatures w14:val="none"/>
          </w:rPr>
          <w:t xml:space="preserve">inciso IX do art. 9º da Lei nº 9.394, de 20 de dezembro de 1996. </w:t>
        </w:r>
      </w:hyperlink>
    </w:p>
    <w:p w14:paraId="460D4AB6"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1" w:name="art20"/>
      <w:bookmarkEnd w:id="141"/>
      <w:r w:rsidRPr="00FE04EC">
        <w:rPr>
          <w:rFonts w:ascii="Arial" w:eastAsia="Times New Roman" w:hAnsi="Arial" w:cs="Arial"/>
          <w:strike/>
          <w:color w:val="000000"/>
          <w:kern w:val="0"/>
          <w:sz w:val="20"/>
          <w:szCs w:val="20"/>
          <w:lang w:eastAsia="zh-CN"/>
          <w14:ligatures w14:val="none"/>
        </w:rPr>
        <w:t xml:space="preserve">Art. 20. Os serviços nacionais de aprendizagem integram o sistema federal de ensino na condição de mantenedores, podendo criar instituições de educação profissional técnica de nível médio, de formação inicial e continuada e de educação superior, observada a competência de regulação, supervisão e avaliação da União. </w:t>
      </w:r>
      <w:hyperlink r:id="rId101" w:history="1">
        <w:r w:rsidRPr="00FE04EC">
          <w:rPr>
            <w:rFonts w:ascii="Arial" w:eastAsia="Times New Roman" w:hAnsi="Arial" w:cs="Arial"/>
            <w:strike/>
            <w:color w:val="0000FF"/>
            <w:kern w:val="0"/>
            <w:sz w:val="20"/>
            <w:szCs w:val="20"/>
            <w:u w:val="single"/>
            <w:lang w:eastAsia="zh-CN"/>
            <w14:ligatures w14:val="none"/>
          </w:rPr>
          <w:t xml:space="preserve">(Redação dada pela Medida Provisória nº 593, de 2012) </w:t>
        </w:r>
      </w:hyperlink>
    </w:p>
    <w:p w14:paraId="06F7F49F"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2" w:name="art20§1"/>
      <w:bookmarkEnd w:id="142"/>
      <w:r w:rsidRPr="00FE04EC">
        <w:rPr>
          <w:rFonts w:ascii="Arial" w:eastAsia="Times New Roman" w:hAnsi="Arial" w:cs="Arial"/>
          <w:strike/>
          <w:color w:val="000000"/>
          <w:kern w:val="0"/>
          <w:sz w:val="20"/>
          <w:szCs w:val="20"/>
          <w:lang w:eastAsia="zh-CN"/>
          <w14:ligatures w14:val="none"/>
        </w:rPr>
        <w:t xml:space="preserve">§ 1º As instituições de educação profissional técnica de nível médio e de formação inicial e continuada dos serviços nacionais de aprendizagem terão autonomia para criação de cursos e programas de educação profissional e tecnológica, com autorização do órgão colegiado superior do respectivo departamento regional da entidade. </w:t>
      </w:r>
      <w:hyperlink r:id="rId102"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71703CB1"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3" w:name="art20§2"/>
      <w:bookmarkEnd w:id="143"/>
      <w:r w:rsidRPr="00FE04EC">
        <w:rPr>
          <w:rFonts w:ascii="Arial" w:eastAsia="Times New Roman" w:hAnsi="Arial" w:cs="Arial"/>
          <w:strike/>
          <w:color w:val="000000"/>
          <w:kern w:val="0"/>
          <w:sz w:val="20"/>
          <w:szCs w:val="20"/>
          <w:lang w:eastAsia="zh-CN"/>
          <w14:ligatures w14:val="none"/>
        </w:rPr>
        <w:t xml:space="preserve">§ 2º A criação de instituições de educação superior pelos serviços nacionais de aprendizagem será condicionada à aprovação do Ministério da Educação, por meio de processo de credenciamento. </w:t>
      </w:r>
      <w:hyperlink r:id="rId103"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79D556B2"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4" w:name="art20§3"/>
      <w:bookmarkEnd w:id="144"/>
      <w:r w:rsidRPr="00FE04EC">
        <w:rPr>
          <w:rFonts w:ascii="Arial" w:eastAsia="Times New Roman" w:hAnsi="Arial" w:cs="Arial"/>
          <w:strike/>
          <w:color w:val="000000"/>
          <w:kern w:val="0"/>
          <w:sz w:val="20"/>
          <w:szCs w:val="20"/>
          <w:lang w:eastAsia="zh-CN"/>
          <w14:ligatures w14:val="none"/>
        </w:rPr>
        <w:t xml:space="preserve">§ 3º As instituições de educação superior dos serviços nacionais de aprendizagem terão autonomia para: </w:t>
      </w:r>
      <w:hyperlink r:id="rId104"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086BE95F"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5" w:name="art20§3i"/>
      <w:bookmarkEnd w:id="145"/>
      <w:r w:rsidRPr="00FE04EC">
        <w:rPr>
          <w:rFonts w:ascii="Arial" w:eastAsia="Times New Roman" w:hAnsi="Arial" w:cs="Arial"/>
          <w:strike/>
          <w:color w:val="000000"/>
          <w:kern w:val="0"/>
          <w:sz w:val="20"/>
          <w:szCs w:val="20"/>
          <w:lang w:eastAsia="zh-CN"/>
          <w14:ligatures w14:val="none"/>
        </w:rPr>
        <w:t xml:space="preserve">I - criação de cursos superiores de tecnologia, na modalidade presencial; </w:t>
      </w:r>
      <w:hyperlink r:id="rId105"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2EE49AFC"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6" w:name="art20§3ii"/>
      <w:bookmarkEnd w:id="146"/>
      <w:r w:rsidRPr="00FE04EC">
        <w:rPr>
          <w:rFonts w:ascii="Arial" w:eastAsia="Times New Roman" w:hAnsi="Arial" w:cs="Arial"/>
          <w:strike/>
          <w:color w:val="000000"/>
          <w:kern w:val="0"/>
          <w:sz w:val="20"/>
          <w:szCs w:val="20"/>
          <w:lang w:eastAsia="zh-CN"/>
          <w14:ligatures w14:val="none"/>
        </w:rPr>
        <w:t xml:space="preserve">II - alteração do número de vagas ofertadas nos cursos superiores de tecnologia; </w:t>
      </w:r>
      <w:hyperlink r:id="rId106"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131A753D"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7" w:name="art20§3iii"/>
      <w:bookmarkEnd w:id="147"/>
      <w:r w:rsidRPr="00FE04EC">
        <w:rPr>
          <w:rFonts w:ascii="Arial" w:eastAsia="Times New Roman" w:hAnsi="Arial" w:cs="Arial"/>
          <w:strike/>
          <w:color w:val="000000"/>
          <w:kern w:val="0"/>
          <w:sz w:val="20"/>
          <w:szCs w:val="20"/>
          <w:lang w:eastAsia="zh-CN"/>
          <w14:ligatures w14:val="none"/>
        </w:rPr>
        <w:t xml:space="preserve">III - criação de unidades vinculadas, nos termos de ato do Ministro de Estado da Educação; e </w:t>
      </w:r>
      <w:hyperlink r:id="rId107"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791067C5"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8" w:name="art20§3iv"/>
      <w:bookmarkEnd w:id="148"/>
      <w:r w:rsidRPr="00FE04EC">
        <w:rPr>
          <w:rFonts w:ascii="Arial" w:eastAsia="Times New Roman" w:hAnsi="Arial" w:cs="Arial"/>
          <w:strike/>
          <w:color w:val="000000"/>
          <w:kern w:val="0"/>
          <w:sz w:val="20"/>
          <w:szCs w:val="20"/>
          <w:lang w:eastAsia="zh-CN"/>
          <w14:ligatures w14:val="none"/>
        </w:rPr>
        <w:t xml:space="preserve">IV - registro de diplomas. </w:t>
      </w:r>
      <w:hyperlink r:id="rId108"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0569DCC4" w14:textId="77777777" w:rsidR="00FE04EC" w:rsidRPr="00FE04EC" w:rsidRDefault="00FE04EC" w:rsidP="00FE04EC">
      <w:pPr>
        <w:shd w:val="clear" w:color="auto" w:fill="FFFFFF"/>
        <w:spacing w:after="0" w:line="240" w:lineRule="auto"/>
        <w:ind w:firstLine="570"/>
        <w:jc w:val="both"/>
        <w:rPr>
          <w:rFonts w:ascii="Arial" w:eastAsia="Times New Roman" w:hAnsi="Arial" w:cs="Arial"/>
          <w:kern w:val="0"/>
          <w:sz w:val="20"/>
          <w:szCs w:val="20"/>
          <w:lang w:eastAsia="zh-CN"/>
          <w14:ligatures w14:val="none"/>
        </w:rPr>
      </w:pPr>
      <w:bookmarkStart w:id="149" w:name="art20§4"/>
      <w:bookmarkEnd w:id="149"/>
      <w:r w:rsidRPr="00FE04EC">
        <w:rPr>
          <w:rFonts w:ascii="Arial" w:eastAsia="Times New Roman" w:hAnsi="Arial" w:cs="Arial"/>
          <w:strike/>
          <w:color w:val="000000"/>
          <w:kern w:val="0"/>
          <w:sz w:val="20"/>
          <w:szCs w:val="20"/>
          <w:lang w:eastAsia="zh-CN"/>
          <w14:ligatures w14:val="none"/>
        </w:rPr>
        <w:t xml:space="preserve">§ 4º O exercício das prerrogativas previstas no § 3º dependerá de autorização do órgão colegiado superior do respectivo departamento regional da entidade. </w:t>
      </w:r>
      <w:hyperlink r:id="rId109"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494709C5"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0" w:name="art20."/>
      <w:bookmarkEnd w:id="150"/>
      <w:r w:rsidRPr="00FE04EC">
        <w:rPr>
          <w:rFonts w:ascii="Arial" w:eastAsia="Times New Roman" w:hAnsi="Arial" w:cs="Arial"/>
          <w:color w:val="000000"/>
          <w:kern w:val="0"/>
          <w:sz w:val="20"/>
          <w:szCs w:val="20"/>
          <w:lang w:eastAsia="zh-CN"/>
          <w14:ligatures w14:val="none"/>
        </w:rPr>
        <w:t xml:space="preserve">Art. 20. Os serviços nacionais de aprendizagem integram o sistema federal de ensino na condição de mantenedores, podendo criar instituições de educação profissional técnica de nível médio, de formação inicial e continuada e de educação superior, observada a competência de regulação, supervisão e avaliação da União, nos termos dos </w:t>
      </w:r>
      <w:hyperlink r:id="rId110" w:anchor="art9viii" w:history="1">
        <w:r w:rsidRPr="00FE04EC">
          <w:rPr>
            <w:rFonts w:ascii="Arial" w:eastAsia="Times New Roman" w:hAnsi="Arial" w:cs="Arial"/>
            <w:color w:val="0000FF"/>
            <w:kern w:val="0"/>
            <w:sz w:val="20"/>
            <w:szCs w:val="20"/>
            <w:u w:val="single"/>
            <w:lang w:eastAsia="zh-CN"/>
            <w14:ligatures w14:val="none"/>
          </w:rPr>
          <w:t xml:space="preserve">incisos VIII </w:t>
        </w:r>
      </w:hyperlink>
      <w:r w:rsidRPr="00FE04EC">
        <w:rPr>
          <w:rFonts w:ascii="Arial" w:eastAsia="Times New Roman" w:hAnsi="Arial" w:cs="Arial"/>
          <w:color w:val="000000"/>
          <w:kern w:val="0"/>
          <w:sz w:val="20"/>
          <w:szCs w:val="20"/>
          <w:lang w:eastAsia="zh-CN"/>
          <w14:ligatures w14:val="none"/>
        </w:rPr>
        <w:t xml:space="preserve">e </w:t>
      </w:r>
      <w:hyperlink r:id="rId111" w:anchor="art9ix" w:history="1">
        <w:r w:rsidRPr="00FE04EC">
          <w:rPr>
            <w:rFonts w:ascii="Arial" w:eastAsia="Times New Roman" w:hAnsi="Arial" w:cs="Arial"/>
            <w:color w:val="0000FF"/>
            <w:kern w:val="0"/>
            <w:sz w:val="20"/>
            <w:szCs w:val="20"/>
            <w:u w:val="single"/>
            <w:lang w:eastAsia="zh-CN"/>
            <w14:ligatures w14:val="none"/>
          </w:rPr>
          <w:t xml:space="preserve">IX do art. 9º da Lei nº 9.394, de 20 de dezembro de 1996 </w:t>
        </w:r>
      </w:hyperlink>
      <w:r w:rsidRPr="00FE04EC">
        <w:rPr>
          <w:rFonts w:ascii="Arial" w:eastAsia="Times New Roman" w:hAnsi="Arial" w:cs="Arial"/>
          <w:color w:val="000000"/>
          <w:kern w:val="0"/>
          <w:sz w:val="20"/>
          <w:szCs w:val="20"/>
          <w:lang w:eastAsia="zh-CN"/>
          <w14:ligatures w14:val="none"/>
        </w:rPr>
        <w:t xml:space="preserve">, e do inciso VI do art. 6º-D desta Lei. </w:t>
      </w:r>
      <w:hyperlink r:id="rId112" w:anchor="art1" w:history="1">
        <w:r w:rsidRPr="00FE04EC">
          <w:rPr>
            <w:rFonts w:ascii="Arial" w:eastAsia="Times New Roman" w:hAnsi="Arial" w:cs="Arial"/>
            <w:color w:val="0000FF"/>
            <w:kern w:val="0"/>
            <w:sz w:val="20"/>
            <w:szCs w:val="20"/>
            <w:u w:val="single"/>
            <w:lang w:eastAsia="zh-CN"/>
            <w14:ligatures w14:val="none"/>
          </w:rPr>
          <w:t xml:space="preserve">(Redação dada pela Lei nº 12.816, de 2013) </w:t>
        </w:r>
      </w:hyperlink>
    </w:p>
    <w:p w14:paraId="454E97BE"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1" w:name="art20§1."/>
      <w:bookmarkEnd w:id="151"/>
      <w:r w:rsidRPr="00FE04EC">
        <w:rPr>
          <w:rFonts w:ascii="Arial" w:eastAsia="Times New Roman" w:hAnsi="Arial" w:cs="Arial"/>
          <w:color w:val="000000"/>
          <w:kern w:val="0"/>
          <w:sz w:val="20"/>
          <w:szCs w:val="20"/>
          <w:lang w:eastAsia="zh-CN"/>
          <w14:ligatures w14:val="none"/>
        </w:rPr>
        <w:t xml:space="preserve">§ 1º As instituições de educação profissional técnica de nível médio e de formação inicial e continuada dos serviços nacionais de aprendizagem terão autonomia para criação de cursos e programas de educação profissional e tecnológica, com autorização do órgão colegiado superior do respectivo departamento regional da entidade. </w:t>
      </w:r>
      <w:hyperlink r:id="rId113"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7320314E"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2" w:name="art20§2."/>
      <w:bookmarkEnd w:id="152"/>
      <w:r w:rsidRPr="00FE04EC">
        <w:rPr>
          <w:rFonts w:ascii="Arial" w:eastAsia="Times New Roman" w:hAnsi="Arial" w:cs="Arial"/>
          <w:color w:val="000000"/>
          <w:kern w:val="0"/>
          <w:sz w:val="20"/>
          <w:szCs w:val="20"/>
          <w:lang w:eastAsia="zh-CN"/>
          <w14:ligatures w14:val="none"/>
        </w:rPr>
        <w:t xml:space="preserve">§ 2º A criação de instituições de educação superior pelos serviços nacionais de aprendizagem será condicionada à aprovação do Ministério da Educação, por meio de processo de credenciamento. </w:t>
      </w:r>
      <w:hyperlink r:id="rId114"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3510830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3" w:name="art20§3."/>
      <w:bookmarkEnd w:id="153"/>
      <w:r w:rsidRPr="00FE04EC">
        <w:rPr>
          <w:rFonts w:ascii="Arial" w:eastAsia="Times New Roman" w:hAnsi="Arial" w:cs="Arial"/>
          <w:color w:val="000000"/>
          <w:kern w:val="0"/>
          <w:sz w:val="20"/>
          <w:szCs w:val="20"/>
          <w:lang w:eastAsia="zh-CN"/>
          <w14:ligatures w14:val="none"/>
        </w:rPr>
        <w:t xml:space="preserve">§ 3º As instituições de educação superior dos serviços nacionais de aprendizagem terão autonomia para: </w:t>
      </w:r>
      <w:hyperlink r:id="rId115"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57EBF5D"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4" w:name="art20§3i."/>
      <w:bookmarkEnd w:id="154"/>
      <w:r w:rsidRPr="00FE04EC">
        <w:rPr>
          <w:rFonts w:ascii="Arial" w:eastAsia="Times New Roman" w:hAnsi="Arial" w:cs="Arial"/>
          <w:color w:val="000000"/>
          <w:kern w:val="0"/>
          <w:sz w:val="20"/>
          <w:szCs w:val="20"/>
          <w:lang w:eastAsia="zh-CN"/>
          <w14:ligatures w14:val="none"/>
        </w:rPr>
        <w:t xml:space="preserve">I - criação de cursos superiores de tecnologia, na modalidade presencial; </w:t>
      </w:r>
      <w:hyperlink r:id="rId116"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7A80323E"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5" w:name="art20§3ii."/>
      <w:bookmarkEnd w:id="155"/>
      <w:r w:rsidRPr="00FE04EC">
        <w:rPr>
          <w:rFonts w:ascii="Arial" w:eastAsia="Times New Roman" w:hAnsi="Arial" w:cs="Arial"/>
          <w:color w:val="000000"/>
          <w:kern w:val="0"/>
          <w:sz w:val="20"/>
          <w:szCs w:val="20"/>
          <w:lang w:eastAsia="zh-CN"/>
          <w14:ligatures w14:val="none"/>
        </w:rPr>
        <w:t xml:space="preserve">II - alteração do número de vagas ofertadas nos cursos superiores de tecnologia; </w:t>
      </w:r>
      <w:hyperlink r:id="rId117"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23145E19"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6" w:name="art20§3iii."/>
      <w:bookmarkEnd w:id="156"/>
      <w:r w:rsidRPr="00FE04EC">
        <w:rPr>
          <w:rFonts w:ascii="Arial" w:eastAsia="Times New Roman" w:hAnsi="Arial" w:cs="Arial"/>
          <w:color w:val="000000"/>
          <w:kern w:val="0"/>
          <w:sz w:val="20"/>
          <w:szCs w:val="20"/>
          <w:lang w:eastAsia="zh-CN"/>
          <w14:ligatures w14:val="none"/>
        </w:rPr>
        <w:lastRenderedPageBreak/>
        <w:t xml:space="preserve">III - criação de unidades vinculadas, nos termos de ato do Ministro de Estado da Educação; </w:t>
      </w:r>
      <w:hyperlink r:id="rId118"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5F6ABC5F"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7" w:name="art20§3iv."/>
      <w:bookmarkEnd w:id="157"/>
      <w:r w:rsidRPr="00FE04EC">
        <w:rPr>
          <w:rFonts w:ascii="Arial" w:eastAsia="Times New Roman" w:hAnsi="Arial" w:cs="Arial"/>
          <w:color w:val="000000"/>
          <w:kern w:val="0"/>
          <w:sz w:val="20"/>
          <w:szCs w:val="20"/>
          <w:lang w:eastAsia="zh-CN"/>
          <w14:ligatures w14:val="none"/>
        </w:rPr>
        <w:t xml:space="preserve">IV - registro de diplomas. </w:t>
      </w:r>
      <w:hyperlink r:id="rId119"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1CC979CE"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58" w:name="art20§4."/>
      <w:bookmarkEnd w:id="158"/>
      <w:r w:rsidRPr="00FE04EC">
        <w:rPr>
          <w:rFonts w:ascii="Arial" w:eastAsia="Times New Roman" w:hAnsi="Arial" w:cs="Arial"/>
          <w:color w:val="000000"/>
          <w:kern w:val="0"/>
          <w:sz w:val="20"/>
          <w:szCs w:val="20"/>
          <w:lang w:eastAsia="zh-CN"/>
          <w14:ligatures w14:val="none"/>
        </w:rPr>
        <w:t xml:space="preserve">§ 4º O exercício das prerrogativas previstas no § 3º dependerá de autorização do órgão colegiado superior do respectivo departamento regional da entidade. </w:t>
      </w:r>
      <w:hyperlink r:id="rId120"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78529FE3"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59" w:name="art20a"/>
      <w:bookmarkEnd w:id="159"/>
      <w:r w:rsidRPr="00FE04EC">
        <w:rPr>
          <w:rFonts w:ascii="Arial" w:eastAsia="Times New Roman" w:hAnsi="Arial" w:cs="Arial"/>
          <w:strike/>
          <w:color w:val="000000"/>
          <w:kern w:val="0"/>
          <w:sz w:val="20"/>
          <w:szCs w:val="20"/>
          <w:lang w:eastAsia="zh-CN"/>
          <w14:ligatures w14:val="none"/>
        </w:rPr>
        <w:t xml:space="preserve">Art. 20-A. Os serviços nacionais sociais terão autonomia para criar unidades de ensino para a oferta de ensino médio e educação de jovens e adultos, desde que em articulação direta com os serviços nacionais de aprendizagem, observada a competência de supervisão e avaliação dos Estados. </w:t>
      </w:r>
      <w:hyperlink r:id="rId121"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593, de 2012) </w:t>
        </w:r>
      </w:hyperlink>
    </w:p>
    <w:p w14:paraId="14CCAF52" w14:textId="77777777" w:rsidR="00FE04EC" w:rsidRPr="00FE04EC" w:rsidRDefault="00FE04EC" w:rsidP="00FE04EC">
      <w:pPr>
        <w:spacing w:after="0" w:line="240" w:lineRule="auto"/>
        <w:ind w:firstLine="567"/>
        <w:rPr>
          <w:rFonts w:ascii="Arial" w:eastAsia="Times New Roman" w:hAnsi="Arial" w:cs="Arial"/>
          <w:kern w:val="0"/>
          <w:sz w:val="20"/>
          <w:szCs w:val="20"/>
          <w:lang w:eastAsia="zh-CN"/>
          <w14:ligatures w14:val="none"/>
        </w:rPr>
      </w:pPr>
      <w:bookmarkStart w:id="160" w:name="art20b"/>
      <w:bookmarkEnd w:id="160"/>
      <w:r w:rsidRPr="00FE04EC">
        <w:rPr>
          <w:rFonts w:ascii="Arial" w:eastAsia="Times New Roman" w:hAnsi="Arial" w:cs="Arial"/>
          <w:strike/>
          <w:color w:val="000000"/>
          <w:spacing w:val="6"/>
          <w:kern w:val="0"/>
          <w:sz w:val="20"/>
          <w:szCs w:val="20"/>
          <w:lang w:eastAsia="zh-CN"/>
          <w14:ligatures w14:val="none"/>
        </w:rPr>
        <w:t xml:space="preserve">Art. 20-B. As instituições privadas de ensino superior habilitadas nos termos do § 2º do art. 6º-A ficam autorizadas a criar e ofertar cursos técnicos de nível médio, nas formas e modalidades definidas no regulamento, resguardadas as competências de supervisão e avaliação da União, prevista no </w:t>
      </w:r>
      <w:hyperlink r:id="rId122" w:anchor="art9ix" w:history="1">
        <w:r w:rsidRPr="00FE04EC">
          <w:rPr>
            <w:rFonts w:ascii="Arial" w:eastAsia="Times New Roman" w:hAnsi="Arial" w:cs="Arial"/>
            <w:strike/>
            <w:color w:val="0000FF"/>
            <w:kern w:val="0"/>
            <w:sz w:val="20"/>
            <w:szCs w:val="20"/>
            <w:u w:val="single"/>
            <w:lang w:eastAsia="zh-CN"/>
            <w14:ligatures w14:val="none"/>
          </w:rPr>
          <w:t xml:space="preserve">inciso IX do caput do art. 9º da Lei nº 9.394, de 20 de dezembro de 1996 </w:t>
        </w:r>
      </w:hyperlink>
      <w:r w:rsidRPr="00FE04EC">
        <w:rPr>
          <w:rFonts w:ascii="Arial" w:eastAsia="Times New Roman" w:hAnsi="Arial" w:cs="Arial"/>
          <w:strike/>
          <w:color w:val="000000"/>
          <w:spacing w:val="6"/>
          <w:kern w:val="0"/>
          <w:sz w:val="20"/>
          <w:szCs w:val="20"/>
          <w:lang w:eastAsia="zh-CN"/>
          <w14:ligatures w14:val="none"/>
        </w:rPr>
        <w:t xml:space="preserve">. </w:t>
      </w:r>
      <w:hyperlink r:id="rId123" w:anchor="art3" w:history="1">
        <w:r w:rsidRPr="00FE04EC">
          <w:rPr>
            <w:rFonts w:ascii="Arial" w:eastAsia="Times New Roman" w:hAnsi="Arial" w:cs="Arial"/>
            <w:strike/>
            <w:color w:val="0000FF"/>
            <w:kern w:val="0"/>
            <w:sz w:val="20"/>
            <w:szCs w:val="20"/>
            <w:u w:val="single"/>
            <w:lang w:eastAsia="zh-CN"/>
            <w14:ligatures w14:val="none"/>
          </w:rPr>
          <w:t xml:space="preserve">(Incluído pela Medida Provisória nº 606, de 2013) </w:t>
        </w:r>
      </w:hyperlink>
    </w:p>
    <w:p w14:paraId="0B6E86FA"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61" w:name="art20a."/>
      <w:bookmarkEnd w:id="161"/>
      <w:r w:rsidRPr="00FE04EC">
        <w:rPr>
          <w:rFonts w:ascii="Arial" w:eastAsia="Times New Roman" w:hAnsi="Arial" w:cs="Arial"/>
          <w:color w:val="000000"/>
          <w:kern w:val="0"/>
          <w:sz w:val="20"/>
          <w:szCs w:val="20"/>
          <w:lang w:eastAsia="zh-CN"/>
          <w14:ligatures w14:val="none"/>
        </w:rPr>
        <w:t xml:space="preserve">Art. 20-A. Os serviços nacionais sociais terão autonomia para criar unidades de ensino para a oferta de educação profissional técnica de nível médio e educação de jovens e adultos integrada à educação profissional, desde que em articulação direta com os serviços nacionais de aprendizagem, observada a competência de supervisão e avaliação dos Estados. </w:t>
      </w:r>
      <w:hyperlink r:id="rId124"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2A3CE26A"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62" w:name="art20b."/>
      <w:bookmarkEnd w:id="162"/>
      <w:r w:rsidRPr="00FE04EC">
        <w:rPr>
          <w:rFonts w:ascii="Arial" w:eastAsia="Times New Roman" w:hAnsi="Arial" w:cs="Arial"/>
          <w:color w:val="000000"/>
          <w:kern w:val="0"/>
          <w:sz w:val="20"/>
          <w:szCs w:val="20"/>
          <w:lang w:eastAsia="zh-CN"/>
          <w14:ligatures w14:val="none"/>
        </w:rPr>
        <w:t xml:space="preserve">Art. 20-B. As instituições privadas de ensino superior habilitadas nos termos do § 2º do art. 6º-A ficam autorizadas a criar e ofertar cursos técnicos de nível médio, nas formas e modalidades definidas no regulamento, resguardadas as competências de supervisão e avaliação da União, previstas no </w:t>
      </w:r>
      <w:hyperlink r:id="rId125" w:anchor="art9ix" w:history="1">
        <w:r w:rsidRPr="00FE04EC">
          <w:rPr>
            <w:rFonts w:ascii="Arial" w:eastAsia="Times New Roman" w:hAnsi="Arial" w:cs="Arial"/>
            <w:color w:val="0000FF"/>
            <w:kern w:val="0"/>
            <w:sz w:val="20"/>
            <w:szCs w:val="20"/>
            <w:u w:val="single"/>
            <w:lang w:eastAsia="zh-CN"/>
            <w14:ligatures w14:val="none"/>
          </w:rPr>
          <w:t xml:space="preserve">inciso IX do caput do art. 9º da Lei nº 9.394, de 20 de dezembro de 1996. </w:t>
        </w:r>
      </w:hyperlink>
      <w:hyperlink r:id="rId126"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7CC6BBD2"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63" w:name="art20b§1"/>
      <w:bookmarkEnd w:id="163"/>
      <w:r w:rsidRPr="00FE04EC">
        <w:rPr>
          <w:rFonts w:ascii="Arial" w:eastAsia="Times New Roman" w:hAnsi="Arial" w:cs="Arial"/>
          <w:color w:val="000000"/>
          <w:kern w:val="0"/>
          <w:sz w:val="20"/>
          <w:szCs w:val="20"/>
          <w:lang w:eastAsia="zh-CN"/>
          <w14:ligatures w14:val="none"/>
        </w:rPr>
        <w:t xml:space="preserve">§ 1º A supervisão e a avaliação dos cursos serão realizadas em regime de colaboração com os órgãos competentes dos Estados e do Distrito Federal, nos termos estabelecidos em ato do Ministro de Estado da Educação. </w:t>
      </w:r>
      <w:hyperlink r:id="rId127"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6F2053C8" w14:textId="77777777" w:rsidR="00FE04EC" w:rsidRPr="00FE04EC" w:rsidRDefault="00FE04EC" w:rsidP="00FE04EC">
      <w:pPr>
        <w:spacing w:before="100" w:beforeAutospacing="1" w:after="100" w:afterAutospacing="1" w:line="240" w:lineRule="auto"/>
        <w:ind w:firstLine="525"/>
        <w:rPr>
          <w:rFonts w:ascii="Arial" w:eastAsia="Times New Roman" w:hAnsi="Arial" w:cs="Arial"/>
          <w:kern w:val="0"/>
          <w:sz w:val="20"/>
          <w:szCs w:val="20"/>
          <w:lang w:eastAsia="zh-CN"/>
          <w14:ligatures w14:val="none"/>
        </w:rPr>
      </w:pPr>
      <w:bookmarkStart w:id="164" w:name="art20b§2"/>
      <w:bookmarkEnd w:id="164"/>
      <w:r w:rsidRPr="00FE04EC">
        <w:rPr>
          <w:rFonts w:ascii="Arial" w:eastAsia="Times New Roman" w:hAnsi="Arial" w:cs="Arial"/>
          <w:color w:val="000000"/>
          <w:kern w:val="0"/>
          <w:sz w:val="20"/>
          <w:szCs w:val="20"/>
          <w:lang w:eastAsia="zh-CN"/>
          <w14:ligatures w14:val="none"/>
        </w:rPr>
        <w:t xml:space="preserve">§ 2º A criação de novos cursos deverá ser comunicada pelas instituições de ensino superior aos órgãos competentes dos Estados, que poderão, a qualquer tempo, pronunciar-se sobre eventual descumprimento de requisitos necessários para a oferta dos cursos. </w:t>
      </w:r>
      <w:hyperlink r:id="rId128" w:anchor="art1" w:history="1">
        <w:r w:rsidRPr="00FE04EC">
          <w:rPr>
            <w:rFonts w:ascii="Arial" w:eastAsia="Times New Roman" w:hAnsi="Arial" w:cs="Arial"/>
            <w:color w:val="0000FF"/>
            <w:kern w:val="0"/>
            <w:sz w:val="20"/>
            <w:szCs w:val="20"/>
            <w:u w:val="single"/>
            <w:lang w:eastAsia="zh-CN"/>
            <w14:ligatures w14:val="none"/>
          </w:rPr>
          <w:t xml:space="preserve">(Incluído pela Lei nº 12.816, de 2013) </w:t>
        </w:r>
      </w:hyperlink>
    </w:p>
    <w:p w14:paraId="463B2075" w14:textId="77777777" w:rsidR="00FE04EC" w:rsidRPr="00FE04EC" w:rsidRDefault="00FE04EC" w:rsidP="00FE04EC">
      <w:pPr>
        <w:autoSpaceDE w:val="0"/>
        <w:autoSpaceDN w:val="0"/>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bookmarkStart w:id="165" w:name="art21"/>
      <w:bookmarkEnd w:id="165"/>
      <w:r w:rsidRPr="00FE04EC">
        <w:rPr>
          <w:rFonts w:ascii="Arial" w:eastAsia="Times New Roman" w:hAnsi="Arial" w:cs="Arial"/>
          <w:color w:val="000000"/>
          <w:kern w:val="0"/>
          <w:sz w:val="20"/>
          <w:szCs w:val="20"/>
          <w:lang w:eastAsia="zh-CN"/>
          <w14:ligatures w14:val="none"/>
        </w:rPr>
        <w:t xml:space="preserve">Art. 21. Esta Lei entra em vigor na data de sua publicação. </w:t>
      </w:r>
    </w:p>
    <w:p w14:paraId="65590BA2" w14:textId="77777777" w:rsidR="00FE04EC" w:rsidRPr="00FE04EC" w:rsidRDefault="00FE04EC" w:rsidP="00FE04EC">
      <w:pPr>
        <w:spacing w:before="100" w:beforeAutospacing="1" w:after="100" w:afterAutospacing="1" w:line="240" w:lineRule="auto"/>
        <w:ind w:firstLine="567"/>
        <w:jc w:val="both"/>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Brasília, 26 de outubro de 2011; 190º da Independência e 123º da República. </w:t>
      </w:r>
    </w:p>
    <w:p w14:paraId="24202B9B"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color w:val="000000"/>
          <w:kern w:val="0"/>
          <w:sz w:val="20"/>
          <w:szCs w:val="20"/>
          <w:lang w:eastAsia="zh-CN"/>
          <w14:ligatures w14:val="none"/>
        </w:rPr>
        <w:t xml:space="preserve">DILMA ROUSSEFF </w:t>
      </w:r>
    </w:p>
    <w:p w14:paraId="0135A66A"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i/>
          <w:iCs/>
          <w:color w:val="000000"/>
          <w:kern w:val="0"/>
          <w:sz w:val="20"/>
          <w:szCs w:val="20"/>
          <w:lang w:eastAsia="zh-CN"/>
          <w14:ligatures w14:val="none"/>
        </w:rPr>
        <w:t xml:space="preserve">Guido Mantega </w:t>
      </w:r>
    </w:p>
    <w:p w14:paraId="023DE077"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i/>
          <w:iCs/>
          <w:color w:val="000000"/>
          <w:kern w:val="0"/>
          <w:sz w:val="20"/>
          <w:szCs w:val="20"/>
          <w:lang w:eastAsia="zh-CN"/>
          <w14:ligatures w14:val="none"/>
        </w:rPr>
        <w:t xml:space="preserve">Fernando Haddad </w:t>
      </w:r>
    </w:p>
    <w:p w14:paraId="1AD8F24D"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i/>
          <w:iCs/>
          <w:color w:val="000000"/>
          <w:kern w:val="0"/>
          <w:sz w:val="20"/>
          <w:szCs w:val="20"/>
          <w:lang w:eastAsia="zh-CN"/>
          <w14:ligatures w14:val="none"/>
        </w:rPr>
        <w:t xml:space="preserve">Carlos Lupi </w:t>
      </w:r>
    </w:p>
    <w:p w14:paraId="0FD43460"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i/>
          <w:iCs/>
          <w:color w:val="000000"/>
          <w:kern w:val="0"/>
          <w:sz w:val="20"/>
          <w:szCs w:val="20"/>
          <w:lang w:eastAsia="zh-CN"/>
          <w14:ligatures w14:val="none"/>
        </w:rPr>
        <w:t xml:space="preserve">Miriam Belchior </w:t>
      </w:r>
    </w:p>
    <w:p w14:paraId="5AE9FB23" w14:textId="77777777" w:rsidR="00FE04EC" w:rsidRPr="00FE04EC" w:rsidRDefault="00FE04EC" w:rsidP="00FE04EC">
      <w:pPr>
        <w:spacing w:after="0" w:line="240" w:lineRule="auto"/>
        <w:rPr>
          <w:rFonts w:ascii="Arial" w:eastAsia="Times New Roman" w:hAnsi="Arial" w:cs="Arial"/>
          <w:kern w:val="0"/>
          <w:sz w:val="20"/>
          <w:szCs w:val="20"/>
          <w:lang w:eastAsia="zh-CN"/>
          <w14:ligatures w14:val="none"/>
        </w:rPr>
      </w:pPr>
      <w:r w:rsidRPr="00FE04EC">
        <w:rPr>
          <w:rFonts w:ascii="Arial" w:eastAsia="Times New Roman" w:hAnsi="Arial" w:cs="Arial"/>
          <w:i/>
          <w:iCs/>
          <w:color w:val="000000"/>
          <w:kern w:val="0"/>
          <w:sz w:val="20"/>
          <w:szCs w:val="20"/>
          <w:lang w:eastAsia="zh-CN"/>
          <w14:ligatures w14:val="none"/>
        </w:rPr>
        <w:t xml:space="preserve">Tereza Campello </w:t>
      </w:r>
    </w:p>
    <w:p w14:paraId="5D544F02" w14:textId="77777777" w:rsidR="00FE04EC" w:rsidRPr="00FE04EC" w:rsidRDefault="00FE04EC" w:rsidP="00FE04EC">
      <w:pPr>
        <w:spacing w:before="100" w:beforeAutospacing="1" w:after="100" w:afterAutospacing="1" w:line="240" w:lineRule="auto"/>
        <w:jc w:val="both"/>
        <w:rPr>
          <w:rFonts w:ascii="Arial" w:eastAsia="Times New Roman" w:hAnsi="Arial" w:cs="Arial"/>
          <w:kern w:val="0"/>
          <w:sz w:val="20"/>
          <w:szCs w:val="20"/>
          <w:lang w:eastAsia="zh-CN"/>
          <w14:ligatures w14:val="none"/>
        </w:rPr>
      </w:pPr>
      <w:r w:rsidRPr="00FE04EC">
        <w:rPr>
          <w:rFonts w:ascii="Arial" w:eastAsia="Times New Roman" w:hAnsi="Arial" w:cs="Arial"/>
          <w:color w:val="FF0000"/>
          <w:kern w:val="0"/>
          <w:sz w:val="20"/>
          <w:szCs w:val="20"/>
          <w:lang w:eastAsia="zh-CN"/>
          <w14:ligatures w14:val="none"/>
        </w:rPr>
        <w:t xml:space="preserve">Este texto não substitui o publicado no DOU de 27.10.2011 </w:t>
      </w:r>
    </w:p>
    <w:p w14:paraId="0667E76E" w14:textId="77777777" w:rsidR="00FE04EC" w:rsidRPr="00FE04EC" w:rsidRDefault="00FE04EC" w:rsidP="00FE04EC">
      <w:pPr>
        <w:spacing w:before="100" w:beforeAutospacing="1" w:after="100" w:afterAutospacing="1" w:line="240" w:lineRule="auto"/>
        <w:jc w:val="center"/>
        <w:rPr>
          <w:rFonts w:ascii="Arial" w:eastAsia="Times New Roman" w:hAnsi="Arial" w:cs="Arial"/>
          <w:kern w:val="0"/>
          <w:sz w:val="20"/>
          <w:szCs w:val="20"/>
          <w:lang w:eastAsia="zh-CN"/>
          <w14:ligatures w14:val="none"/>
        </w:rPr>
      </w:pPr>
      <w:r w:rsidRPr="00FE04EC">
        <w:rPr>
          <w:rFonts w:ascii="Arial" w:eastAsia="Times New Roman" w:hAnsi="Arial" w:cs="Arial"/>
          <w:color w:val="FF0000"/>
          <w:kern w:val="0"/>
          <w:sz w:val="20"/>
          <w:szCs w:val="20"/>
          <w:lang w:eastAsia="zh-CN"/>
          <w14:ligatures w14:val="none"/>
        </w:rPr>
        <w:lastRenderedPageBreak/>
        <w:t xml:space="preserve">* </w:t>
      </w:r>
    </w:p>
    <w:p w14:paraId="0C84C74F" w14:textId="77777777" w:rsidR="002608AA" w:rsidRDefault="002608AA"/>
    <w:sectPr w:rsidR="002608AA">
      <w:pgSz w:w="12240" w:h="15840"/>
      <w:pgMar w:top="1417" w:right="1701" w:bottom="141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E04EC"/>
    <w:rsid w:val="002608AA"/>
    <w:rsid w:val="00311013"/>
    <w:rsid w:val="00FE04E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B88324F"/>
  <w15:chartTrackingRefBased/>
  <w15:docId w15:val="{B2CF1A43-6EC8-46B2-A46A-679613277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link w:val="Ttulo1Char"/>
    <w:uiPriority w:val="9"/>
    <w:qFormat/>
    <w:rsid w:val="00FE04EC"/>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zh-CN"/>
    </w:rPr>
  </w:style>
  <w:style w:type="paragraph" w:styleId="Ttulo2">
    <w:name w:val="heading 2"/>
    <w:basedOn w:val="Normal"/>
    <w:link w:val="Ttulo2Char"/>
    <w:uiPriority w:val="9"/>
    <w:qFormat/>
    <w:rsid w:val="00FE04EC"/>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zh-CN"/>
    </w:rPr>
  </w:style>
  <w:style w:type="paragraph" w:styleId="Ttulo3">
    <w:name w:val="heading 3"/>
    <w:basedOn w:val="Normal"/>
    <w:link w:val="Ttulo3Char"/>
    <w:uiPriority w:val="9"/>
    <w:qFormat/>
    <w:rsid w:val="00FE04EC"/>
    <w:pPr>
      <w:spacing w:before="100" w:beforeAutospacing="1" w:after="100" w:afterAutospacing="1" w:line="240" w:lineRule="auto"/>
      <w:outlineLvl w:val="2"/>
    </w:pPr>
    <w:rPr>
      <w:rFonts w:ascii="Times New Roman" w:eastAsia="Times New Roman" w:hAnsi="Times New Roman" w:cs="Times New Roman"/>
      <w:b/>
      <w:bCs/>
      <w:kern w:val="0"/>
      <w:sz w:val="27"/>
      <w:szCs w:val="27"/>
      <w:lang w:eastAsia="zh-CN"/>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rsid w:val="00FE04EC"/>
    <w:rPr>
      <w:rFonts w:ascii="Times New Roman" w:eastAsia="Times New Roman" w:hAnsi="Times New Roman" w:cs="Times New Roman"/>
      <w:b/>
      <w:bCs/>
      <w:kern w:val="36"/>
      <w:sz w:val="48"/>
      <w:szCs w:val="48"/>
      <w:lang w:eastAsia="zh-CN"/>
    </w:rPr>
  </w:style>
  <w:style w:type="character" w:customStyle="1" w:styleId="Ttulo2Char">
    <w:name w:val="Título 2 Char"/>
    <w:basedOn w:val="Fontepargpadro"/>
    <w:link w:val="Ttulo2"/>
    <w:uiPriority w:val="9"/>
    <w:rsid w:val="00FE04EC"/>
    <w:rPr>
      <w:rFonts w:ascii="Times New Roman" w:eastAsia="Times New Roman" w:hAnsi="Times New Roman" w:cs="Times New Roman"/>
      <w:b/>
      <w:bCs/>
      <w:kern w:val="0"/>
      <w:sz w:val="36"/>
      <w:szCs w:val="36"/>
      <w:lang w:eastAsia="zh-CN"/>
    </w:rPr>
  </w:style>
  <w:style w:type="character" w:customStyle="1" w:styleId="Ttulo3Char">
    <w:name w:val="Título 3 Char"/>
    <w:basedOn w:val="Fontepargpadro"/>
    <w:link w:val="Ttulo3"/>
    <w:uiPriority w:val="9"/>
    <w:rsid w:val="00FE04EC"/>
    <w:rPr>
      <w:rFonts w:ascii="Times New Roman" w:eastAsia="Times New Roman" w:hAnsi="Times New Roman" w:cs="Times New Roman"/>
      <w:b/>
      <w:bCs/>
      <w:kern w:val="0"/>
      <w:sz w:val="27"/>
      <w:szCs w:val="27"/>
      <w:lang w:eastAsia="zh-CN"/>
    </w:rPr>
  </w:style>
  <w:style w:type="paragraph" w:styleId="NormalWeb">
    <w:name w:val="Normal (Web)"/>
    <w:basedOn w:val="Normal"/>
    <w:uiPriority w:val="99"/>
    <w:semiHidden/>
    <w:unhideWhenUsed/>
    <w:rsid w:val="00FE04EC"/>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character" w:styleId="Forte">
    <w:name w:val="Strong"/>
    <w:basedOn w:val="Fontepargpadro"/>
    <w:uiPriority w:val="22"/>
    <w:qFormat/>
    <w:rsid w:val="00FE04EC"/>
    <w:rPr>
      <w:b/>
      <w:bCs/>
    </w:rPr>
  </w:style>
  <w:style w:type="character" w:styleId="Hyperlink">
    <w:name w:val="Hyperlink"/>
    <w:basedOn w:val="Fontepargpadro"/>
    <w:uiPriority w:val="99"/>
    <w:semiHidden/>
    <w:unhideWhenUsed/>
    <w:rsid w:val="00FE04EC"/>
    <w:rPr>
      <w:color w:val="0000FF"/>
      <w:u w:val="single"/>
    </w:rPr>
  </w:style>
  <w:style w:type="paragraph" w:customStyle="1" w:styleId="artigo">
    <w:name w:val="artigo"/>
    <w:basedOn w:val="Normal"/>
    <w:rsid w:val="00FE04EC"/>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texto2">
    <w:name w:val="texto2"/>
    <w:basedOn w:val="Normal"/>
    <w:rsid w:val="00FE04EC"/>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default">
    <w:name w:val="default"/>
    <w:basedOn w:val="Normal"/>
    <w:rsid w:val="00FE04EC"/>
    <w:pPr>
      <w:spacing w:before="100" w:beforeAutospacing="1" w:after="100" w:afterAutospacing="1" w:line="240" w:lineRule="auto"/>
    </w:pPr>
    <w:rPr>
      <w:rFonts w:ascii="Times New Roman" w:eastAsia="Times New Roman" w:hAnsi="Times New Roman" w:cs="Times New Roman"/>
      <w:kern w:val="0"/>
      <w:sz w:val="24"/>
      <w:szCs w:val="24"/>
      <w:lang w:eastAsia="zh-CN"/>
    </w:rPr>
  </w:style>
  <w:style w:type="paragraph" w:customStyle="1" w:styleId="artart">
    <w:name w:val="artart"/>
    <w:basedOn w:val="Normal"/>
    <w:rsid w:val="00FE04EC"/>
    <w:pPr>
      <w:spacing w:before="100" w:beforeAutospacing="1" w:after="100" w:afterAutospacing="1" w:line="240" w:lineRule="auto"/>
    </w:pPr>
    <w:rPr>
      <w:rFonts w:ascii="Times New Roman" w:eastAsia="Times New Roman" w:hAnsi="Times New Roman" w:cs="Times New Roman"/>
      <w:kern w:val="0"/>
      <w:sz w:val="24"/>
      <w:szCs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8529887">
      <w:bodyDiv w:val="1"/>
      <w:marLeft w:val="0"/>
      <w:marRight w:val="0"/>
      <w:marTop w:val="0"/>
      <w:marBottom w:val="0"/>
      <w:divBdr>
        <w:top w:val="none" w:sz="0" w:space="0" w:color="auto"/>
        <w:left w:val="none" w:sz="0" w:space="0" w:color="auto"/>
        <w:bottom w:val="none" w:sz="0" w:space="0" w:color="auto"/>
        <w:right w:val="none" w:sz="0" w:space="0" w:color="auto"/>
      </w:divBdr>
      <w:divsChild>
        <w:div w:id="11626341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81441040">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77138724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9226128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367059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70253182">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94114062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58260855">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15109328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9415886">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26" Type="http://schemas.openxmlformats.org/officeDocument/2006/relationships/hyperlink" Target="http://www.planalto.gov.br/ccivil_03/_ato2011-2014/2012/Mpv/593.htm" TargetMode="External"/><Relationship Id="rId117" Type="http://schemas.openxmlformats.org/officeDocument/2006/relationships/hyperlink" Target="http://www.planalto.gov.br/ccivil_03/_ato2011-2014/2013/Lei/L12816.htm" TargetMode="External"/><Relationship Id="rId21" Type="http://schemas.openxmlformats.org/officeDocument/2006/relationships/hyperlink" Target="http://www.planalto.gov.br/ccivil_03/_ato2011-2014/2012/Mpv/593.htm" TargetMode="External"/><Relationship Id="rId42" Type="http://schemas.openxmlformats.org/officeDocument/2006/relationships/hyperlink" Target="http://www.planalto.gov.br/ccivil_03/_ato2011-2014/2012/Mpv/593.htm" TargetMode="External"/><Relationship Id="rId47" Type="http://schemas.openxmlformats.org/officeDocument/2006/relationships/hyperlink" Target="http://www.planalto.gov.br/ccivil_03/_ato2011-2014/2012/Mpv/593.htm" TargetMode="External"/><Relationship Id="rId63" Type="http://schemas.openxmlformats.org/officeDocument/2006/relationships/hyperlink" Target="http://www.planalto.gov.br/ccivil_03/_ato2011-2014/2013/Lei/L12816.htm" TargetMode="External"/><Relationship Id="rId68" Type="http://schemas.openxmlformats.org/officeDocument/2006/relationships/hyperlink" Target="http://www.planalto.gov.br/ccivil_03/_ato2011-2014/2013/Lei/L12816.htm" TargetMode="External"/><Relationship Id="rId84" Type="http://schemas.openxmlformats.org/officeDocument/2006/relationships/hyperlink" Target="http://www.planalto.gov.br/ccivil_03/LEIS/LEIS_2001/L10260.htm" TargetMode="External"/><Relationship Id="rId89" Type="http://schemas.openxmlformats.org/officeDocument/2006/relationships/hyperlink" Target="http://www.planalto.gov.br/ccivil_03/LEIS/LEIS_2001/L10260.htm" TargetMode="External"/><Relationship Id="rId112" Type="http://schemas.openxmlformats.org/officeDocument/2006/relationships/hyperlink" Target="http://www.planalto.gov.br/ccivil_03/_ato2011-2014/2013/Lei/L12816.htm" TargetMode="External"/><Relationship Id="rId16" Type="http://schemas.openxmlformats.org/officeDocument/2006/relationships/hyperlink" Target="http://www.planalto.gov.br/ccivil_03/LEIS/LEIS_2001/L10260.htm" TargetMode="External"/><Relationship Id="rId107" Type="http://schemas.openxmlformats.org/officeDocument/2006/relationships/hyperlink" Target="http://www.planalto.gov.br/ccivil_03/_ato2011-2014/2012/Mpv/593.htm" TargetMode="External"/><Relationship Id="rId11" Type="http://schemas.openxmlformats.org/officeDocument/2006/relationships/hyperlink" Target="http://www.planalto.gov.br/ccivil_03/_Ato2007-2010/2008/Lei/L11692.htm" TargetMode="External"/><Relationship Id="rId32" Type="http://schemas.openxmlformats.org/officeDocument/2006/relationships/hyperlink" Target="http://www.planalto.gov.br/ccivil_03/_ato2011-2014/2012/Mpv/593.htm" TargetMode="External"/><Relationship Id="rId37" Type="http://schemas.openxmlformats.org/officeDocument/2006/relationships/hyperlink" Target="http://www.planalto.gov.br/ccivil_03/_ato2011-2014/2012/Mpv/593.htm" TargetMode="External"/><Relationship Id="rId53" Type="http://schemas.openxmlformats.org/officeDocument/2006/relationships/hyperlink" Target="http://www.planalto.gov.br/ccivil_03/_ato2011-2014/2013/Lei/L12816.htm" TargetMode="External"/><Relationship Id="rId58" Type="http://schemas.openxmlformats.org/officeDocument/2006/relationships/hyperlink" Target="http://www.planalto.gov.br/ccivil_03/_ato2011-2014/2013/Lei/L12816.htm" TargetMode="External"/><Relationship Id="rId74" Type="http://schemas.openxmlformats.org/officeDocument/2006/relationships/hyperlink" Target="http://www.planalto.gov.br/ccivil_03/_ato2011-2014/2013/Lei/L12816.htm" TargetMode="External"/><Relationship Id="rId79" Type="http://schemas.openxmlformats.org/officeDocument/2006/relationships/hyperlink" Target="http://www.planalto.gov.br/ccivil_03/_Ato2019-2022/2022/Lei/L14417.htm" TargetMode="External"/><Relationship Id="rId102" Type="http://schemas.openxmlformats.org/officeDocument/2006/relationships/hyperlink" Target="http://www.planalto.gov.br/ccivil_03/_ato2011-2014/2012/Mpv/593.htm" TargetMode="External"/><Relationship Id="rId123" Type="http://schemas.openxmlformats.org/officeDocument/2006/relationships/hyperlink" Target="http://www.planalto.gov.br/ccivil_03/_ato2011-2014/2013/Mpv/mpv606.htm" TargetMode="External"/><Relationship Id="rId128" Type="http://schemas.openxmlformats.org/officeDocument/2006/relationships/hyperlink" Target="http://www.planalto.gov.br/ccivil_03/_ato2011-2014/2013/Lei/L12816.htm" TargetMode="External"/><Relationship Id="rId5" Type="http://schemas.openxmlformats.org/officeDocument/2006/relationships/hyperlink" Target="http://www.planalto.gov.br/ccivil_03/_ato2011-2014/2011/lei/L12513compilado.htm" TargetMode="External"/><Relationship Id="rId90" Type="http://schemas.openxmlformats.org/officeDocument/2006/relationships/hyperlink" Target="http://www.planalto.gov.br/ccivil_03/LEIS/L7998.htm" TargetMode="External"/><Relationship Id="rId95" Type="http://schemas.openxmlformats.org/officeDocument/2006/relationships/hyperlink" Target="http://www.planalto.gov.br/ccivil_03/_Ato2004-2006/2005/Lei/L11129.htm" TargetMode="External"/><Relationship Id="rId19" Type="http://schemas.openxmlformats.org/officeDocument/2006/relationships/hyperlink" Target="http://www.planalto.gov.br/ccivil_03/_ato2011-2014/2013/Msg/VEP-223.htm" TargetMode="External"/><Relationship Id="rId14" Type="http://schemas.openxmlformats.org/officeDocument/2006/relationships/hyperlink" Target="http://www.planalto.gov.br/ccivil_03/_ato2011-2014/2013/Lei/L12816.htm" TargetMode="External"/><Relationship Id="rId22" Type="http://schemas.openxmlformats.org/officeDocument/2006/relationships/hyperlink" Target="http://www.planalto.gov.br/ccivil_03/_ato2011-2014/2013/Lei/L12816.htm" TargetMode="External"/><Relationship Id="rId27" Type="http://schemas.openxmlformats.org/officeDocument/2006/relationships/hyperlink" Target="http://www.planalto.gov.br/ccivil_03/_ato2011-2014/2012/Mpv/593.htm" TargetMode="External"/><Relationship Id="rId30" Type="http://schemas.openxmlformats.org/officeDocument/2006/relationships/hyperlink" Target="http://www.planalto.gov.br/ccivil_03/_ato2011-2014/2012/Mpv/593.htm" TargetMode="External"/><Relationship Id="rId35" Type="http://schemas.openxmlformats.org/officeDocument/2006/relationships/hyperlink" Target="http://www.planalto.gov.br/ccivil_03/_ato2011-2014/2012/Mpv/593.htm" TargetMode="External"/><Relationship Id="rId43" Type="http://schemas.openxmlformats.org/officeDocument/2006/relationships/hyperlink" Target="http://www.planalto.gov.br/ccivil_03/_ato2011-2014/2012/Mpv/593.htm" TargetMode="External"/><Relationship Id="rId48" Type="http://schemas.openxmlformats.org/officeDocument/2006/relationships/hyperlink" Target="http://www.planalto.gov.br/ccivil_03/_ato2011-2014/2012/Mpv/593.htm" TargetMode="External"/><Relationship Id="rId56" Type="http://schemas.openxmlformats.org/officeDocument/2006/relationships/hyperlink" Target="http://www.planalto.gov.br/ccivil_03/_ato2011-2014/2013/Lei/L12816.htm" TargetMode="External"/><Relationship Id="rId64" Type="http://schemas.openxmlformats.org/officeDocument/2006/relationships/hyperlink" Target="http://www.planalto.gov.br/ccivil_03/_ato2011-2014/2013/Lei/L12816.htm" TargetMode="External"/><Relationship Id="rId69" Type="http://schemas.openxmlformats.org/officeDocument/2006/relationships/hyperlink" Target="http://www.planalto.gov.br/ccivil_03/_ato2011-2014/2013/Lei/L12816.htm" TargetMode="External"/><Relationship Id="rId77" Type="http://schemas.openxmlformats.org/officeDocument/2006/relationships/hyperlink" Target="http://www.planalto.gov.br/ccivil_03/_ato2011-2014/2013/Lei/L12816.htm" TargetMode="External"/><Relationship Id="rId100" Type="http://schemas.openxmlformats.org/officeDocument/2006/relationships/hyperlink" Target="http://www.planalto.gov.br/ccivil_03/LEIS/L9394.htm" TargetMode="External"/><Relationship Id="rId105" Type="http://schemas.openxmlformats.org/officeDocument/2006/relationships/hyperlink" Target="http://www.planalto.gov.br/ccivil_03/_ato2011-2014/2012/Mpv/593.htm" TargetMode="External"/><Relationship Id="rId113" Type="http://schemas.openxmlformats.org/officeDocument/2006/relationships/hyperlink" Target="http://www.planalto.gov.br/ccivil_03/_ato2011-2014/2013/Lei/L12816.htm" TargetMode="External"/><Relationship Id="rId118" Type="http://schemas.openxmlformats.org/officeDocument/2006/relationships/hyperlink" Target="http://www.planalto.gov.br/ccivil_03/_ato2011-2014/2013/Lei/L12816.htm" TargetMode="External"/><Relationship Id="rId126" Type="http://schemas.openxmlformats.org/officeDocument/2006/relationships/hyperlink" Target="http://www.planalto.gov.br/ccivil_03/_ato2011-2014/2013/Lei/L12816.htm" TargetMode="External"/><Relationship Id="rId8" Type="http://schemas.openxmlformats.org/officeDocument/2006/relationships/hyperlink" Target="http://www.planalto.gov.br/ccivil_03/_ato2011-2014/2013/Lei/L12816.htm" TargetMode="External"/><Relationship Id="rId51" Type="http://schemas.openxmlformats.org/officeDocument/2006/relationships/hyperlink" Target="http://www.planalto.gov.br/ccivil_03/_ato2011-2014/2013/Lei/L12816.htm" TargetMode="External"/><Relationship Id="rId72" Type="http://schemas.openxmlformats.org/officeDocument/2006/relationships/hyperlink" Target="http://www.planalto.gov.br/ccivil_03/_ato2011-2014/2013/Lei/L12816.htm" TargetMode="External"/><Relationship Id="rId80" Type="http://schemas.openxmlformats.org/officeDocument/2006/relationships/hyperlink" Target="http://www.planalto.gov.br/ccivil_03/_Ato2019-2022/2022/Lei/L14417.htm" TargetMode="External"/><Relationship Id="rId85" Type="http://schemas.openxmlformats.org/officeDocument/2006/relationships/hyperlink" Target="http://www.planalto.gov.br/ccivil_03/LEIS/LEIS_2001/L10260.htm" TargetMode="External"/><Relationship Id="rId93" Type="http://schemas.openxmlformats.org/officeDocument/2006/relationships/hyperlink" Target="http://www.planalto.gov.br/ccivil_03/LEIS/L8212cons.htm" TargetMode="External"/><Relationship Id="rId98" Type="http://schemas.openxmlformats.org/officeDocument/2006/relationships/hyperlink" Target="http://www.planalto.gov.br/ccivil_03/_ato2011-2014/2012/Mpv/593.htm" TargetMode="External"/><Relationship Id="rId121" Type="http://schemas.openxmlformats.org/officeDocument/2006/relationships/hyperlink" Target="http://www.planalto.gov.br/ccivil_03/_ato2011-2014/2012/Mpv/593.htm" TargetMode="External"/><Relationship Id="rId3" Type="http://schemas.openxmlformats.org/officeDocument/2006/relationships/webSettings" Target="webSettings.xml"/><Relationship Id="rId12" Type="http://schemas.openxmlformats.org/officeDocument/2006/relationships/hyperlink" Target="http://www.planalto.gov.br/ccivil_03/_ato2011-2014/2013/Lei/L12816.htm" TargetMode="External"/><Relationship Id="rId17" Type="http://schemas.openxmlformats.org/officeDocument/2006/relationships/hyperlink" Target="http://www.planalto.gov.br/ccivil_03/_ato2011-2014/2013/Lei/L12863.htm" TargetMode="External"/><Relationship Id="rId25" Type="http://schemas.openxmlformats.org/officeDocument/2006/relationships/hyperlink" Target="http://www.planalto.gov.br/ccivil_03/_ato2011-2014/2012/Mpv/593.htm" TargetMode="External"/><Relationship Id="rId33" Type="http://schemas.openxmlformats.org/officeDocument/2006/relationships/hyperlink" Target="http://www.planalto.gov.br/ccivil_03/_ato2011-2014/2012/Mpv/593.htm" TargetMode="External"/><Relationship Id="rId38" Type="http://schemas.openxmlformats.org/officeDocument/2006/relationships/hyperlink" Target="http://www.planalto.gov.br/ccivil_03/_ato2011-2014/2012/Mpv/593.htm" TargetMode="External"/><Relationship Id="rId46" Type="http://schemas.openxmlformats.org/officeDocument/2006/relationships/hyperlink" Target="http://www.planalto.gov.br/ccivil_03/_ato2011-2014/2012/Mpv/593.htm" TargetMode="External"/><Relationship Id="rId59" Type="http://schemas.openxmlformats.org/officeDocument/2006/relationships/hyperlink" Target="http://www.planalto.gov.br/ccivil_03/_ato2011-2014/2013/Lei/L12816.htm" TargetMode="External"/><Relationship Id="rId67" Type="http://schemas.openxmlformats.org/officeDocument/2006/relationships/hyperlink" Target="http://www.planalto.gov.br/ccivil_03/_ato2011-2014/2013/Lei/L12816.htm" TargetMode="External"/><Relationship Id="rId103" Type="http://schemas.openxmlformats.org/officeDocument/2006/relationships/hyperlink" Target="http://www.planalto.gov.br/ccivil_03/_ato2011-2014/2012/Mpv/593.htm" TargetMode="External"/><Relationship Id="rId108" Type="http://schemas.openxmlformats.org/officeDocument/2006/relationships/hyperlink" Target="http://www.planalto.gov.br/ccivil_03/_ato2011-2014/2012/Mpv/593.htm" TargetMode="External"/><Relationship Id="rId116" Type="http://schemas.openxmlformats.org/officeDocument/2006/relationships/hyperlink" Target="http://www.planalto.gov.br/ccivil_03/_ato2011-2014/2013/Lei/L12816.htm" TargetMode="External"/><Relationship Id="rId124" Type="http://schemas.openxmlformats.org/officeDocument/2006/relationships/hyperlink" Target="http://www.planalto.gov.br/ccivil_03/_ato2011-2014/2013/Lei/L12816.htm" TargetMode="External"/><Relationship Id="rId129" Type="http://schemas.openxmlformats.org/officeDocument/2006/relationships/fontTable" Target="fontTable.xml"/><Relationship Id="rId20" Type="http://schemas.openxmlformats.org/officeDocument/2006/relationships/hyperlink" Target="http://www.planalto.gov.br/ccivil_03/_ato2011-2014/2013/Lei/L12816.htm" TargetMode="External"/><Relationship Id="rId41" Type="http://schemas.openxmlformats.org/officeDocument/2006/relationships/hyperlink" Target="http://www.planalto.gov.br/ccivil_03/_ato2011-2014/2012/Mpv/593.htm" TargetMode="External"/><Relationship Id="rId54" Type="http://schemas.openxmlformats.org/officeDocument/2006/relationships/hyperlink" Target="http://www.planalto.gov.br/ccivil_03/_ato2011-2014/2013/Lei/L12816.htm" TargetMode="External"/><Relationship Id="rId62" Type="http://schemas.openxmlformats.org/officeDocument/2006/relationships/hyperlink" Target="http://www.planalto.gov.br/ccivil_03/_ato2011-2014/2013/Lei/L12816.htm" TargetMode="External"/><Relationship Id="rId70" Type="http://schemas.openxmlformats.org/officeDocument/2006/relationships/hyperlink" Target="http://www.planalto.gov.br/ccivil_03/_ato2011-2014/2013/Lei/L12816.htm" TargetMode="External"/><Relationship Id="rId75" Type="http://schemas.openxmlformats.org/officeDocument/2006/relationships/hyperlink" Target="http://www.planalto.gov.br/ccivil_03/_ato2011-2014/2013/Lei/L12816.htm" TargetMode="External"/><Relationship Id="rId83" Type="http://schemas.openxmlformats.org/officeDocument/2006/relationships/hyperlink" Target="http://www.planalto.gov.br/ccivil_03/LEIS/LEIS_2001/L10260.htm" TargetMode="External"/><Relationship Id="rId88" Type="http://schemas.openxmlformats.org/officeDocument/2006/relationships/hyperlink" Target="http://www.planalto.gov.br/ccivil_03/LEIS/LEIS_2001/L10260.htm" TargetMode="External"/><Relationship Id="rId91" Type="http://schemas.openxmlformats.org/officeDocument/2006/relationships/hyperlink" Target="http://www.planalto.gov.br/ccivil_03/LEIS/L7998.htm" TargetMode="External"/><Relationship Id="rId96" Type="http://schemas.openxmlformats.org/officeDocument/2006/relationships/hyperlink" Target="http://www.planalto.gov.br/ccivil_03/_Ato2004-2006/2005/Lei/L11129.htm" TargetMode="External"/><Relationship Id="rId111" Type="http://schemas.openxmlformats.org/officeDocument/2006/relationships/hyperlink" Target="http://www.planalto.gov.br/ccivil_03/LEIS/L9394.htm" TargetMode="External"/><Relationship Id="rId1" Type="http://schemas.openxmlformats.org/officeDocument/2006/relationships/styles" Target="styles.xml"/><Relationship Id="rId6" Type="http://schemas.openxmlformats.org/officeDocument/2006/relationships/hyperlink" Target="http://www.planalto.gov.br/ccivil_03/_ato2011-2014/2013/Lei/L12816.htm" TargetMode="External"/><Relationship Id="rId15" Type="http://schemas.openxmlformats.org/officeDocument/2006/relationships/hyperlink" Target="http://www.planalto.gov.br/ccivil_03/_ato2011-2014/2013/Lei/L12863.htm" TargetMode="External"/><Relationship Id="rId23" Type="http://schemas.openxmlformats.org/officeDocument/2006/relationships/hyperlink" Target="http://www.planalto.gov.br/ccivil_03/_ato2011-2014/2012/Mpv/593.htm" TargetMode="External"/><Relationship Id="rId28" Type="http://schemas.openxmlformats.org/officeDocument/2006/relationships/hyperlink" Target="http://www.planalto.gov.br/ccivil_03/_ato2011-2014/2012/Mpv/593.htm" TargetMode="External"/><Relationship Id="rId36" Type="http://schemas.openxmlformats.org/officeDocument/2006/relationships/hyperlink" Target="http://www.planalto.gov.br/ccivil_03/_ato2011-2014/2012/Mpv/593.htm" TargetMode="External"/><Relationship Id="rId49" Type="http://schemas.openxmlformats.org/officeDocument/2006/relationships/hyperlink" Target="http://www.planalto.gov.br/ccivil_03/_ato2011-2014/2012/Mpv/593.htm" TargetMode="External"/><Relationship Id="rId57" Type="http://schemas.openxmlformats.org/officeDocument/2006/relationships/hyperlink" Target="http://www.planalto.gov.br/ccivil_03/_ato2011-2014/2013/Lei/L12816.htm" TargetMode="External"/><Relationship Id="rId106" Type="http://schemas.openxmlformats.org/officeDocument/2006/relationships/hyperlink" Target="http://www.planalto.gov.br/ccivil_03/_ato2011-2014/2012/Mpv/593.htm" TargetMode="External"/><Relationship Id="rId114" Type="http://schemas.openxmlformats.org/officeDocument/2006/relationships/hyperlink" Target="http://www.planalto.gov.br/ccivil_03/_ato2011-2014/2013/Lei/L12816.htm" TargetMode="External"/><Relationship Id="rId119" Type="http://schemas.openxmlformats.org/officeDocument/2006/relationships/hyperlink" Target="http://www.planalto.gov.br/ccivil_03/_ato2011-2014/2013/Lei/L12816.htm" TargetMode="External"/><Relationship Id="rId127" Type="http://schemas.openxmlformats.org/officeDocument/2006/relationships/hyperlink" Target="http://www.planalto.gov.br/ccivil_03/_ato2011-2014/2013/Lei/L12816.htm" TargetMode="External"/><Relationship Id="rId10" Type="http://schemas.openxmlformats.org/officeDocument/2006/relationships/hyperlink" Target="http://www.planalto.gov.br/ccivil_03/_ato2011-2014/2013/Lei/L12816.htm" TargetMode="External"/><Relationship Id="rId31" Type="http://schemas.openxmlformats.org/officeDocument/2006/relationships/hyperlink" Target="http://www.planalto.gov.br/ccivil_03/_ato2011-2014/2012/Mpv/593.htm" TargetMode="External"/><Relationship Id="rId44" Type="http://schemas.openxmlformats.org/officeDocument/2006/relationships/hyperlink" Target="http://www.planalto.gov.br/ccivil_03/_ato2011-2014/2012/Mpv/593.htm" TargetMode="External"/><Relationship Id="rId52" Type="http://schemas.openxmlformats.org/officeDocument/2006/relationships/hyperlink" Target="http://www.planalto.gov.br/ccivil_03/_ato2011-2014/2013/Lei/L12816.htm" TargetMode="External"/><Relationship Id="rId60" Type="http://schemas.openxmlformats.org/officeDocument/2006/relationships/hyperlink" Target="http://www.planalto.gov.br/ccivil_03/_ato2011-2014/2013/Lei/L12816.htm" TargetMode="External"/><Relationship Id="rId65" Type="http://schemas.openxmlformats.org/officeDocument/2006/relationships/hyperlink" Target="http://www.planalto.gov.br/ccivil_03/_ato2011-2014/2013/Lei/L12816.htm" TargetMode="External"/><Relationship Id="rId73" Type="http://schemas.openxmlformats.org/officeDocument/2006/relationships/hyperlink" Target="http://www.planalto.gov.br/ccivil_03/_ato2011-2014/2013/Lei/L12816.htm" TargetMode="External"/><Relationship Id="rId78" Type="http://schemas.openxmlformats.org/officeDocument/2006/relationships/hyperlink" Target="http://www.planalto.gov.br/ccivil_03/_ato2011-2014/2013/Lei/L12816.htm" TargetMode="External"/><Relationship Id="rId81" Type="http://schemas.openxmlformats.org/officeDocument/2006/relationships/hyperlink" Target="http://www.planalto.gov.br/ccivil_03/LEIS/LEIS_2001/L10260.htm" TargetMode="External"/><Relationship Id="rId86" Type="http://schemas.openxmlformats.org/officeDocument/2006/relationships/hyperlink" Target="http://www.planalto.gov.br/ccivil_03/LEIS/LEIS_2001/L10260.htm" TargetMode="External"/><Relationship Id="rId94" Type="http://schemas.openxmlformats.org/officeDocument/2006/relationships/hyperlink" Target="http://www.planalto.gov.br/ccivil_03/_Ato2004-2006/2005/Lei/L11129.htm" TargetMode="External"/><Relationship Id="rId99" Type="http://schemas.openxmlformats.org/officeDocument/2006/relationships/hyperlink" Target="http://www.planalto.gov.br/ccivil_03/_ato2011-2014/2013/Lei/L12816.htm" TargetMode="External"/><Relationship Id="rId101" Type="http://schemas.openxmlformats.org/officeDocument/2006/relationships/hyperlink" Target="http://www.planalto.gov.br/ccivil_03/_ato2011-2014/2012/Mpv/593.htm" TargetMode="External"/><Relationship Id="rId122" Type="http://schemas.openxmlformats.org/officeDocument/2006/relationships/hyperlink" Target="http://www.planalto.gov.br/ccivil_03/LEIS/L9394.htm" TargetMode="External"/><Relationship Id="rId130" Type="http://schemas.openxmlformats.org/officeDocument/2006/relationships/theme" Target="theme/theme1.xml"/><Relationship Id="rId4" Type="http://schemas.openxmlformats.org/officeDocument/2006/relationships/hyperlink" Target="http://legislacao.planalto.gov.br/legisla/legislacao.nsf/Viw_Identificacao/lei%2012.513-2011?OpenDocument" TargetMode="External"/><Relationship Id="rId9" Type="http://schemas.openxmlformats.org/officeDocument/2006/relationships/hyperlink" Target="http://www.planalto.gov.br/ccivil_03/_ato2011-2014/2012/Mpv/593.htm" TargetMode="External"/><Relationship Id="rId13" Type="http://schemas.openxmlformats.org/officeDocument/2006/relationships/hyperlink" Target="http://www.planalto.gov.br/ccivil_03/_ato2011-2014/2012/Mpv/593.htm" TargetMode="External"/><Relationship Id="rId18" Type="http://schemas.openxmlformats.org/officeDocument/2006/relationships/hyperlink" Target="http://www.planalto.gov.br/ccivil_03/_ato2011-2014/2013/Lei/L12863.htm" TargetMode="External"/><Relationship Id="rId39" Type="http://schemas.openxmlformats.org/officeDocument/2006/relationships/hyperlink" Target="http://www.planalto.gov.br/ccivil_03/_ato2011-2014/2012/Mpv/593.htm" TargetMode="External"/><Relationship Id="rId109" Type="http://schemas.openxmlformats.org/officeDocument/2006/relationships/hyperlink" Target="http://www.planalto.gov.br/ccivil_03/_ato2011-2014/2012/Mpv/593.htm" TargetMode="External"/><Relationship Id="rId34" Type="http://schemas.openxmlformats.org/officeDocument/2006/relationships/hyperlink" Target="http://www.planalto.gov.br/ccivil_03/_ato2011-2014/2012/Mpv/593.htm" TargetMode="External"/><Relationship Id="rId50" Type="http://schemas.openxmlformats.org/officeDocument/2006/relationships/hyperlink" Target="http://www.planalto.gov.br/ccivil_03/_ato2011-2014/2012/Mpv/593.htm" TargetMode="External"/><Relationship Id="rId55" Type="http://schemas.openxmlformats.org/officeDocument/2006/relationships/hyperlink" Target="http://www.planalto.gov.br/ccivil_03/_ato2011-2014/2013/Lei/L12816.htm" TargetMode="External"/><Relationship Id="rId76" Type="http://schemas.openxmlformats.org/officeDocument/2006/relationships/hyperlink" Target="http://www.planalto.gov.br/ccivil_03/_ato2011-2014/2013/Lei/L12816.htm" TargetMode="External"/><Relationship Id="rId97" Type="http://schemas.openxmlformats.org/officeDocument/2006/relationships/hyperlink" Target="http://www.planalto.gov.br/ccivil_03/_ato2011-2014/2012/Decreto/D7855.htm" TargetMode="External"/><Relationship Id="rId104" Type="http://schemas.openxmlformats.org/officeDocument/2006/relationships/hyperlink" Target="http://www.planalto.gov.br/ccivil_03/_ato2011-2014/2012/Mpv/593.htm" TargetMode="External"/><Relationship Id="rId120" Type="http://schemas.openxmlformats.org/officeDocument/2006/relationships/hyperlink" Target="http://www.planalto.gov.br/ccivil_03/_ato2011-2014/2013/Lei/L12816.htm" TargetMode="External"/><Relationship Id="rId125" Type="http://schemas.openxmlformats.org/officeDocument/2006/relationships/hyperlink" Target="http://www.planalto.gov.br/ccivil_03/LEIS/L9394.htm" TargetMode="External"/><Relationship Id="rId7" Type="http://schemas.openxmlformats.org/officeDocument/2006/relationships/hyperlink" Target="http://www.planalto.gov.br/ccivil_03/_Ato2019-2022/2022/Lei/L14457.htm" TargetMode="External"/><Relationship Id="rId71" Type="http://schemas.openxmlformats.org/officeDocument/2006/relationships/hyperlink" Target="http://www.planalto.gov.br/ccivil_03/_ato2011-2014/2013/Lei/L12816.htm" TargetMode="External"/><Relationship Id="rId92" Type="http://schemas.openxmlformats.org/officeDocument/2006/relationships/hyperlink" Target="http://www.planalto.gov.br/ccivil_03/LEIS/L7998.htm" TargetMode="External"/><Relationship Id="rId2" Type="http://schemas.openxmlformats.org/officeDocument/2006/relationships/settings" Target="settings.xml"/><Relationship Id="rId29" Type="http://schemas.openxmlformats.org/officeDocument/2006/relationships/hyperlink" Target="http://www.planalto.gov.br/ccivil_03/_ato2011-2014/2012/Mpv/593.htm" TargetMode="External"/><Relationship Id="rId24" Type="http://schemas.openxmlformats.org/officeDocument/2006/relationships/hyperlink" Target="http://www.planalto.gov.br/ccivil_03/_ato2011-2014/2013/Lei/L12816.htm" TargetMode="External"/><Relationship Id="rId40" Type="http://schemas.openxmlformats.org/officeDocument/2006/relationships/hyperlink" Target="http://www.planalto.gov.br/ccivil_03/_ato2011-2014/2012/Mpv/593.htm" TargetMode="External"/><Relationship Id="rId45" Type="http://schemas.openxmlformats.org/officeDocument/2006/relationships/hyperlink" Target="http://www.planalto.gov.br/ccivil_03/_ato2011-2014/2012/Mpv/593.htm" TargetMode="External"/><Relationship Id="rId66" Type="http://schemas.openxmlformats.org/officeDocument/2006/relationships/hyperlink" Target="http://www.planalto.gov.br/ccivil_03/_ato2011-2014/2013/Lei/L12816.htm" TargetMode="External"/><Relationship Id="rId87" Type="http://schemas.openxmlformats.org/officeDocument/2006/relationships/hyperlink" Target="http://www.planalto.gov.br/ccivil_03/LEIS/LEIS_2001/L10260.htm" TargetMode="External"/><Relationship Id="rId110" Type="http://schemas.openxmlformats.org/officeDocument/2006/relationships/hyperlink" Target="http://www.planalto.gov.br/ccivil_03/LEIS/L9394.htm" TargetMode="External"/><Relationship Id="rId115" Type="http://schemas.openxmlformats.org/officeDocument/2006/relationships/hyperlink" Target="http://www.planalto.gov.br/ccivil_03/_ato2011-2014/2013/Lei/L12816.htm" TargetMode="External"/><Relationship Id="rId61" Type="http://schemas.openxmlformats.org/officeDocument/2006/relationships/hyperlink" Target="http://www.planalto.gov.br/ccivil_03/_ato2011-2014/2013/Lei/L12816.htm" TargetMode="External"/><Relationship Id="rId82" Type="http://schemas.openxmlformats.org/officeDocument/2006/relationships/hyperlink" Target="http://www.planalto.gov.br/ccivil_03/LEIS/LEIS_2001/L10260.htm" TargetMode="Externa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16</Pages>
  <Words>8604</Words>
  <Characters>49049</Characters>
  <Application>Microsoft Office Word</Application>
  <DocSecurity>0</DocSecurity>
  <Lines>408</Lines>
  <Paragraphs>115</Paragraphs>
  <ScaleCrop>false</ScaleCrop>
  <Company/>
  <LinksUpToDate>false</LinksUpToDate>
  <CharactersWithSpaces>57538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Luisa Ramos</dc:creator>
  <cp:keywords/>
  <dc:description/>
  <cp:lastModifiedBy>Luisa Ramos</cp:lastModifiedBy>
  <cp:revision>1</cp:revision>
  <dcterms:created xsi:type="dcterms:W3CDTF">2023-08-07T15:33:00Z</dcterms:created>
  <dcterms:modified xsi:type="dcterms:W3CDTF">2023-08-07T15:33:00Z</dcterms:modified>
</cp:coreProperties>
</file>