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5042"/>
      </w:tblGrid>
      <w:tr w:rsidR="00043052" w:rsidRPr="00043052" w14:paraId="01D57BA0" w14:textId="77777777" w:rsidTr="00043052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66EF8A5" w14:textId="05B9799F" w:rsidR="00043052" w:rsidRPr="00043052" w:rsidRDefault="00043052" w:rsidP="000430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F68115E" wp14:editId="13ECFD2E">
                      <wp:extent cx="727075" cy="782955"/>
                      <wp:effectExtent l="0" t="0" r="0" b="0"/>
                      <wp:docPr id="120730774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707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0C3BA4" id="AutoShape 1" o:spid="_x0000_s1026" style="width:57.2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A45C64F" w14:textId="77777777" w:rsidR="00043052" w:rsidRPr="00043052" w:rsidRDefault="00043052" w:rsidP="000430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04305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04305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04305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04305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5F46211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04305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11.945, DE 4 DE JUNHO DE 2009.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043052" w:rsidRPr="00043052" w14:paraId="30A444CC" w14:textId="77777777" w:rsidTr="00043052">
        <w:trPr>
          <w:trHeight w:val="384"/>
          <w:tblCellSpacing w:w="0" w:type="dxa"/>
        </w:trPr>
        <w:tc>
          <w:tcPr>
            <w:tcW w:w="2550" w:type="pct"/>
            <w:vAlign w:val="center"/>
            <w:hideMark/>
          </w:tcPr>
          <w:p w14:paraId="3B63282E" w14:textId="77777777" w:rsidR="00043052" w:rsidRPr="00043052" w:rsidRDefault="00043052" w:rsidP="000430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5" w:history="1">
              <w:r w:rsidRPr="00043052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Mensagem de veto</w:t>
              </w:r>
            </w:hyperlink>
          </w:p>
          <w:p w14:paraId="66093CCF" w14:textId="77777777" w:rsidR="00043052" w:rsidRPr="00043052" w:rsidRDefault="00043052" w:rsidP="00043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6" w:history="1">
              <w:r w:rsidRPr="00043052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Conversão da Medida Provisória nº 451, de 2008</w:t>
              </w:r>
            </w:hyperlink>
          </w:p>
        </w:tc>
        <w:tc>
          <w:tcPr>
            <w:tcW w:w="2450" w:type="pct"/>
            <w:vAlign w:val="center"/>
            <w:hideMark/>
          </w:tcPr>
          <w:p w14:paraId="0B6EB1B6" w14:textId="77777777" w:rsidR="00043052" w:rsidRPr="00043052" w:rsidRDefault="00043052" w:rsidP="00043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 legislação tributária federal e dá outras providências.</w:t>
            </w:r>
          </w:p>
        </w:tc>
      </w:tr>
    </w:tbl>
    <w:p w14:paraId="28F009FF" w14:textId="77777777" w:rsidR="00043052" w:rsidRPr="00043052" w:rsidRDefault="00043052" w:rsidP="00043052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 xml:space="preserve">O PRESIDENTE DA REPÚBLICA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 </w:t>
      </w:r>
    </w:p>
    <w:p w14:paraId="1BBC44D8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0" w:name="art1"/>
      <w:bookmarkEnd w:id="0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Deve manter o Registro Especial na Secretaria da Receita Federal do Brasil a pessoa jurídica que:                       </w:t>
      </w:r>
      <w:hyperlink r:id="rId7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20A9D7B4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 - exercer as atividades de comercialização e importação de papel destinado à impressão de livros, jornais e periódicos, a que se refere a alínea 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d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inciso VI do art. 150 da Constituição Federal; e </w:t>
      </w:r>
    </w:p>
    <w:p w14:paraId="2EC4E7F0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 - adquirir o papel a que se refere a </w:t>
      </w:r>
      <w:hyperlink r:id="rId8" w:anchor="art150vid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alínea </w:t>
        </w:r>
        <w:r w:rsidRPr="00043052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d 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do inciso VI do art. 150 da Constituição Federal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para a utilização na impressão de livros, jornais e periódicos. </w:t>
      </w:r>
    </w:p>
    <w:p w14:paraId="5302A9F8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" w:name="art1§1"/>
      <w:bookmarkEnd w:id="1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comercialização do papel a detentores do Registro Especial de que trata 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faz prova da regularidade da sua destinação, sem prejuízo da responsabilidade, pelos tributos devidos, da pessoa jurídica que, tendo adquirido o papel beneficiado com imunidade, desviar sua finalidade constitucional. </w:t>
      </w:r>
    </w:p>
    <w:p w14:paraId="283F6962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" w:name="art1§2"/>
      <w:bookmarkEnd w:id="2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disposto no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aplica-se também para efeito do disposto no </w:t>
      </w:r>
      <w:hyperlink r:id="rId9" w:anchor="art2§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10.637, de 30 de dezembro de 2002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no </w:t>
      </w:r>
      <w:hyperlink r:id="rId10" w:anchor="art2§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no </w:t>
      </w:r>
      <w:hyperlink r:id="rId11" w:anchor="art3§15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15 do art.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10.833, de 29 de dezembro de 2003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e no </w:t>
      </w:r>
      <w:hyperlink r:id="rId12" w:anchor="art8§10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10 do art. 8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10.865, de 30 de abril de 2004. </w:t>
        </w:r>
      </w:hyperlink>
    </w:p>
    <w:p w14:paraId="23BAA9B9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" w:name="art1§3"/>
      <w:bookmarkEnd w:id="3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Fica atribuída à Secretaria da Receita Federal do Brasil competência para: </w:t>
      </w:r>
    </w:p>
    <w:p w14:paraId="4B0DDEDF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" w:name="art1§3i"/>
      <w:bookmarkEnd w:id="4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expedir normas complementares relativas ao Registro Especial e ao cumprimento das exigências a que estão sujeitas as pessoas jurídicas para sua concessão; </w:t>
      </w:r>
    </w:p>
    <w:p w14:paraId="6E2BE17B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5" w:name="art1§3ii"/>
      <w:bookmarkEnd w:id="5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estabelecer a periodicidade e a forma de comprovação da correta destinação do papel beneficiado com imunidade, inclusive mediante a instituição de obrigação acessória destinada ao controle da sua comercialização e importação. </w:t>
      </w:r>
    </w:p>
    <w:p w14:paraId="24762F09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6" w:name="art1§4"/>
      <w:bookmarkEnd w:id="6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não cumprimento da obrigação prevista no inciso II do 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sujeitará a pessoa jurídica às seguintes penalidades: </w:t>
      </w:r>
    </w:p>
    <w:p w14:paraId="64F72FC7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7" w:name="art1§4i"/>
      <w:bookmarkEnd w:id="7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- 5% (cinco por cento), não inferior a R$ 100,00 (cem reais) e não superior a R$ 5.000,00 (cinco mil reais), do valor das operações com papel imune omitidas ou apresentadas de forma inexata ou incompleta; e </w:t>
      </w:r>
    </w:p>
    <w:p w14:paraId="79F0D861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8" w:name="art1§4ii"/>
      <w:bookmarkEnd w:id="8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II - de R$ 2.500,00 (dois mil e quinhentos reais) para micro e pequenas empresas e de R$ 5.000,00 (cinco mil reais) para as demais, independentemente da sanção prevista no inciso I deste artigo, se as informações não forem apresentadas no prazo estabelecido. </w:t>
      </w:r>
    </w:p>
    <w:p w14:paraId="27AA0171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9" w:name="art1§5"/>
      <w:bookmarkEnd w:id="9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Apresentada a informação fora do prazo, mas antes de qualquer procedimento de ofício, a multa de que trata o inciso II do §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será reduzida à metade. </w:t>
      </w:r>
    </w:p>
    <w:p w14:paraId="40061DCC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0" w:name="art2"/>
      <w:bookmarkEnd w:id="10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Registro Especial de que trata 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 poderá ser cancelado, a qualquer tempo, pela Secretaria da Receita Federal do Brasil se, após a sua concessão, ocorrer uma das seguintes hipóteses:                 </w:t>
      </w:r>
      <w:hyperlink r:id="rId13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45B1FB78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desatendimento dos requisitos que condicionaram a sua concessão; </w:t>
      </w:r>
    </w:p>
    <w:p w14:paraId="5808F4B2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situação irregular da pessoa jurídica perante o Cadastro Nacional da Pessoa Jurídica - CNPJ; </w:t>
      </w:r>
    </w:p>
    <w:p w14:paraId="6AA04327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III - atividade econômica declarada para efeito da concessão do Registro Especial divergente da informada perante o CNPJ ou daquela regularmente exercida pela pessoa jurídica; </w:t>
      </w:r>
    </w:p>
    <w:p w14:paraId="213D1DFD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IV - não comprovação da correta destinação do papel na forma a ser estabelecida no inciso II do 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Lei; ou </w:t>
      </w:r>
    </w:p>
    <w:p w14:paraId="40B43F30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V - decisão final proferida na esfera administrativa sobre a exigência fiscal de crédito tributário decorrente do consumo ou da utilização do papel destinado à impressão de livros, jornais e periódicos em finalidade diferente daquela prevista no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Lei. </w:t>
      </w:r>
    </w:p>
    <w:p w14:paraId="5DE8EAD4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1" w:name="art2§1"/>
      <w:bookmarkEnd w:id="11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Fica vedada a concessão de novo Registro Especial, pelo prazo de 5 (cinco) anos-calendário, à pessoa jurídica enquadrada nas hipóteses descritas nos incisos IV ou V do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artigo. </w:t>
      </w:r>
    </w:p>
    <w:p w14:paraId="4B85B16A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2" w:name="art2§2"/>
      <w:bookmarkEnd w:id="12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vedação de que trata 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também se aplica à concessão de Registro Especial a pessoas jurídicas que possuam em seu quadro societário: </w:t>
      </w:r>
    </w:p>
    <w:p w14:paraId="62F406A6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pessoa física que tenha participado, na qualidade de sócio, diretor, gerente ou administrador, de pessoa jurídica que teve Registro Especial cancelado em virtude do disposto nos incisos IV ou V do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artigo; ou </w:t>
      </w:r>
    </w:p>
    <w:p w14:paraId="46AFF1A9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pessoa jurídica que teve Registro Especial cancelado em virtude do disposto nos incisos IV ou V do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artigo. </w:t>
      </w:r>
    </w:p>
    <w:p w14:paraId="66D6B4B0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3" w:name="art3"/>
      <w:bookmarkEnd w:id="13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</w:t>
      </w:r>
      <w:hyperlink r:id="rId14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 </w:t>
        </w:r>
      </w:hyperlink>
    </w:p>
    <w:p w14:paraId="55DEAB0A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4" w:name="art4"/>
      <w:bookmarkEnd w:id="14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Ficam isentas do Imposto sobre a Renda da Pessoa Jurídica - IRPJ e da Contribuição Social sobre o Lucro Líquido - CSLL as receitas decorrentes de valores em espécie pagos ou creditados pelos Estados, Distrito Federal e Municípios, relativos ao Imposto sobre Operações relativas à Circulação de Mercadorias e sobre Prestações de Serviços de Transporte Interestadual e Intermunicipal e de Comunicação - ICMS e ao Imposto sobre Serviços de Qualquer Natureza - ISS, no âmbito de programas de concessão de crédito voltados ao estímulo à solicitação de documento fiscal na aquisição de mercadorias e serviços.                </w:t>
      </w:r>
      <w:hyperlink r:id="rId15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5A547613" w14:textId="77777777" w:rsidR="00043052" w:rsidRPr="00043052" w:rsidRDefault="00043052" w:rsidP="00043052">
      <w:pPr>
        <w:spacing w:after="100" w:afterAutospacing="1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5" w:name="art5"/>
      <w:bookmarkEnd w:id="15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Ficam reduzidas a 0 (zero) as alíquotas da Contribuição para o PIS/Pasep e da Contribuição para o Financiamento da Seguridade Social - Cofins incidentes sobre as receitas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decorrentes de valores pagos ou creditados pelos Estados, Distrito Federal e Municípios relativos ao ICMS e ao ISS, no âmbito de programas de concessão de crédito voltados ao estímulo à solicitação de documento fiscal na aquisição de mercadorias e serviços. </w:t>
      </w:r>
      <w:hyperlink r:id="rId16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75428FC4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6" w:name="art6"/>
      <w:bookmarkEnd w:id="16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art.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7.713, de 22 de dezembro de 1988, passa a vigorar com a seguinte redação:             </w:t>
      </w:r>
      <w:hyperlink r:id="rId17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15923C61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</w:t>
      </w:r>
    </w:p>
    <w:p w14:paraId="2623178D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...............................................................................................</w:t>
      </w:r>
    </w:p>
    <w:p w14:paraId="2B4B4C8C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8" w:anchor="art6xxii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XXII -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os valores pagos em espécie pelos Estados, Distrito Federal e Municípios, relativos ao Imposto sobre Operações relativas à Circulação de Mercadorias e sobre Prestações de Serviços de Transporte Interestadual e Intermunicipal e de Comunicação - ICMS e ao Imposto sobre Serviços de Qualquer Natureza - ISS, no âmbito de programas de concessão de crédito voltados ao estímulo à solicitação de documento fiscal na aquisição de mercadorias e serviços. </w:t>
      </w:r>
    </w:p>
    <w:p w14:paraId="02C465E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Parágrafo único.  O disposto no inciso XXII do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não se aplica aos prêmios recebidos por meio de sorteios, em espécie, bens ou serviços, no âmbito dos referidos programas.” (NR) </w:t>
      </w:r>
    </w:p>
    <w:p w14:paraId="43866752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7" w:name="art7"/>
      <w:bookmarkEnd w:id="17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7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Sem prejuízo do disposto no </w:t>
      </w:r>
      <w:hyperlink r:id="rId19" w:anchor="art195§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195 da Constituição Federal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pelo prazo de 6 (seis) meses, nas operações de crédito realizadas com instituições financeiras públicas, incluídas as contratações e renegociações de dívidas, ficam afastadas as exigências de regularidade fiscal previstas no </w:t>
      </w:r>
      <w:hyperlink r:id="rId20" w:anchor="art6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62 do Decreto-Lei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147, de 3 de fevereiro de 1967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no </w:t>
      </w:r>
      <w:hyperlink r:id="rId21" w:anchor="art1§1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1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Decreto-Lei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1.715, de 22 de novembro de 1979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na </w:t>
      </w:r>
      <w:hyperlink r:id="rId22" w:anchor="art27b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alínea </w:t>
        </w:r>
        <w:r w:rsidRPr="00043052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b 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do art. 27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8.036, de 11 de maio de 1990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e na </w:t>
      </w:r>
      <w:hyperlink r:id="rId2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10.522, de 19 de julho de 2002. </w:t>
        </w:r>
      </w:hyperlink>
    </w:p>
    <w:p w14:paraId="1636A02B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Parágrafo único.  O disposto no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aplica-se, pelo prazo de 18 (dezoito) meses, às liberações de recursos das operações de crédito realizadas com instituições financeiras públicas. </w:t>
      </w:r>
    </w:p>
    <w:p w14:paraId="48AB40E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8" w:name="art8"/>
      <w:bookmarkEnd w:id="18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Os órgãos e entidades da administração pública federal responsáveis pela inscrição de pendências relativas a obrigações fiscais, legais ou de natureza financeira ou contratual devidas por Estados, Distrito Federal ou Municípios e que compõem a base de informações para fins de verificação das condições para transferência voluntária da União deverão: </w:t>
      </w:r>
    </w:p>
    <w:p w14:paraId="6CE5A8FE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adotar procedimento prévio de notificação como condicionante à inscrição definitiva de pendência nos sistemas próprios, cadastros ou bancos de dados de controle utilizados para essa finalidade; </w:t>
      </w:r>
    </w:p>
    <w:p w14:paraId="419118A0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manter, em seus sistemas, cadastros ou bancos de dados de controle, as informações sobre a data da notificação e o prazo para inscrição definitiva da pendência. </w:t>
      </w:r>
    </w:p>
    <w:p w14:paraId="766A91CE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Não estão sujeitas à obrigatoriedade de notificação prévia de que trata este artigo: </w:t>
      </w:r>
    </w:p>
    <w:p w14:paraId="71688A50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as obrigações certas de pagamento previstas em contratos de financiamento, parcelamentos ou outros de natureza assemelhada; </w:t>
      </w:r>
    </w:p>
    <w:p w14:paraId="528F104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 - as obrigações de transparência previstas nos </w:t>
      </w:r>
      <w:hyperlink r:id="rId24" w:anchor="art51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arts. 51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25" w:anchor="art5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52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</w:t>
      </w:r>
      <w:hyperlink r:id="rId26" w:anchor="art54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54 da Lei Complementar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101, de 4 de maio de 2000. </w:t>
        </w:r>
      </w:hyperlink>
    </w:p>
    <w:p w14:paraId="55705F50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Na hipótese de inexistência de prazo diverso previsto em regulamentação própria para o procedimento de que trata este artigo, o prazo para inscrição definitiva da pendência será de 45 (quarenta e cinco) dias, contado da data da notificação. </w:t>
      </w:r>
    </w:p>
    <w:p w14:paraId="53057300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9" w:name="art9"/>
      <w:bookmarkEnd w:id="19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9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Para efeitos de aplicação do disposto no art.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os órgãos e entidades referidos no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desse artigo deverão providenciar a adaptação de seus sistemas próprios, cadastros ou bancos de dados de controle na forma do inciso II do referido dispositivo no prazo máximo de 1 (um) ano, contado da data de publicação desta Lei, devendo tais informações ser incorporadas ao Cadastro Único de Convênios - Cauc e outros sistemas ou portais de consulta unificada de informações sobre Estados e Municípios. </w:t>
      </w:r>
    </w:p>
    <w:p w14:paraId="1319B945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0" w:name="art10"/>
      <w:bookmarkEnd w:id="20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10.  O ato de entrega de recursos correntes e de capital a outro ente da Federação, a título de transferência voluntária, nos termos do </w:t>
      </w:r>
      <w:hyperlink r:id="rId27" w:anchor="art25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25 da Lei Complementar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101, de 4 de maio de 2000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é caracterizado no momento da assinatura do respectivo convênio ou contrato de repasse, bem como na assinatura dos correspondentes aditamentos, e não se confunde com as liberações financeiras de recurso, que devem obedecer ao cronograma de desembolso previsto no convênio ou contrato de repasse. </w:t>
      </w:r>
    </w:p>
    <w:p w14:paraId="5CE53F9E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1" w:name="art11"/>
      <w:bookmarkEnd w:id="21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11.  As liberações financeiras das transferências voluntárias decorrentes do disposto no art. 10 desta Lei não se submetem a quaisquer outras exigências previstas na legislação, exceto aquelas intrínsecas ao cumprimento do objeto do contrato ou convênio e respectiva prestação de contas e aquelas previstas na </w:t>
      </w:r>
      <w:hyperlink r:id="rId28" w:anchor="art73via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alínea </w:t>
        </w:r>
        <w:r w:rsidRPr="00043052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a 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do inciso VI do art. 73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9.504, de 30 de setembro de 1997. </w:t>
        </w:r>
      </w:hyperlink>
    </w:p>
    <w:p w14:paraId="61C66909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2" w:name="art12"/>
      <w:bookmarkEnd w:id="22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12.  A aquisição no mercado interno ou a importação, de forma combinada ou não, de mercadoria para emprego ou consumo na industrialização de produto a ser exportado poderá ser realizada com suspensão do Imposto de Importação, do Imposto sobre Produtos Industrializados - IPI, da Contribuição para o PIS/Pasep e da Cofins, da Contribuição para o PIS/Pasep-Importação e da Cofins-Importação.              </w:t>
      </w:r>
      <w:hyperlink r:id="rId29" w:anchor="art1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Medida Provisória nº 960, de 2020)</w:t>
        </w:r>
      </w:hyperlink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   </w:t>
      </w:r>
      <w:hyperlink r:id="rId30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Lei nº 14.060, de 2020)</w:t>
        </w:r>
      </w:hyperlink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 </w:t>
      </w:r>
      <w:hyperlink r:id="rId31" w:anchor="art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Medida Provisória nº 1.079, de 2021)</w:t>
        </w:r>
      </w:hyperlink>
    </w:p>
    <w:p w14:paraId="13B879E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As suspensões de que trata 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artigo: </w:t>
      </w:r>
    </w:p>
    <w:p w14:paraId="27296185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3" w:name="art12§1i"/>
      <w:bookmarkEnd w:id="23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aplicam-se também à aquisição no mercado interno ou à importação de mercadorias para emprego em reparo, criação, cultivo ou atividade extrativista de produto a ser exportado; </w:t>
      </w:r>
    </w:p>
    <w:p w14:paraId="798EF38B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4" w:name="art12§1ii"/>
      <w:bookmarkEnd w:id="24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 - não alcançam as hipóteses previstas nos </w:t>
      </w:r>
      <w:hyperlink r:id="rId32" w:anchor="art3iv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IV a IX do art.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10.637, de 30 de dezembro de 2002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e nos </w:t>
      </w:r>
      <w:hyperlink r:id="rId33" w:anchor="art3iii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III a IX do art.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10.833, de 29 de dezembro de 2003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e nos </w:t>
      </w:r>
      <w:hyperlink r:id="rId34" w:anchor="art15iii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III a V do art. 15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10.865, de 30 de abril de 2004. </w:t>
        </w:r>
      </w:hyperlink>
    </w:p>
    <w:p w14:paraId="7C221F9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5" w:name="art12§1iii"/>
      <w:bookmarkEnd w:id="25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III - aplicam-se também às aquisições no mercado interno ou importações de empresas denominadas fabricantes-intermediários, para industrialização de produto intermediário a ser diretamente fornecido a empresas industriais-exportadoras, para emprego ou consumo na industrialização de produto final destinado à exportação.                       </w:t>
      </w:r>
      <w:hyperlink r:id="rId35" w:anchor="art17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12.058, de 2009)</w:t>
        </w:r>
      </w:hyperlink>
    </w:p>
    <w:p w14:paraId="4422ED0D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val="pt-BR" w:eastAsia="zh-CN"/>
          <w14:ligatures w14:val="none"/>
        </w:rPr>
        <w:t>  Apenas a pessoa jurídica exportadora habilitada pela Secretaria de Comércio Exterior poderá efetuar aquisições ou importações com suspensão na forma deste artigo. </w:t>
      </w:r>
    </w:p>
    <w:p w14:paraId="0AECD5A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6" w:name="art12§2"/>
      <w:bookmarkEnd w:id="26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Apenas a pessoa jurídica habilitada pela Secretaria de Comércio Exterior poderá efetuar aquisições ou importações com suspensão na forma deste artigo.                        </w:t>
      </w:r>
      <w:hyperlink r:id="rId36" w:anchor="art17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12.058, de 2009)</w:t>
        </w:r>
      </w:hyperlink>
    </w:p>
    <w:p w14:paraId="3ACE326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7" w:name="art12§3"/>
      <w:bookmarkEnd w:id="27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Secretaria da Receita Federal do Brasil e a Secretaria de Comércio Exterior disciplinarão em ato conjunto o disposto neste artigo. </w:t>
      </w:r>
    </w:p>
    <w:p w14:paraId="13706A1E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8" w:name="art12a"/>
      <w:bookmarkEnd w:id="28"/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12-A. A partir de 1º de janeiro de 2023, a aquisição no mercado interno ou a importação, de forma combinada ou não, de serviço direta e exclusivamente vinculado à exportação ou entrega no exterior de produto resultante da utilização do regime de que trata o art. 12 desta Lei poderão ser realizadas com suspensão da Contribuição para o PIS/Pasep, da Cofins, da Contribuição para o PIS/Pasep-Importação e da Cofins-Importação.   </w:t>
      </w:r>
      <w:hyperlink r:id="rId37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5AA3CC6D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1º O disposto no caput deste artigo aplica-se aos seguintes serviços:       </w:t>
      </w:r>
      <w:hyperlink r:id="rId38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58E64F08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serviços de intermediação na distribuição de mercadorias no exterior (comissão de agente);      </w:t>
      </w:r>
      <w:hyperlink r:id="rId39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1672D328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serviços de seguro de cargas;      </w:t>
      </w:r>
      <w:hyperlink r:id="rId40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4E1B5290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III - serviços de despacho aduaneiro;      </w:t>
      </w:r>
      <w:hyperlink r:id="rId41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093B3E86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IV - serviços de armazenagem de mercadorias;      </w:t>
      </w:r>
      <w:hyperlink r:id="rId42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40DA56D9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V - serviços de transporte rodoviário, ferroviário, aéreo, aquaviário ou multimodal de cargas;     </w:t>
      </w:r>
      <w:hyperlink r:id="rId43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13429734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VI - serviços de manuseio de cargas;      </w:t>
      </w:r>
      <w:hyperlink r:id="rId44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7CAF6D98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VII - serviços de manuseio de contêineres;      </w:t>
      </w:r>
      <w:hyperlink r:id="rId45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710C59E6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VIII - serviços de unitização ou desunitização de cargas;       </w:t>
      </w:r>
      <w:hyperlink r:id="rId46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01E1CC29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IX - serviços de consolidação ou desconsolidação documental de cargas;       </w:t>
      </w:r>
      <w:hyperlink r:id="rId47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4E620142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 - serviços de agenciamento de transporte de cargas;      </w:t>
      </w:r>
      <w:hyperlink r:id="rId48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20D71BF2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XI - serviços de remessas expressas;      </w:t>
      </w:r>
      <w:hyperlink r:id="rId49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7757CAA8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XII - serviços de pesagem e medição de cargas;       </w:t>
      </w:r>
      <w:hyperlink r:id="rId50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7E0694A0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XIII - serviços de refrigeração de cargas;     </w:t>
      </w:r>
      <w:hyperlink r:id="rId51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5D80B93B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XIV - arrendamento mercantil operacional ou locação de contêineres;      </w:t>
      </w:r>
      <w:hyperlink r:id="rId52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2E4EF70F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XV - serviços de instalação e montagem de mercadorias exportadas; e      </w:t>
      </w:r>
      <w:hyperlink r:id="rId53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2668C022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XVI - serviços de treinamento para uso de mercadorias exportadas.     </w:t>
      </w:r>
      <w:hyperlink r:id="rId54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1B9FAF59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Apenas a pessoa jurídica habilitada pela Secretaria Especial de Comércio Exterior e Assuntos Internacionais do Ministério da Economia poderá efetuar aquisições ou importações com suspensão na forma deste artigo.</w:t>
      </w:r>
      <w:hyperlink r:id="rId55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58169863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§ 3º A Secretaria Especial de Comércio Exterior e Assuntos Internacionais e a Secretaria Especial da Receita Federal do Brasil do Ministério da Economia disciplinarão em ato conjunto o disposto neste artigo.    </w:t>
      </w:r>
      <w:hyperlink r:id="rId56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75E0EA80" w14:textId="77777777" w:rsidR="00043052" w:rsidRPr="00043052" w:rsidRDefault="00043052" w:rsidP="00043052">
      <w:pPr>
        <w:spacing w:before="225" w:after="225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O Poder Executivo poderá dispor sobre a aplicação do disposto no caput deste artigo a outros serviços associados a produtos exportados.     </w:t>
      </w:r>
      <w:hyperlink r:id="rId57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14.440, de 2022)</w:t>
        </w:r>
      </w:hyperlink>
    </w:p>
    <w:p w14:paraId="509116DA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9" w:name="art13"/>
      <w:bookmarkEnd w:id="29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13.  Os atos concessórios de drawback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cujos prazos máximos, nos termos do </w:t>
      </w:r>
      <w:hyperlink r:id="rId58" w:anchor="art4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4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Decreto-Lei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1.722, de 3 de dezembro de 1979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tenham vencimento entre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 outubro de 2008 e 31 de dezembro de 2009 poderão ser prorrogados, em caráter excepcional, por 1 (um) ano, contado do respectivo vencimento. </w:t>
      </w:r>
      <w:r w:rsidRPr="00043052">
        <w:rPr>
          <w:rFonts w:ascii="Arial" w:eastAsia="Times New Roman" w:hAnsi="Arial" w:cs="Arial"/>
          <w:kern w:val="0"/>
          <w:sz w:val="15"/>
          <w:szCs w:val="15"/>
          <w:lang w:val="pt-BR" w:eastAsia="zh-CN"/>
          <w14:ligatures w14:val="none"/>
        </w:rPr>
        <w:t xml:space="preserve">                   </w:t>
      </w:r>
      <w:hyperlink r:id="rId59" w:anchor="art8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Lei nº 12.453, de 2011)</w:t>
        </w:r>
      </w:hyperlink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            </w:t>
      </w:r>
      <w:hyperlink r:id="rId60" w:anchor="art20p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Lei nº 12.872, de 2013)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               </w:t>
      </w:r>
      <w:hyperlink r:id="rId61" w:anchor="art16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Lei nº 12.995, de 2014)</w:t>
        </w:r>
      </w:hyperlink>
    </w:p>
    <w:p w14:paraId="692687D4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0" w:name="art14"/>
      <w:bookmarkEnd w:id="30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14.  Os atos concessórios de drawback, incluído o regime de que trata o art. 12 desta Lei, poderão ser deferidos, a critério da Secretaria de Comércio Exterior, levando-se em conta a agregação de valor e o resultado da operação. </w:t>
      </w:r>
    </w:p>
    <w:p w14:paraId="0635B9AB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1" w:name="art14§1"/>
      <w:bookmarkEnd w:id="31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comprovação do regime poderá ser realizada com base no fluxo físico, por meio de comparação entre os volumes de importação e de aquisição no mercado interno em relação ao volume exportado, considerada, ainda, a variação cambial das moedas de negociação. </w:t>
      </w:r>
    </w:p>
    <w:p w14:paraId="56208CF1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2" w:name="art14§2"/>
      <w:bookmarkEnd w:id="32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Secretaria da Receita Federal do Brasil e a Secretaria de Comércio Exterior disciplinarão em ato conjunto o disposto neste artigo. </w:t>
      </w:r>
    </w:p>
    <w:p w14:paraId="39CBDFC1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3" w:name="art15"/>
      <w:bookmarkEnd w:id="33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15.  Os arts.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9.718, de 27 de novembro de 1998, passam a vigorar com a seguinte redação: </w:t>
      </w:r>
    </w:p>
    <w:p w14:paraId="5D53BFA9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</w:t>
      </w:r>
    </w:p>
    <w:p w14:paraId="70EC9A5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3FEA2E0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......................................................................................</w:t>
      </w:r>
    </w:p>
    <w:p w14:paraId="15F3EF4D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4A30180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62" w:anchor="art3§2v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V -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receita decorrente da transferência onerosa a outros contribuintes do ICMS de créditos de ICMS originados de operações de exportação, conforme o disposto no inciso II do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25 da Lei Complementar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87, de 13 de setembro de 1996.                    </w:t>
      </w:r>
      <w:hyperlink r:id="rId63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3216306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......................................................................................” (NR) </w:t>
      </w:r>
    </w:p>
    <w:p w14:paraId="184B2520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.......................................……………..........................</w:t>
      </w:r>
    </w:p>
    <w:p w14:paraId="15DC0A5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3584F9D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64" w:anchor="art5§19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19.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disposto no 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não se aplica às pessoas jurídicas controladas por produtores de álcool ou interligadas a produtores de álcool, seja diretamente ou por intermédio de cooperativas de produtores, ficando sujeitas às disposições da legislação da contribuição para o PIS/Pasep e da Cofins aplicáveis à pessoa jurídica produtora.” (NR) </w:t>
      </w:r>
    </w:p>
    <w:p w14:paraId="49720905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4" w:name="art16"/>
      <w:bookmarkEnd w:id="34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16.  Os arts.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10.637, de 30 de dezembro de 2002, passam a vigorar com a seguinte redação: </w:t>
      </w:r>
    </w:p>
    <w:p w14:paraId="36D0E314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“Art.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</w:t>
      </w:r>
    </w:p>
    <w:p w14:paraId="06A43D1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65C7CE5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......................................................................................</w:t>
      </w:r>
    </w:p>
    <w:p w14:paraId="3D4350D8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5A8150A0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65" w:anchor="art1§3vii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VII -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decorrentes de transferência onerosa a outros contribuintes do Imposto sobre Operações relativas à Circulação de Mercadorias e sobre Prestações de Serviços de Transporte Interestadual e Intermunicipal e de Comunicação - ICMS de créditos de ICMS originados de operações de exportação, conforme o disposto no inciso II do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25 da Lei Complementar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87, de 13 de setembro de 1996.” (NR)                 </w:t>
      </w:r>
      <w:hyperlink r:id="rId66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2DFEE20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</w:t>
      </w:r>
    </w:p>
    <w:p w14:paraId="26318FC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566523A6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67" w:anchor="art2§5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5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disposto no §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também se aplica à receita bruta auferida por pessoa jurídica industrial ou comercial estabelecida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1994. </w:t>
      </w:r>
    </w:p>
    <w:p w14:paraId="01158228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exigência prevista no §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relativa ao projeto aprovado não se aplica às pessoas jurídicas comerciais referidas no §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artigo.” (NR) </w:t>
      </w:r>
    </w:p>
    <w:p w14:paraId="312EECC2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.........................................…………...........................</w:t>
      </w:r>
    </w:p>
    <w:p w14:paraId="703D991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062782D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68" w:anchor="art3§15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15.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disposto no § 12 deste artigo também se aplica na hipótese de aquisição de mercadoria produzida por pessoa jurídica estabelecida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1994. </w:t>
      </w:r>
      <w:hyperlink r:id="rId69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34D3C5E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16.  Ressalvado o disposto no 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e nos §§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Lei, na hipótese de aquisição de mercadoria revendida por pessoa jurídica comercial estabelecida nas Áreas de Livre Comércio referidas no § 15, o crédito será determinado mediante a aplicação da alíquota de 0,65% (sessenta e cinco centésimos por cento).” (NR) </w:t>
      </w:r>
    </w:p>
    <w:p w14:paraId="3B5D020B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5" w:name="art17"/>
      <w:bookmarkEnd w:id="35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17.  Os arts.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10, 58-J e 58-O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2003, passam a vigorar com a seguinte redação: </w:t>
      </w:r>
    </w:p>
    <w:p w14:paraId="7A243DE1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</w:t>
      </w:r>
    </w:p>
    <w:p w14:paraId="5B66D16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..............................................................................................</w:t>
      </w:r>
    </w:p>
    <w:p w14:paraId="127D49FF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......................................................................................</w:t>
      </w:r>
    </w:p>
    <w:p w14:paraId="6B8C77B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06DA0E57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70" w:anchor="art1§3vi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VI -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decorrentes de transferência onerosa a outros contribuintes do Imposto sobre Operações relativas à Circulação de Mercadorias e sobre Prestações de Serviços de Transporte Interestadual e Intermunicipal e de Comunicação - ICMS de créditos de ICMS originados de operações de exportação, conforme o disposto no inciso II do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25 da Lei Complementar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87, de 13 de setembro de 1996.” (NR)                   </w:t>
      </w:r>
      <w:hyperlink r:id="rId71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7664C52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..................................................................................</w:t>
      </w:r>
    </w:p>
    <w:p w14:paraId="12EBF65C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0156D9B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72" w:anchor="art2§6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6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disposto no §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também se aplica à receita bruta auferida por pessoa jurídica industrial ou comercial estabelecida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1994. </w:t>
      </w:r>
    </w:p>
    <w:p w14:paraId="7BEA7D4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7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exigência prevista no §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relativa ao projeto aprovado não se aplica às pessoas jurídicas comerciais referidas no 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artigo.” (NR) </w:t>
      </w:r>
    </w:p>
    <w:p w14:paraId="6DD59B35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</w:t>
      </w:r>
    </w:p>
    <w:p w14:paraId="36B03A76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21BFA49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73" w:anchor="art3§23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23.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disposto no § 17 deste artigo também se aplica na hipótese de aquisição de mercadoria produzida por pessoa jurídica estabelecida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1994. </w:t>
      </w:r>
      <w:hyperlink r:id="rId74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501A525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24.  Ressalvado o disposto no 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e nos §§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Lei, na hipótese de aquisição de mercadoria revendida por pessoa jurídica comercial estabelecida nas Áreas de Livre Comércio referidas no § 23 deste artigo, o crédito será determinado mediante a aplicação da alíquota de 3% (três por cento).” (NR) </w:t>
      </w:r>
    </w:p>
    <w:p w14:paraId="1CD63F8F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10.  ................................................................................</w:t>
      </w:r>
    </w:p>
    <w:p w14:paraId="625103E6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590F7C2C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75" w:anchor="art10xx.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XX -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as receitas decorrentes da execução por administração, empreitada ou subempreitada de obras de construção civil, até 31 de dezembro de 2010;                   </w:t>
      </w:r>
      <w:hyperlink r:id="rId76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421B9A3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.....................................................................................” (NR) </w:t>
      </w:r>
    </w:p>
    <w:p w14:paraId="37F8484F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58-J.  .............................................................................</w:t>
      </w:r>
    </w:p>
    <w:p w14:paraId="4AFAE31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15E7459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77" w:anchor="art58j§15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15.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 pessoa jurídica industrial que optar pelo regime de apuração previsto neste artigo poderá creditar-se dos valores das contribuições estabelecidos nos incisos I a III do art. 51 desta Lei, referentes às embalagens que adquirir, no período de apuração em que registrar o respectivo documento fiscal de aquisição.                     </w:t>
      </w:r>
      <w:hyperlink r:id="rId78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6464C5CF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 xml:space="preserve">§ 16.  O disposto no § 15 deste artigo aplica-se, inclusive, na hipótese da industrialização por encomenda, desde que o encomendante tenha feito a opção de que trata este artigo.” (NR)                 </w:t>
      </w:r>
      <w:hyperlink r:id="rId79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090572E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80" w:anchor="art58o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58-O.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opção pelo regime especial previsto no art. 58-J desta Lei poderá ser exercida a qualquer tempo e produzirá efeitos a partir do primeiro dia do mês subsequente. </w:t>
      </w:r>
    </w:p>
    <w:p w14:paraId="31153C6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 opção a que se refere 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será automaticamente prorrogada, salvo se a pessoa jurídica dela desistir, nos termos e condições estabelecidos pela Secretaria da Receita Federal do Brasil. </w:t>
      </w:r>
    </w:p>
    <w:p w14:paraId="16BA9E9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 desistência da opção a que se refere 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poderá ser exercida a qualquer tempo e produzirá efeitos a partir do primeiro dia do mês subsequente.</w:t>
      </w:r>
    </w:p>
    <w:p w14:paraId="10622381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1FF8C4E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81" w:anchor="art58o§5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5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No ano-calendário de 2008, a opção de que trata 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poderá ser exercida até o último dia útil do mês de dezembro, produzindo efeitos a partir de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 janeiro de 2009.               </w:t>
      </w:r>
      <w:hyperlink r:id="rId82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25A5F4B6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Na hipótese de exclusão do Simples Nacional, a qualquer título, a opção a que se refere 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produzirá efeitos na mesma data em que se iniciarem os efeitos da referida exclusão. </w:t>
      </w:r>
    </w:p>
    <w:p w14:paraId="6AA99F17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7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Na hipótese do 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artigo, aplica-se o disposto nos arts. 28 a 32 da Lei Complementar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123, de 14 de dezembro de 2006. </w:t>
      </w:r>
    </w:p>
    <w:p w14:paraId="08491F4F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Fica reaberto o prazo da opção referida no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 até o dia 30 de junho de 2009, hipótese em que alcançará os fatos geradores ocorridos a partir de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 janeiro do mesmo ano.” (NR) </w:t>
      </w:r>
    </w:p>
    <w:p w14:paraId="7842C70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6" w:name="art18"/>
      <w:bookmarkEnd w:id="36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18. 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2003, passa a vigorar acrescida do seguinte art. 58-V:                 </w:t>
      </w:r>
      <w:hyperlink r:id="rId83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34DA53A0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84" w:anchor="art58v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58-V.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disposto no art. 58-A desta Lei, em relação às posições 22.01 e 22.02 da Tipi, alcança, exclusivamente, água e refrigerantes, refrescos, cerveja sem álcool, repositores hidroeletrolíticos e compostos líquidos prontos para o consumo que contenham como ingrediente principal inositol, glucoronolactona, taurina ou cafeína.” </w:t>
      </w:r>
    </w:p>
    <w:p w14:paraId="36C6F32C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7" w:name="art19"/>
      <w:bookmarkEnd w:id="37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19.  Os arts. 15 e 16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10.865, de 30 de abril de 2004, passam a vigorar com a seguinte redação: </w:t>
      </w:r>
    </w:p>
    <w:p w14:paraId="096BB4DB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15.  ................................................................................</w:t>
      </w:r>
    </w:p>
    <w:p w14:paraId="0405EF2F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72B58555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85" w:anchor="art15§11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11.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As pessoas jurídicas de que trata o art. 58-I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2003, poderão descontar créditos, para fins de determinação da Contribuição para o PIS/Pasep e da Cofins, em relação à importação dos produtos referidos no 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Lei, utilizados no processo de industrialização dos produtos de que trata o art. 58-A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2003, apurados mediante a aplicação das alíquotas respectivas, previstas no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10.637, de 30 de dezembro de 2002, e 10.833, de 29 de dezembro de 2003.                 </w:t>
      </w:r>
      <w:hyperlink r:id="rId86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38C914F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§ 12.  As pessoas jurídicas submetidas ao regime especial de que trata o art. 58-J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2003, poderão descontar créditos, para fins de determinação da Contribuição para o PIS/Pasep e da Cofins, em relação à importação dos produtos referidos no 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Lei, utilizados no processo de industrialização dos produtos de que trata o art. 58-A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2003, determinados com base nas respectivas alíquotas específicas referidas no art. 51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2003.” (NR)                   </w:t>
      </w:r>
      <w:hyperlink r:id="rId87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1536817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16 ...................................................................................</w:t>
      </w:r>
    </w:p>
    <w:p w14:paraId="67120A2C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88" w:anchor="art16§1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Gera direito aos créditos de que tratam os arts. 15 e 17 desta Lei a importação efetuada com isenção, exceto na hipótese de os produtos serem revendidos ou utilizados como insumo em produtos sujeitos à alíquota zero, isentos ou não alcançados pela contribuição.                 </w:t>
      </w:r>
      <w:hyperlink r:id="rId89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3A1D268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 importação efetuada na forma da alínea 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f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inciso II do art. 9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 não dará direito a crédito, em qualquer caso.” (NR)                 </w:t>
      </w:r>
      <w:hyperlink r:id="rId90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0B5CF6FF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8" w:name="art20"/>
      <w:bookmarkEnd w:id="38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20.  Os arts. 64 e 65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11.196, de 21 de novembro de 2005, passam a vigorar com a seguinte redação:</w:t>
      </w:r>
    </w:p>
    <w:p w14:paraId="087C4D36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64.  ................................................................................</w:t>
      </w:r>
    </w:p>
    <w:p w14:paraId="23AAC96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69FDB535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91" w:anchor="art64§6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6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As disposições deste artigo também se aplicam às vendas destinadas ao consumo ou à industrialização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1994, por pessoa jurídica estabelecida fora dessas áreas.” (NR)                 </w:t>
      </w:r>
      <w:hyperlink r:id="rId92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451D99F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65.  ................................................................................</w:t>
      </w:r>
    </w:p>
    <w:p w14:paraId="1BA80E78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193FC97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93" w:anchor="art65§7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7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Para fins deste artigo, não se aplica o disposto na alínea 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b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inciso VII do art.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10.637, de 30 de dezembro de 2002, e na alínea 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b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inciso VII do art. 10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2003.              </w:t>
      </w:r>
      <w:hyperlink r:id="rId94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3F21AD95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As disposições deste artigo também se aplicam às vendas destinadas ao consumo ou à industrialização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1994, por pessoa jurídica estabelecida fora dessas áreas.” (NR)</w:t>
      </w:r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         </w:t>
      </w:r>
      <w:hyperlink r:id="rId95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0A0CF98F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9" w:name="art21"/>
      <w:bookmarkEnd w:id="39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21.  O art. 16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11.371, de 28 de novembro de 2006, passa a vigorar com a seguinte redação:     </w:t>
      </w:r>
      <w:hyperlink r:id="rId96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 </w:t>
      </w:r>
      <w:hyperlink r:id="rId97" w:anchor="art2" w:history="1">
        <w:r w:rsidRPr="0004305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(Revogado pela Medida Provisória nº 1.094, de 2021)</w:t>
        </w:r>
      </w:hyperlink>
    </w:p>
    <w:p w14:paraId="2ECEA0EB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98" w:anchor="art16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16.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Fica reduzida a zero, em relação aos fatos geradores que ocorrerem até 31 de dezembro de 2013, a alíquota do imposto de renda na fonte incidente nas operações de que trata o inciso V do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9.481, de 13 de agosto de 1997, na hipótese de pagamento, crédito, entrega, emprego ou remessa por fonte situada no País a pessoa jurídica domiciliada no exterior, a título de contraprestação de contrato de arrendamento mercantil de aeronave ou dos motores a ela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destinados, celebrado por empresa de transporte aéreo público regular, de passageiros ou de cargas, até 31 de dezembro de 2011.” (NR) </w:t>
      </w:r>
    </w:p>
    <w:p w14:paraId="4800132A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0" w:name="art22"/>
      <w:bookmarkEnd w:id="40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22.  Salvo disposição expressa em contrário, caso a não-incidência, a isenção, a suspensão ou a redução das alíquotas da Contribuição para o PIS/Pasep, da Cofins, da Contribuição para o PIS/Pasep-Importação e da Cofins-Importação for condicionada à destinação do bem ou do serviço, e a este for dado destino diverso, ficará o responsável pelo fato sujeito ao pagamento das contribuições e das penalidades cabíveis, como se a não-incidência, a isenção, a suspensão ou a redução das alíquotas não existisse.                 </w:t>
      </w:r>
      <w:hyperlink r:id="rId99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45EC0A26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1" w:name="art23"/>
      <w:bookmarkEnd w:id="41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23.  Os incisos III e IV do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11.482, de 31 de maio de 2007, passam a vigorar com a seguinte redação:                       </w:t>
      </w:r>
      <w:hyperlink r:id="rId100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0B4E301F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</w:t>
      </w:r>
    </w:p>
    <w:p w14:paraId="5198C058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</w:t>
      </w:r>
    </w:p>
    <w:p w14:paraId="6C17DAD0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01" w:anchor="art1iii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III - 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para o ano-calendário de 2009: </w:t>
      </w:r>
    </w:p>
    <w:p w14:paraId="6A325E83" w14:textId="77777777" w:rsidR="00043052" w:rsidRPr="00043052" w:rsidRDefault="00043052" w:rsidP="00043052">
      <w:pPr>
        <w:spacing w:before="300" w:after="300" w:line="240" w:lineRule="auto"/>
        <w:ind w:firstLine="600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Tabela Progressiva Mensal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2072"/>
        <w:gridCol w:w="3564"/>
      </w:tblGrid>
      <w:tr w:rsidR="00043052" w:rsidRPr="00043052" w14:paraId="574171AE" w14:textId="77777777" w:rsidTr="0004305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0B8A9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Base de Cálculo (R$)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98E28A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Alíquota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37BC59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Parcela a Deduzir do IR (R$)</w:t>
            </w:r>
          </w:p>
        </w:tc>
      </w:tr>
      <w:tr w:rsidR="00043052" w:rsidRPr="00043052" w14:paraId="514A9AF6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B307C4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Até 1.434,59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3D9EBA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FF2C12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-</w:t>
            </w:r>
          </w:p>
        </w:tc>
      </w:tr>
      <w:tr w:rsidR="00043052" w:rsidRPr="00043052" w14:paraId="3B7D5067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27A2D7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1.434,60 até 2.150,00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9ED2EC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0E5FC8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107,59</w:t>
            </w:r>
          </w:p>
        </w:tc>
      </w:tr>
      <w:tr w:rsidR="00043052" w:rsidRPr="00043052" w14:paraId="33B3FF4A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82439A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2.150,01 até 2.866,70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685007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D2D14A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268,84</w:t>
            </w:r>
          </w:p>
        </w:tc>
      </w:tr>
      <w:tr w:rsidR="00043052" w:rsidRPr="00043052" w14:paraId="3CC6F73F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559A05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2.866,71 até 3.582,00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026704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36DCF1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483,84</w:t>
            </w:r>
          </w:p>
        </w:tc>
      </w:tr>
      <w:tr w:rsidR="00043052" w:rsidRPr="00043052" w14:paraId="1F302020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0802BB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Acima de 3.582,00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5D876B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0D249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662,94</w:t>
            </w:r>
          </w:p>
        </w:tc>
      </w:tr>
    </w:tbl>
    <w:p w14:paraId="144D2ACB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IV - a partir do ano-calendário de 2010: </w:t>
      </w:r>
    </w:p>
    <w:p w14:paraId="6F6F65F1" w14:textId="77777777" w:rsidR="00043052" w:rsidRPr="00043052" w:rsidRDefault="00043052" w:rsidP="00043052">
      <w:pPr>
        <w:spacing w:before="300" w:after="300" w:line="240" w:lineRule="auto"/>
        <w:ind w:firstLine="600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Tabela Progressiva Mensal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2072"/>
        <w:gridCol w:w="3564"/>
      </w:tblGrid>
      <w:tr w:rsidR="00043052" w:rsidRPr="00043052" w14:paraId="15DC0760" w14:textId="77777777" w:rsidTr="0004305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A6B13C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Base de Cálculo (R$)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EA06D0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Alíquota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14465C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Parcela a Deduzir do IR (R$)</w:t>
            </w:r>
          </w:p>
        </w:tc>
      </w:tr>
      <w:tr w:rsidR="00043052" w:rsidRPr="00043052" w14:paraId="2AE14EB1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39A15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Até 1.499,15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AF7E9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58F24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-</w:t>
            </w:r>
          </w:p>
        </w:tc>
      </w:tr>
      <w:tr w:rsidR="00043052" w:rsidRPr="00043052" w14:paraId="6966AA3F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94A462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1.499,16 até 2.246,75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731368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BC1B0E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112,43</w:t>
            </w:r>
          </w:p>
        </w:tc>
      </w:tr>
      <w:tr w:rsidR="00043052" w:rsidRPr="00043052" w14:paraId="3B71129B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E271A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2.246,76 até 2.995,70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4EDFB9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E9766C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280,94</w:t>
            </w:r>
          </w:p>
        </w:tc>
      </w:tr>
      <w:tr w:rsidR="00043052" w:rsidRPr="00043052" w14:paraId="53682356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E3AA6F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2.995,71 até 3.743,19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0E5444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C39CEF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505,62</w:t>
            </w:r>
          </w:p>
        </w:tc>
      </w:tr>
      <w:tr w:rsidR="00043052" w:rsidRPr="00043052" w14:paraId="11412DBA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08204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Acima de 3.743,19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28C33F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72207" w14:textId="77777777" w:rsidR="00043052" w:rsidRPr="00043052" w:rsidRDefault="00043052" w:rsidP="00043052">
            <w:pPr>
              <w:spacing w:before="75" w:after="75" w:line="240" w:lineRule="atLeast"/>
              <w:ind w:firstLine="6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692,78</w:t>
            </w:r>
          </w:p>
        </w:tc>
      </w:tr>
    </w:tbl>
    <w:p w14:paraId="0C84017B" w14:textId="77777777" w:rsidR="00043052" w:rsidRPr="00043052" w:rsidRDefault="00043052" w:rsidP="00043052">
      <w:pPr>
        <w:spacing w:beforeAutospacing="1" w:after="100" w:afterAutospacing="1" w:line="24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................................................................................................” (NR) </w:t>
      </w:r>
    </w:p>
    <w:p w14:paraId="3F39750B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2" w:name="art24"/>
      <w:bookmarkEnd w:id="42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24.  O 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10.996, de 15 de dezembro de 2004, passa a vigorar com a seguinte redação: </w:t>
      </w:r>
      <w:hyperlink r:id="rId102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1A4C0B07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“Art.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</w:t>
      </w:r>
    </w:p>
    <w:p w14:paraId="724FD1D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..............................................................................................</w:t>
      </w:r>
    </w:p>
    <w:p w14:paraId="7B317406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03" w:anchor="art2§3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As disposições deste artigo aplicam-se às vendas de mercadorias destinadas ao consumo ou à industrialização nas Áreas de Livre Comércio de que tratam as Leis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7.965, de 22 de dezembro de 1989, 8.210, de 19 de julho de 1991, e 8.256, de 25 de novembro de 1991, o art. 11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8.387, de 30 de dezembro de 1991, e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8.857, de 8 de março de 1994, por pessoa jurídica estabelecida fora dessas áreas.” (NR) </w:t>
      </w:r>
    </w:p>
    <w:p w14:paraId="333D0B6F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3" w:name="art25"/>
      <w:bookmarkEnd w:id="43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25.  O art.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11.345, de 14 de setembro de 2006, passa a vigorar com a seguinte redação: </w:t>
      </w:r>
    </w:p>
    <w:p w14:paraId="47EC618A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.................................................................................</w:t>
      </w:r>
    </w:p>
    <w:p w14:paraId="5266B82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..............................................................................................</w:t>
      </w:r>
    </w:p>
    <w:p w14:paraId="49B3CC3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04" w:anchor="art6§8a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8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-A.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partir de 2009, o quantitativo máximo da complementação prevista no 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será o resultado da diferença entre 10% (dez por cento) do valor da prestação mensal prevista no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art.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 e a remuneração mensal constante do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artigo, ou R$ 50.000,00 (cinquenta mil reais), prevalecendo o maior montante, sem prejuízo da manutenção da quantidade de parcelas dispostas no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Lei. </w:t>
      </w:r>
    </w:p>
    <w:p w14:paraId="11AF4E1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-B.  O percentual do valor da prestação mensal, previsto no 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-A deste artigo referente ao cálculo do quantitativo máximo da complementação de que trata o 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deverá ser, em 2010, reajustado para 20% (vinte por cento), sendo acrescido em mais 10% (dez por cento) da prestação mensal a cada ano subsequente, prevalecendo para pagamento o resultado desse cálculo, ou R$ 50.000,00 (cinquenta mil reais), o que representar maior montante.</w:t>
      </w:r>
    </w:p>
    <w:p w14:paraId="0D5309C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..........................................................................................” (NR) </w:t>
      </w:r>
    </w:p>
    <w:p w14:paraId="45AB70E2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4" w:name="art26"/>
      <w:bookmarkEnd w:id="44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26.  Para as entidades desportivas referidas no </w:t>
      </w:r>
      <w:hyperlink r:id="rId105" w:anchor="art1§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1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da 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11.345, de 14 de setembro de 2006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o prazo previsto no art. 10 da referida Lei fica reaberto por 60 (sessenta) dias contados da data de publicação desta Lei. </w:t>
      </w:r>
    </w:p>
    <w:p w14:paraId="5D167A85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5" w:name="art27"/>
      <w:bookmarkEnd w:id="45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27.  </w:t>
      </w:r>
      <w:hyperlink r:id="rId106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</w:t>
      </w:r>
    </w:p>
    <w:p w14:paraId="42673A26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6" w:name="art28"/>
      <w:bookmarkEnd w:id="46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28.  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7.827, de 27 de setembro de 1989, passa a vigorar com as seguintes alterações: </w:t>
      </w:r>
    </w:p>
    <w:p w14:paraId="0D2EAAFC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15.  .......................................................................</w:t>
      </w:r>
    </w:p>
    <w:p w14:paraId="52623D98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1DE1C4F7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07" w:anchor="art15vi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VI -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exercer outras atividades inerentes à aplicação dos recursos e à recuperação dos créditos, inclusive a de renegociar dívidas, nos termos definidos nos arts. 15-B, 15-C e 15-D desta Lei.</w:t>
      </w:r>
    </w:p>
    <w:p w14:paraId="794DFBE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...................................................................................” (NR) </w:t>
      </w:r>
    </w:p>
    <w:p w14:paraId="3FC62516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08" w:anchor="art15b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15-B.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Ficam convalidadas as liquidações de dívida efetuadas pelas instituições financeiras federais administradoras dos Fundos Constitucionais, que tenham sido realizadas em conformidade com as práticas e regulamentações bancárias das respectivas instituições e que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tenham sido objeto de demanda judicial, recebidas pelo equivalente financeiro do valor dos bens passíveis de penhora dos devedores diretos e respectivos garantes, relativamente a operações concedidas com recursos dos Fundos Constitucionais de Financiamento, de que trata esta Lei. </w:t>
      </w:r>
    </w:p>
    <w:p w14:paraId="2F89982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Para os efeitos desta Lei, considera-se liquidada a dívida pelo equivalente financeiro do valor dos bens passíveis de penhora quando obtida mediante o desconto a uma taxa real que corresponda ao custo de oportunidade do Fundo que tenha provido os recursos financiadores da dívida liquidada, pelo tempo estimado para o desfecho da ação judicial, aplicada sobre o valor de avaliação dos referidos bens. </w:t>
      </w:r>
    </w:p>
    <w:p w14:paraId="4C9FF8B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 convalidação referida no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dispositivo resultará na anotação de restrição que impossibilitará a contratação de novas operações nas instituições financeiras federais, ressalvada a hipótese de o devedor inadimplente recolher ao respectivo Fundo financiador da operação o valor atualizado equivalente à diferença havida entre o que pagou na renegociação e o que deveria ter sido pago caso incidissem no cálculo os encargos de normalidade em sua totalidade, quando então poderá ser baixada a aludida anotação. </w:t>
      </w:r>
    </w:p>
    <w:p w14:paraId="3015AD25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As instituições financeiras federais administradoras dos Fundos Constitucionais deverão apresentar relatório ao Ministério da Integração Nacional, com a indicação dos quantitativos renegociados sob a metodologia referida no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 </w:t>
      </w:r>
    </w:p>
    <w:p w14:paraId="4AA0396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disposto neste artigo somente se aplica aos devedores que tenham investido corretamente os valores financiados, conforme previsto nos respectivos instrumentos de crédito.” </w:t>
      </w:r>
    </w:p>
    <w:p w14:paraId="7FC74A3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09" w:anchor="art15c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15-C.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As instituições financeiras federais poderão, nos termos do art. 15-B e parágrafos, proceder à liquidação de dívidas em relação às propostas cujas tramitações tenham sido iniciadas em conformidade com as práticas e regulamentações bancárias de cada instituição financeira federal.” </w:t>
      </w:r>
    </w:p>
    <w:p w14:paraId="1B77B884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10" w:anchor="art15d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15-D.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Os administradores dos Fundos Constitucionais ficam autorizados a liquidar dívidas pelo equivalente financeiro do valor atual dos bens passíveis de penhora, observando regulamentação específica dos respectivos Conselhos Deliberativos, a qual deverá respeitar, no que couber, os critérios estabelecidos no art. 15-B.” </w:t>
      </w:r>
    </w:p>
    <w:p w14:paraId="5AEE55D3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7" w:name="art29"/>
      <w:bookmarkEnd w:id="47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29.  O 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do 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11.529, de 22 de outubro de 2007, passa a vigorar com a seguinte redação: </w:t>
      </w:r>
      <w:hyperlink r:id="rId111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045F7080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12" w:anchor="art2...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Fica a União autorizada a conceder subvenção econômica, sob as modalidades de equalização de taxas de juros e de concessão de bônus de adimplência sobre os juros, nas operações de financiamento destinadas especificamente: </w:t>
      </w:r>
    </w:p>
    <w:p w14:paraId="5C6B80BE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 - às empresas dos setores de pedras ornamentais, beneficiamento de madeira, beneficiamento de couro, calçados e artefatos de couro, têxtil, de confecção, inclusive linha lar, móveis de madeira, frutas -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in natura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e processadas, cerâmicas,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software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e prestação de serviços de tecnologia da informação e bens de capital, exceto veículos automotores para transporte de cargas e passageiros, embarcações, aeronaves, vagões e locomotivas ferroviários e metroviários, tratores, colheitadeiras e máquinas rodoviárias; e </w:t>
      </w:r>
    </w:p>
    <w:p w14:paraId="2336D33D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às micro, pequenas e médias empresas e às empresas de aquicultura e pesca dos Municípios do Estado de Santa Catarina que decretaram estado de calamidade ou estado de emergência, conforme os Decretos Estaduais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os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1.910, de 26 de novembro de 2008, e 1.897, de 22 de novembro de 2008, e posteriores alterações.</w:t>
      </w:r>
    </w:p>
    <w:p w14:paraId="09529950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...................................................................................” (NR) </w:t>
      </w:r>
    </w:p>
    <w:p w14:paraId="40D056D9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8" w:name="art30"/>
      <w:bookmarkEnd w:id="48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30.  O art. 12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6.194, de 19 de dezembro de 1974, passa a vigorar acrescido dos seguintes §§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:               </w:t>
      </w:r>
      <w:hyperlink r:id="rId113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13A092EF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“Art. 12.  ........................................................................</w:t>
      </w:r>
    </w:p>
    <w:p w14:paraId="123194F9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132CC62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14" w:anchor="art12§3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CNSP estabelecerá anualmente o valor correspondente ao custo da emissão e da cobrança da apólice ou do bilhete do Seguro Obrigatório de Danos Pessoais causados por veículos automotores de vias terrestres. </w:t>
      </w:r>
    </w:p>
    <w:p w14:paraId="37B9F09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4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disposto no parágrafo único do art. 27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8.212, de 24 de julho de 1991, não se aplica ao produto da arrecadação do ressarcimento do custo descrito no 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artigo.” (NR) </w:t>
      </w:r>
    </w:p>
    <w:p w14:paraId="73500D26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9" w:name="art31"/>
      <w:bookmarkEnd w:id="49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31.  Os arts.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6.194, de 19 de dezembro de 1974, passam a vigorar com as seguintes alterações:                 </w:t>
      </w:r>
      <w:hyperlink r:id="rId115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61155666" w14:textId="77777777" w:rsidR="00043052" w:rsidRPr="00043052" w:rsidRDefault="00043052" w:rsidP="00043052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16" w:anchor="art3..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3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Os danos pessoais cobertos pelo seguro estabelecido no art.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 compreendem as indenizações por morte, por invalidez permanente, total ou parcial, e por despesas de assistência médica e suplementares, nos valores e conforme as regras que se seguem, por pessoa vitimada:</w:t>
      </w:r>
    </w:p>
    <w:p w14:paraId="0AA080F7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4A804B8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17" w:anchor="art3§1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No caso da cobertura de que trata o inciso II do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artigo, deverão ser enquadradas na tabela anexa a esta Lei as lesões diretamente decorrentes de acidente e que não sejam suscetíveis de amenização proporcionada por qualquer medida terapêutica, classificando-se a invalidez permanente como total ou parcial, subdividindo-se a invalidez permanente parcial em completa e incompleta, conforme a extensão das perdas anatômicas ou funcionais, observado o disposto abaixo: </w:t>
      </w:r>
    </w:p>
    <w:p w14:paraId="36DDBAE1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quando se tratar de invalidez permanente parcial completa, a perda anatômica ou funcional será diretamente enquadrada em um dos segmentos orgânicos ou corporais previstos na tabela anexa, correspondendo a indenização ao valor resultante da aplicação do percentual ali estabelecido ao valor máximo da cobertura; e </w:t>
      </w:r>
    </w:p>
    <w:p w14:paraId="73571ED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quando se tratar de invalidez permanente parcial incompleta, será efetuado o enquadramento da perda anatômica ou funcional na forma prevista no inciso I deste parágrafo, procedendo-se, em seguida, à redução proporcional da indenização que corresponderá a 75% (setenta e cinco por cento) para as perdas de repercussão intensa, 50% (cinquenta por cento) para as de média repercussão, 25% (vinte e cinco por cento) para as de leve repercussão, adotando-se ainda o percentual de 10% (dez por cento), nos casos de sequelas residuais. </w:t>
      </w:r>
    </w:p>
    <w:p w14:paraId="70479E95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Assegura-se à vítima o reembolso, no valor de até R$ 2.700,00 (dois mil e setecentos reais), previsto no inciso III do </w:t>
      </w:r>
      <w:r w:rsidRPr="00043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caput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deste artigo, de despesas médico-hospitalares, desde que devidamente comprovadas, efetuadas pela rede credenciada junto ao Sistema Único de Saúde, quando em caráter privado, vedada a cessão de direitos. </w:t>
      </w:r>
    </w:p>
    <w:p w14:paraId="069BB10B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As despesas de que trata o 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 em nenhuma hipótese poderão ser reembolsadas quando o atendimento for realizado pelo SUS, sob pena de descredenciamento do estabelecimento de saúde do SUS, sem prejuízo das demais penalidades previstas em lei.” (NR) </w:t>
      </w:r>
    </w:p>
    <w:p w14:paraId="1DE3B0A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“Art.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........................…………….................................</w:t>
      </w:r>
    </w:p>
    <w:p w14:paraId="42FD300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 </w:t>
      </w:r>
    </w:p>
    <w:p w14:paraId="0628D803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hyperlink r:id="rId118" w:anchor="art5§5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5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Instituto Médico Legal da jurisdição do acidente ou da residência da vítima deverá fornecer, no prazo de até 90 (noventa) dias, laudo à vítima com a verificação da existência e quantificação das lesões permanentes, totais ou parciais.</w:t>
      </w:r>
    </w:p>
    <w:p w14:paraId="67F39F8A" w14:textId="77777777" w:rsidR="00043052" w:rsidRPr="00043052" w:rsidRDefault="00043052" w:rsidP="0004305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...................................................................................” (NR) </w:t>
      </w:r>
    </w:p>
    <w:p w14:paraId="083C50AC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50" w:name="art32"/>
      <w:bookmarkEnd w:id="50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32.  A </w:t>
      </w:r>
      <w:hyperlink r:id="rId119" w:anchor="anexo.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6.194, de 19 de dezembro de 1974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passa a vigorar acrescida da tabela </w:t>
      </w:r>
      <w:hyperlink r:id="rId120" w:anchor="anexo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anexa a esta Lei.</w:t>
        </w:r>
      </w:hyperlink>
      <w:hyperlink r:id="rId121" w:anchor="anexo" w:history="1">
        <w:r w:rsidRPr="00043052">
          <w:rPr>
            <w:rFonts w:ascii="Arial" w:eastAsia="Times New Roman" w:hAnsi="Arial" w:cs="Arial"/>
            <w:color w:val="000000"/>
            <w:kern w:val="0"/>
            <w:sz w:val="20"/>
            <w:szCs w:val="20"/>
            <w:u w:val="single"/>
            <w:lang w:val="pt-BR" w:eastAsia="zh-CN"/>
            <w14:ligatures w14:val="none"/>
          </w:rPr>
          <w:t> </w:t>
        </w:r>
      </w:hyperlink>
      <w:r w:rsidRPr="0004305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           </w:t>
      </w:r>
      <w:hyperlink r:id="rId122" w:anchor="art3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(Produção de efeitos).</w:t>
        </w:r>
      </w:hyperlink>
    </w:p>
    <w:p w14:paraId="0CEF7A4E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51" w:name="art33"/>
      <w:bookmarkEnd w:id="51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33.  Esta Lei entra em vigor na data de sua publicação, produzindo efeitos: </w:t>
      </w:r>
    </w:p>
    <w:p w14:paraId="5A33AF11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a partir de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 janeiro de 2009, em relação ao disposto: </w:t>
      </w:r>
    </w:p>
    <w:p w14:paraId="0BD009E1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a) nos </w:t>
      </w:r>
      <w:hyperlink r:id="rId123" w:anchor="art4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arts. 4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a 6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24" w:anchor="art18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18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25" w:anchor="art23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23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</w:t>
      </w:r>
      <w:hyperlink r:id="rId126" w:anchor="art24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24;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</w:t>
      </w:r>
    </w:p>
    <w:p w14:paraId="4717A30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b) no </w:t>
      </w:r>
      <w:hyperlink r:id="rId127" w:anchor="art15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15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inciso V do 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9.718, de 27 de novembro de 1998; </w:t>
      </w:r>
    </w:p>
    <w:p w14:paraId="70D61669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c) no </w:t>
      </w:r>
      <w:hyperlink r:id="rId128" w:anchor="art16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16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inciso VII do 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10.637, de 30 de dezembro de 2002; </w:t>
      </w:r>
    </w:p>
    <w:p w14:paraId="6026B64D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d) no </w:t>
      </w:r>
      <w:hyperlink r:id="rId129" w:anchor="art17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17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inciso VI do §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ao art. 58-J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2003; </w:t>
      </w:r>
    </w:p>
    <w:p w14:paraId="482C8110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e) no </w:t>
      </w:r>
      <w:hyperlink r:id="rId130" w:anchor="art19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19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aos §§ 11 e 12 do art. 15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10.865, de 30 de abril de 2004; </w:t>
      </w:r>
    </w:p>
    <w:p w14:paraId="6E601B86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f) no </w:t>
      </w:r>
      <w:hyperlink r:id="rId131" w:anchor="art20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20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§ 6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64 e ao § 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65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11.196, de 21 de novembro de 2005; </w:t>
      </w:r>
    </w:p>
    <w:p w14:paraId="780CE647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a partir de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 abril de 2009, em relação ao disposto no </w:t>
      </w:r>
      <w:hyperlink r:id="rId132" w:anchor="art19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19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§ 2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16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10.865, de 30 de abril de 2004; </w:t>
      </w:r>
    </w:p>
    <w:p w14:paraId="21EB22B6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III - a partir da data de início de produção de efeitos do art. 65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11.196, de 21 de novembro de 2005, em relação ao disposto no </w:t>
      </w:r>
      <w:hyperlink r:id="rId133" w:anchor="art20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20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§ 7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65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11.196, de 21 de novembro de 2005; </w:t>
      </w:r>
    </w:p>
    <w:p w14:paraId="549F6FC4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IV - a partir de 16 de dezembro de 2008, em relação: </w:t>
      </w:r>
    </w:p>
    <w:p w14:paraId="038F8F45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a) aos </w:t>
      </w:r>
      <w:hyperlink r:id="rId134" w:anchor="art1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arts. 1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35" w:anchor="art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2</w:t>
        </w:r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36" w:anchor="art21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21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37" w:anchor="art2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22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38" w:anchor="art29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29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39" w:anchor="art30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30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</w:t>
      </w:r>
      <w:hyperlink r:id="rId140" w:anchor="art31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31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</w:t>
      </w:r>
      <w:hyperlink r:id="rId141" w:anchor="art32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32; </w:t>
        </w:r>
      </w:hyperlink>
    </w:p>
    <w:p w14:paraId="3577EE1C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b) ao </w:t>
      </w:r>
      <w:hyperlink r:id="rId142" w:anchor="art16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16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§ 15 do 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10.637, de 30 de dezembro de 2002; </w:t>
      </w:r>
    </w:p>
    <w:p w14:paraId="54F669CF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c) ao </w:t>
      </w:r>
      <w:hyperlink r:id="rId143" w:anchor="art17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17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§ 23 do 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inciso XX do art. 10 e § 5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58-O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10.833, de 29 de dezembro de 2003; </w:t>
      </w:r>
    </w:p>
    <w:p w14:paraId="0C46088A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d) ao </w:t>
      </w:r>
      <w:hyperlink r:id="rId144" w:anchor="art19" w:history="1">
        <w:r w:rsidRPr="0004305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19</w:t>
        </w:r>
      </w:hyperlink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relativamente ao § 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do art. 16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10.865, de 30 de abril de 2004;</w:t>
      </w:r>
    </w:p>
    <w:p w14:paraId="75C23D8B" w14:textId="77777777" w:rsidR="00043052" w:rsidRPr="00043052" w:rsidRDefault="00043052" w:rsidP="00043052">
      <w:pPr>
        <w:spacing w:before="300" w:after="300" w:line="240" w:lineRule="auto"/>
        <w:ind w:firstLine="60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 V - a partir da data da publicação desta Lei, em relação aos demais dispositivos.</w:t>
      </w:r>
    </w:p>
    <w:p w14:paraId="37BFEC2B" w14:textId="77777777" w:rsidR="00043052" w:rsidRPr="00043052" w:rsidRDefault="00043052" w:rsidP="00043052">
      <w:pPr>
        <w:spacing w:before="300" w:after="300" w:line="240" w:lineRule="auto"/>
        <w:ind w:firstLine="600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Brasília,  4  de  junho  de 2009; 188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Independência e 121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República. </w:t>
      </w:r>
    </w:p>
    <w:p w14:paraId="58D3EC09" w14:textId="77777777" w:rsidR="00043052" w:rsidRPr="00043052" w:rsidRDefault="00043052" w:rsidP="00043052">
      <w:pPr>
        <w:spacing w:before="300" w:after="300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LUIZ INÁCIO LULA DA SILVA 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br/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>Guido Mantega</w:t>
      </w:r>
      <w:r w:rsidRPr="0004305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br/>
        <w:t>Geddel Vieira Lima </w:t>
      </w:r>
    </w:p>
    <w:p w14:paraId="5512FADF" w14:textId="77777777" w:rsidR="00043052" w:rsidRPr="00043052" w:rsidRDefault="00043052" w:rsidP="00043052">
      <w:pPr>
        <w:spacing w:before="300" w:after="300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DOU de 5.6.2009 e </w:t>
      </w:r>
      <w:hyperlink r:id="rId145" w:history="1">
        <w:r w:rsidRPr="00043052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val="pt-BR" w:eastAsia="zh-CN"/>
            <w14:ligatures w14:val="none"/>
          </w:rPr>
          <w:t>Retificada em 24.6.2009</w:t>
        </w:r>
      </w:hyperlink>
    </w:p>
    <w:p w14:paraId="542F228A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52" w:name="anexo"/>
      <w:bookmarkEnd w:id="52"/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ANEXO </w:t>
      </w:r>
    </w:p>
    <w:p w14:paraId="2F4CE6B2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(art. 3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 n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04305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6.194, de 19 de dezembro de 1974) </w:t>
      </w:r>
    </w:p>
    <w:tbl>
      <w:tblPr>
        <w:tblW w:w="105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5"/>
        <w:gridCol w:w="1415"/>
      </w:tblGrid>
      <w:tr w:rsidR="00043052" w:rsidRPr="00043052" w14:paraId="0F3AEA3E" w14:textId="77777777" w:rsidTr="0004305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3AF6FB" w14:textId="77777777" w:rsidR="00043052" w:rsidRPr="00043052" w:rsidRDefault="00043052" w:rsidP="00043052">
            <w:pPr>
              <w:spacing w:before="75" w:after="7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04305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Danos Corporais Totais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21DD7D" w14:textId="77777777" w:rsidR="00043052" w:rsidRPr="00043052" w:rsidRDefault="00043052" w:rsidP="00043052">
            <w:pPr>
              <w:spacing w:before="75" w:after="7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04305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Percentual </w:t>
            </w:r>
          </w:p>
        </w:tc>
      </w:tr>
      <w:tr w:rsidR="00043052" w:rsidRPr="00043052" w14:paraId="5E67B34B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38FA3A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Repercussão na Íntegra do Patrimônio Físico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E47BA1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 Perda</w:t>
            </w:r>
          </w:p>
        </w:tc>
      </w:tr>
      <w:tr w:rsidR="00043052" w:rsidRPr="00043052" w14:paraId="615ED535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561BFD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anatômica e/ou funcional completa de ambos os membros superiores ou inferiores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7C8749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77F2A5FD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263C5B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anatômica e/ou funcional completa de ambas as mãos ou de ambos os pés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62A53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4AA2D193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D6D438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anatômica e/ou funcional completa de um membro superior e de um membro inferior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98452D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6051BA9C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4EC28D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completa da visão em ambos os olhos (cegueira bilateral) ou cegueira legal bilateral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A865E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7A99A6FF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0D32E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Lesões neurológicas que cursem com: (a) dano cognitivo-comportamental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6263C1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100</w:t>
            </w:r>
          </w:p>
        </w:tc>
      </w:tr>
      <w:tr w:rsidR="00043052" w:rsidRPr="00043052" w14:paraId="3D93A0E7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A87434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alienante; (b) impedimento do senso de orientação espacial e/ou do livre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7EDA91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544DF663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90888B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deslocamento corporal; (c) perda completa do controle esfincteriano; (d)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D33967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386FDD99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F2293A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comprometimento de função vital ou autonômica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247A2C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7ACDAC78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951AD6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Lesões de órgãos e estruturas crânio-faciais, cervicais, torácicos, abdominais,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335EEF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425CACDB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5E79E5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pélvicos ou retro-peritoneais cursando com prejuízos funcionais não compensáveis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71B3D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1242D59E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602226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de ordem autonômica, respiratória, cardiovascular, digestiva, excretora ou 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0B0EC8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4CAD0AFC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09C267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qualquer outra espécie, desde que haja comprometimento de função vital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39F23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26D0C5BA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8B3665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Danos Corporais Segmentares (Parciais)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29A27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Percentuais </w:t>
            </w:r>
          </w:p>
        </w:tc>
      </w:tr>
      <w:tr w:rsidR="00043052" w:rsidRPr="00043052" w14:paraId="2A2CFAE3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E3834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Repercussões em Partes de Membros Superiores e Inferiores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EEF3F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das Perdas</w:t>
            </w:r>
          </w:p>
        </w:tc>
      </w:tr>
      <w:tr w:rsidR="00043052" w:rsidRPr="00043052" w14:paraId="22F871F3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A19662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Perda anatômica e/ou funcional completa de um dos membros superiores e/ou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12DEC1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0B530797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3836F8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de uma das mãos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18AB4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70</w:t>
            </w:r>
          </w:p>
        </w:tc>
      </w:tr>
      <w:tr w:rsidR="00043052" w:rsidRPr="00043052" w14:paraId="6A0BDF6E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6EA6D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anatômica e/ou funcional completa de um dos membros inferiores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FE6A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64AFD0D9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875E45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anatômica e/ou funcional completa de um dos pés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3858B4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50</w:t>
            </w:r>
          </w:p>
        </w:tc>
      </w:tr>
      <w:tr w:rsidR="00043052" w:rsidRPr="00043052" w14:paraId="615ECAF5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EBFE68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Perda completa da mobilidade de um dos ombros, cotovelos, punhos ou dedo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BB2FF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7ED91C97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9D0F8B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polegar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A089D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25</w:t>
            </w:r>
          </w:p>
        </w:tc>
      </w:tr>
      <w:tr w:rsidR="00043052" w:rsidRPr="00043052" w14:paraId="06F8472F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2AB77A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completa da mobilidade de um quadril, joelho ou tornozelo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CDBDD5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50FBE90D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CF8F64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Perda anatômica e/ou funcional completa de qualquer um dentre os outros dedos da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BCEDCF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19803B52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28832B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mão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CF499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15"/>
                <w:szCs w:val="15"/>
                <w:lang w:eastAsia="zh-CN"/>
                <w14:ligatures w14:val="none"/>
              </w:rPr>
              <w:t>10</w:t>
            </w:r>
          </w:p>
        </w:tc>
      </w:tr>
      <w:tr w:rsidR="00043052" w:rsidRPr="00043052" w14:paraId="7E3E9288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072EE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anatômica e/ou funcional completa de qualquer um dos dedos do pé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F612DD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35BA4281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885AFA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Danos Corporais Segmentares (Parciais)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16EE21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Percentuais </w:t>
            </w:r>
          </w:p>
        </w:tc>
      </w:tr>
      <w:tr w:rsidR="00043052" w:rsidRPr="00043052" w14:paraId="35A8F691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961286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Outras Repercussões em Órgãos e Estruturas Corporais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17958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das Perdas</w:t>
            </w:r>
          </w:p>
        </w:tc>
      </w:tr>
      <w:tr w:rsidR="00043052" w:rsidRPr="00043052" w14:paraId="375E7757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07EB19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Perda auditiva total bilateral (surdez completa) ou da fonação (mudez completa) ou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D2F06F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50</w:t>
            </w:r>
          </w:p>
        </w:tc>
      </w:tr>
      <w:tr w:rsidR="00043052" w:rsidRPr="00043052" w14:paraId="2CB455AF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15141B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da visão de um olho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B12A66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zh-CN"/>
                <w14:ligatures w14:val="none"/>
              </w:rPr>
              <w:t> </w:t>
            </w:r>
          </w:p>
        </w:tc>
      </w:tr>
      <w:tr w:rsidR="00043052" w:rsidRPr="00043052" w14:paraId="6BC182E9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47F11E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completa da mobilidade de um segmento da coluna vertebral exceto o sacral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F9DDDE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25</w:t>
            </w:r>
          </w:p>
        </w:tc>
      </w:tr>
      <w:tr w:rsidR="00043052" w:rsidRPr="00043052" w14:paraId="5738DD17" w14:textId="77777777" w:rsidTr="000430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808D2" w14:textId="77777777" w:rsidR="00043052" w:rsidRPr="00043052" w:rsidRDefault="00043052" w:rsidP="00043052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zh-CN"/>
                <w14:ligatures w14:val="none"/>
              </w:rPr>
              <w:t>Perda integral (retirada cirúrgica) do baço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75AF3" w14:textId="77777777" w:rsidR="00043052" w:rsidRPr="00043052" w:rsidRDefault="00043052" w:rsidP="00043052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4305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10</w:t>
            </w:r>
          </w:p>
        </w:tc>
      </w:tr>
    </w:tbl>
    <w:p w14:paraId="3B8699C4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 </w:t>
      </w:r>
      <w:r w:rsidRPr="00043052">
        <w:rPr>
          <w:rFonts w:ascii="Arial" w:eastAsia="Times New Roman" w:hAnsi="Arial" w:cs="Arial"/>
          <w:color w:val="FF0000"/>
          <w:kern w:val="0"/>
          <w:sz w:val="16"/>
          <w:szCs w:val="16"/>
          <w:lang w:eastAsia="zh-CN"/>
          <w14:ligatures w14:val="none"/>
        </w:rPr>
        <w:t>*</w:t>
      </w:r>
    </w:p>
    <w:p w14:paraId="35C5C8F3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7FBAD675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3DC251F2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62CE8C1A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28E19D76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72626D70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450D5D05" w14:textId="77777777" w:rsidR="00043052" w:rsidRPr="00043052" w:rsidRDefault="00043052" w:rsidP="000430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4305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3D35093B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52"/>
    <w:rsid w:val="00043052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1FDEB"/>
  <w15:chartTrackingRefBased/>
  <w15:docId w15:val="{8C287908-3BC1-4267-B981-8FACE0AB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har"/>
    <w:uiPriority w:val="9"/>
    <w:qFormat/>
    <w:rsid w:val="0004305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"/>
    <w:rsid w:val="00043052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</w:rPr>
  </w:style>
  <w:style w:type="paragraph" w:customStyle="1" w:styleId="msonormal0">
    <w:name w:val="msonormal"/>
    <w:basedOn w:val="Normal"/>
    <w:rsid w:val="00043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43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04305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4305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043052"/>
    <w:rPr>
      <w:color w:val="800080"/>
      <w:u w:val="single"/>
    </w:rPr>
  </w:style>
  <w:style w:type="paragraph" w:customStyle="1" w:styleId="texto1">
    <w:name w:val="texto1"/>
    <w:basedOn w:val="Normal"/>
    <w:rsid w:val="00043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9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28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50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89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76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2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597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35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4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99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799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61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36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58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7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05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13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16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602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48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02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63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87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1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92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6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85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164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15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4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396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1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113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LEIS/LCP/Lcp101.htm" TargetMode="External"/><Relationship Id="rId117" Type="http://schemas.openxmlformats.org/officeDocument/2006/relationships/hyperlink" Target="http://www.planalto.gov.br/ccivil_03/LEIS/L6194.htm" TargetMode="External"/><Relationship Id="rId21" Type="http://schemas.openxmlformats.org/officeDocument/2006/relationships/hyperlink" Target="http://www.planalto.gov.br/ccivil_03/Decreto-Lei/Del1715.htm" TargetMode="External"/><Relationship Id="rId42" Type="http://schemas.openxmlformats.org/officeDocument/2006/relationships/hyperlink" Target="http://www.planalto.gov.br/ccivil_03/_Ato2019-2022/2022/Lei/L14440.htm" TargetMode="External"/><Relationship Id="rId47" Type="http://schemas.openxmlformats.org/officeDocument/2006/relationships/hyperlink" Target="http://www.planalto.gov.br/ccivil_03/_Ato2019-2022/2022/Lei/L14440.htm" TargetMode="External"/><Relationship Id="rId63" Type="http://schemas.openxmlformats.org/officeDocument/2006/relationships/hyperlink" Target="http://www.planalto.gov.br/ccivil_03/_ato2007-2010/2009/lei/L11945.htm" TargetMode="External"/><Relationship Id="rId68" Type="http://schemas.openxmlformats.org/officeDocument/2006/relationships/hyperlink" Target="http://www.planalto.gov.br/ccivil_03/LEIS/2002/L10637.htm" TargetMode="External"/><Relationship Id="rId84" Type="http://schemas.openxmlformats.org/officeDocument/2006/relationships/hyperlink" Target="http://www.planalto.gov.br/ccivil_03/LEIS/2003/L10.833.htm" TargetMode="External"/><Relationship Id="rId89" Type="http://schemas.openxmlformats.org/officeDocument/2006/relationships/hyperlink" Target="http://www.planalto.gov.br/ccivil_03/_ato2007-2010/2009/lei/L11945.htm" TargetMode="External"/><Relationship Id="rId112" Type="http://schemas.openxmlformats.org/officeDocument/2006/relationships/hyperlink" Target="http://www.planalto.gov.br/ccivil_03/_ato2007-2010/2007/Lei/L11529.htm" TargetMode="External"/><Relationship Id="rId133" Type="http://schemas.openxmlformats.org/officeDocument/2006/relationships/hyperlink" Target="http://www.planalto.gov.br/ccivil_03/_ato2007-2010/2009/lei/L11945.htm" TargetMode="External"/><Relationship Id="rId138" Type="http://schemas.openxmlformats.org/officeDocument/2006/relationships/hyperlink" Target="http://www.planalto.gov.br/ccivil_03/_ato2007-2010/2009/lei/L11945.htm" TargetMode="External"/><Relationship Id="rId16" Type="http://schemas.openxmlformats.org/officeDocument/2006/relationships/hyperlink" Target="http://www.planalto.gov.br/ccivil_03/_ato2007-2010/2009/lei/L11945.htm" TargetMode="External"/><Relationship Id="rId107" Type="http://schemas.openxmlformats.org/officeDocument/2006/relationships/hyperlink" Target="http://www.planalto.gov.br/ccivil_03/LEIS/L7827.htm" TargetMode="External"/><Relationship Id="rId11" Type="http://schemas.openxmlformats.org/officeDocument/2006/relationships/hyperlink" Target="http://www.planalto.gov.br/ccivil_03/LEIS/2003/L10.833.htm" TargetMode="External"/><Relationship Id="rId32" Type="http://schemas.openxmlformats.org/officeDocument/2006/relationships/hyperlink" Target="http://www.planalto.gov.br/ccivil_03/LEIS/2002/L10637.htm" TargetMode="External"/><Relationship Id="rId37" Type="http://schemas.openxmlformats.org/officeDocument/2006/relationships/hyperlink" Target="http://www.planalto.gov.br/ccivil_03/_Ato2019-2022/2022/Lei/L14440.htm" TargetMode="External"/><Relationship Id="rId53" Type="http://schemas.openxmlformats.org/officeDocument/2006/relationships/hyperlink" Target="http://www.planalto.gov.br/ccivil_03/_Ato2019-2022/2022/Lei/L14440.htm" TargetMode="External"/><Relationship Id="rId58" Type="http://schemas.openxmlformats.org/officeDocument/2006/relationships/hyperlink" Target="http://www.planalto.gov.br/ccivil_03/Decreto-Lei/Del1722.htm" TargetMode="External"/><Relationship Id="rId74" Type="http://schemas.openxmlformats.org/officeDocument/2006/relationships/hyperlink" Target="http://www.planalto.gov.br/ccivil_03/_ato2007-2010/2009/lei/L11945.htm" TargetMode="External"/><Relationship Id="rId79" Type="http://schemas.openxmlformats.org/officeDocument/2006/relationships/hyperlink" Target="http://www.planalto.gov.br/ccivil_03/_ato2007-2010/2009/lei/L11945.htm" TargetMode="External"/><Relationship Id="rId102" Type="http://schemas.openxmlformats.org/officeDocument/2006/relationships/hyperlink" Target="http://www.planalto.gov.br/ccivil_03/_ato2007-2010/2009/lei/L11945.htm" TargetMode="External"/><Relationship Id="rId123" Type="http://schemas.openxmlformats.org/officeDocument/2006/relationships/hyperlink" Target="http://www.planalto.gov.br/ccivil_03/_ato2007-2010/2009/lei/L11945.htm" TargetMode="External"/><Relationship Id="rId128" Type="http://schemas.openxmlformats.org/officeDocument/2006/relationships/hyperlink" Target="http://www.planalto.gov.br/ccivil_03/_ato2007-2010/2009/lei/L11945.htm" TargetMode="External"/><Relationship Id="rId144" Type="http://schemas.openxmlformats.org/officeDocument/2006/relationships/hyperlink" Target="http://www.planalto.gov.br/ccivil_03/_ato2007-2010/2009/lei/L11945.htm" TargetMode="External"/><Relationship Id="rId5" Type="http://schemas.openxmlformats.org/officeDocument/2006/relationships/hyperlink" Target="http://www.planalto.gov.br/ccivil_03/_ato2007-2010/2009/Msg/VEP-392-09.htm" TargetMode="External"/><Relationship Id="rId90" Type="http://schemas.openxmlformats.org/officeDocument/2006/relationships/hyperlink" Target="http://www.planalto.gov.br/ccivil_03/_ato2007-2010/2009/lei/L11945.htm" TargetMode="External"/><Relationship Id="rId95" Type="http://schemas.openxmlformats.org/officeDocument/2006/relationships/hyperlink" Target="http://www.planalto.gov.br/ccivil_03/_ato2007-2010/2009/lei/L11945.htm" TargetMode="External"/><Relationship Id="rId22" Type="http://schemas.openxmlformats.org/officeDocument/2006/relationships/hyperlink" Target="http://www.planalto.gov.br/ccivil_03/LEIS/L8036consol.htm" TargetMode="External"/><Relationship Id="rId27" Type="http://schemas.openxmlformats.org/officeDocument/2006/relationships/hyperlink" Target="http://www.planalto.gov.br/ccivil_03/LEIS/LCP/Lcp101.htm" TargetMode="External"/><Relationship Id="rId43" Type="http://schemas.openxmlformats.org/officeDocument/2006/relationships/hyperlink" Target="http://www.planalto.gov.br/ccivil_03/_Ato2019-2022/2022/Lei/L14440.htm" TargetMode="External"/><Relationship Id="rId48" Type="http://schemas.openxmlformats.org/officeDocument/2006/relationships/hyperlink" Target="http://www.planalto.gov.br/ccivil_03/_Ato2019-2022/2022/Lei/L14440.htm" TargetMode="External"/><Relationship Id="rId64" Type="http://schemas.openxmlformats.org/officeDocument/2006/relationships/hyperlink" Target="http://www.planalto.gov.br/ccivil_03/LEIS/L9718.htm" TargetMode="External"/><Relationship Id="rId69" Type="http://schemas.openxmlformats.org/officeDocument/2006/relationships/hyperlink" Target="http://www.planalto.gov.br/ccivil_03/_ato2007-2010/2009/lei/L11945.htm" TargetMode="External"/><Relationship Id="rId113" Type="http://schemas.openxmlformats.org/officeDocument/2006/relationships/hyperlink" Target="http://www.planalto.gov.br/ccivil_03/_ato2007-2010/2009/lei/L11945.htm" TargetMode="External"/><Relationship Id="rId118" Type="http://schemas.openxmlformats.org/officeDocument/2006/relationships/hyperlink" Target="http://www.planalto.gov.br/ccivil_03/LEIS/L6194.htm" TargetMode="External"/><Relationship Id="rId134" Type="http://schemas.openxmlformats.org/officeDocument/2006/relationships/hyperlink" Target="http://www.planalto.gov.br/ccivil_03/_ato2007-2010/2009/lei/L11945.htm" TargetMode="External"/><Relationship Id="rId139" Type="http://schemas.openxmlformats.org/officeDocument/2006/relationships/hyperlink" Target="http://www.planalto.gov.br/ccivil_03/_ato2007-2010/2009/lei/L11945.htm" TargetMode="External"/><Relationship Id="rId80" Type="http://schemas.openxmlformats.org/officeDocument/2006/relationships/hyperlink" Target="http://www.planalto.gov.br/ccivil_03/LEIS/2003/L10.833.htm" TargetMode="External"/><Relationship Id="rId85" Type="http://schemas.openxmlformats.org/officeDocument/2006/relationships/hyperlink" Target="http://www.planalto.gov.br/ccivil_03/_Ato2004-2006/2004/Lei/L10.865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_Ato2004-2006/2004/Lei/L10.865.htm" TargetMode="External"/><Relationship Id="rId17" Type="http://schemas.openxmlformats.org/officeDocument/2006/relationships/hyperlink" Target="http://www.planalto.gov.br/ccivil_03/_ato2007-2010/2009/lei/L11945.htm" TargetMode="External"/><Relationship Id="rId25" Type="http://schemas.openxmlformats.org/officeDocument/2006/relationships/hyperlink" Target="http://www.planalto.gov.br/ccivil_03/LEIS/LCP/Lcp101.htm" TargetMode="External"/><Relationship Id="rId33" Type="http://schemas.openxmlformats.org/officeDocument/2006/relationships/hyperlink" Target="http://www.planalto.gov.br/ccivil_03/LEIS/2003/L10.833.htm" TargetMode="External"/><Relationship Id="rId38" Type="http://schemas.openxmlformats.org/officeDocument/2006/relationships/hyperlink" Target="http://www.planalto.gov.br/ccivil_03/_Ato2019-2022/2022/Lei/L14440.htm" TargetMode="External"/><Relationship Id="rId46" Type="http://schemas.openxmlformats.org/officeDocument/2006/relationships/hyperlink" Target="http://www.planalto.gov.br/ccivil_03/_Ato2019-2022/2022/Lei/L14440.htm" TargetMode="External"/><Relationship Id="rId59" Type="http://schemas.openxmlformats.org/officeDocument/2006/relationships/hyperlink" Target="http://www.planalto.gov.br/ccivil_03/_Ato2011-2014/2011/Lei/L12453.htm" TargetMode="External"/><Relationship Id="rId67" Type="http://schemas.openxmlformats.org/officeDocument/2006/relationships/hyperlink" Target="http://www.planalto.gov.br/ccivil_03/LEIS/2002/L10637.htm" TargetMode="External"/><Relationship Id="rId103" Type="http://schemas.openxmlformats.org/officeDocument/2006/relationships/hyperlink" Target="http://www.planalto.gov.br/ccivil_03/_Ato2004-2006/2004/Lei/L10996.htm" TargetMode="External"/><Relationship Id="rId108" Type="http://schemas.openxmlformats.org/officeDocument/2006/relationships/hyperlink" Target="http://www.planalto.gov.br/ccivil_03/LEIS/L7827.htm" TargetMode="External"/><Relationship Id="rId116" Type="http://schemas.openxmlformats.org/officeDocument/2006/relationships/hyperlink" Target="http://www.planalto.gov.br/ccivil_03/LEIS/L6194.htm" TargetMode="External"/><Relationship Id="rId124" Type="http://schemas.openxmlformats.org/officeDocument/2006/relationships/hyperlink" Target="http://www.planalto.gov.br/ccivil_03/_ato2007-2010/2009/lei/L11945.htm" TargetMode="External"/><Relationship Id="rId129" Type="http://schemas.openxmlformats.org/officeDocument/2006/relationships/hyperlink" Target="http://www.planalto.gov.br/ccivil_03/_ato2007-2010/2009/lei/L11945.htm" TargetMode="External"/><Relationship Id="rId137" Type="http://schemas.openxmlformats.org/officeDocument/2006/relationships/hyperlink" Target="http://www.planalto.gov.br/ccivil_03/_ato2007-2010/2009/lei/L11945.htm" TargetMode="External"/><Relationship Id="rId20" Type="http://schemas.openxmlformats.org/officeDocument/2006/relationships/hyperlink" Target="http://www.planalto.gov.br/ccivil_03/Decreto-Lei/del0147.htm" TargetMode="External"/><Relationship Id="rId41" Type="http://schemas.openxmlformats.org/officeDocument/2006/relationships/hyperlink" Target="http://www.planalto.gov.br/ccivil_03/_Ato2019-2022/2022/Lei/L14440.htm" TargetMode="External"/><Relationship Id="rId54" Type="http://schemas.openxmlformats.org/officeDocument/2006/relationships/hyperlink" Target="http://www.planalto.gov.br/ccivil_03/_Ato2019-2022/2022/Lei/L14440.htm" TargetMode="External"/><Relationship Id="rId62" Type="http://schemas.openxmlformats.org/officeDocument/2006/relationships/hyperlink" Target="http://www.planalto.gov.br/ccivil_03/LEIS/L9718.htm" TargetMode="External"/><Relationship Id="rId70" Type="http://schemas.openxmlformats.org/officeDocument/2006/relationships/hyperlink" Target="http://www.planalto.gov.br/ccivil_03/LEIS/2003/L10.833.htm" TargetMode="External"/><Relationship Id="rId75" Type="http://schemas.openxmlformats.org/officeDocument/2006/relationships/hyperlink" Target="http://www.planalto.gov.br/ccivil_03/LEIS/2003/L10.833.htm" TargetMode="External"/><Relationship Id="rId83" Type="http://schemas.openxmlformats.org/officeDocument/2006/relationships/hyperlink" Target="http://www.planalto.gov.br/ccivil_03/_ato2007-2010/2009/lei/L11945.htm" TargetMode="External"/><Relationship Id="rId88" Type="http://schemas.openxmlformats.org/officeDocument/2006/relationships/hyperlink" Target="http://www.planalto.gov.br/ccivil_03/_Ato2004-2006/2004/Lei/L10.865.htm" TargetMode="External"/><Relationship Id="rId91" Type="http://schemas.openxmlformats.org/officeDocument/2006/relationships/hyperlink" Target="http://www.planalto.gov.br/ccivil_03/_Ato2004-2006/2005/Lei/L11196.htm" TargetMode="External"/><Relationship Id="rId96" Type="http://schemas.openxmlformats.org/officeDocument/2006/relationships/hyperlink" Target="http://www.planalto.gov.br/ccivil_03/_ato2007-2010/2009/lei/L11945.htm" TargetMode="External"/><Relationship Id="rId111" Type="http://schemas.openxmlformats.org/officeDocument/2006/relationships/hyperlink" Target="http://www.planalto.gov.br/ccivil_03/_ato2007-2010/2009/lei/L11945.htm" TargetMode="External"/><Relationship Id="rId132" Type="http://schemas.openxmlformats.org/officeDocument/2006/relationships/hyperlink" Target="http://www.planalto.gov.br/ccivil_03/_ato2007-2010/2009/lei/L11945.htm" TargetMode="External"/><Relationship Id="rId140" Type="http://schemas.openxmlformats.org/officeDocument/2006/relationships/hyperlink" Target="http://www.planalto.gov.br/ccivil_03/_ato2007-2010/2009/lei/L11945.htm" TargetMode="External"/><Relationship Id="rId145" Type="http://schemas.openxmlformats.org/officeDocument/2006/relationships/hyperlink" Target="http://www.planalto.gov.br/ccivil_03/_ato2007-2010/2009/Ret/LEI11945-09-Ret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08/Mpv/451.htm" TargetMode="External"/><Relationship Id="rId15" Type="http://schemas.openxmlformats.org/officeDocument/2006/relationships/hyperlink" Target="http://www.planalto.gov.br/ccivil_03/_ato2007-2010/2009/lei/L11945.htm" TargetMode="External"/><Relationship Id="rId23" Type="http://schemas.openxmlformats.org/officeDocument/2006/relationships/hyperlink" Target="http://www.planalto.gov.br/ccivil_03/LEIS/2002/L10522.htm" TargetMode="External"/><Relationship Id="rId28" Type="http://schemas.openxmlformats.org/officeDocument/2006/relationships/hyperlink" Target="http://www.planalto.gov.br/ccivil_03/LEIS/L9504.htm" TargetMode="External"/><Relationship Id="rId36" Type="http://schemas.openxmlformats.org/officeDocument/2006/relationships/hyperlink" Target="http://www.planalto.gov.br/ccivil_03/_ato2007-2010/2009/lei/L12058.htm" TargetMode="External"/><Relationship Id="rId49" Type="http://schemas.openxmlformats.org/officeDocument/2006/relationships/hyperlink" Target="http://www.planalto.gov.br/ccivil_03/_Ato2019-2022/2022/Lei/L14440.htm" TargetMode="External"/><Relationship Id="rId57" Type="http://schemas.openxmlformats.org/officeDocument/2006/relationships/hyperlink" Target="http://www.planalto.gov.br/ccivil_03/_Ato2019-2022/2022/Lei/L14440.htm" TargetMode="External"/><Relationship Id="rId106" Type="http://schemas.openxmlformats.org/officeDocument/2006/relationships/hyperlink" Target="http://www.planalto.gov.br/ccivil_03/_ato2007-2010/2009/Msg/VEP-392-09.htm" TargetMode="External"/><Relationship Id="rId114" Type="http://schemas.openxmlformats.org/officeDocument/2006/relationships/hyperlink" Target="http://www.planalto.gov.br/ccivil_03/LEIS/L6194.htm" TargetMode="External"/><Relationship Id="rId119" Type="http://schemas.openxmlformats.org/officeDocument/2006/relationships/hyperlink" Target="http://www.planalto.gov.br/ccivil_03/LEIS/L6194.htm" TargetMode="External"/><Relationship Id="rId127" Type="http://schemas.openxmlformats.org/officeDocument/2006/relationships/hyperlink" Target="http://www.planalto.gov.br/ccivil_03/_ato2007-2010/2009/lei/L11945.htm" TargetMode="External"/><Relationship Id="rId10" Type="http://schemas.openxmlformats.org/officeDocument/2006/relationships/hyperlink" Target="http://www.planalto.gov.br/ccivil_03/LEIS/2003/L10.833.htm" TargetMode="External"/><Relationship Id="rId31" Type="http://schemas.openxmlformats.org/officeDocument/2006/relationships/hyperlink" Target="http://www.planalto.gov.br/ccivil_03/_Ato2019-2022/2021/Mpv/mpv1079.htm" TargetMode="External"/><Relationship Id="rId44" Type="http://schemas.openxmlformats.org/officeDocument/2006/relationships/hyperlink" Target="http://www.planalto.gov.br/ccivil_03/_Ato2019-2022/2022/Lei/L14440.htm" TargetMode="External"/><Relationship Id="rId52" Type="http://schemas.openxmlformats.org/officeDocument/2006/relationships/hyperlink" Target="http://www.planalto.gov.br/ccivil_03/_Ato2019-2022/2022/Lei/L14440.htm" TargetMode="External"/><Relationship Id="rId60" Type="http://schemas.openxmlformats.org/officeDocument/2006/relationships/hyperlink" Target="http://www.planalto.gov.br/ccivil_03/_Ato2011-2014/2013/Lei/L12872.htm" TargetMode="External"/><Relationship Id="rId65" Type="http://schemas.openxmlformats.org/officeDocument/2006/relationships/hyperlink" Target="http://www.planalto.gov.br/ccivil_03/LEIS/2002/L10637.htm" TargetMode="External"/><Relationship Id="rId73" Type="http://schemas.openxmlformats.org/officeDocument/2006/relationships/hyperlink" Target="http://www.planalto.gov.br/ccivil_03/LEIS/2003/L10.833.htm" TargetMode="External"/><Relationship Id="rId78" Type="http://schemas.openxmlformats.org/officeDocument/2006/relationships/hyperlink" Target="http://www.planalto.gov.br/ccivil_03/_ato2007-2010/2009/lei/L11945.htm" TargetMode="External"/><Relationship Id="rId81" Type="http://schemas.openxmlformats.org/officeDocument/2006/relationships/hyperlink" Target="http://www.planalto.gov.br/ccivil_03/LEIS/2003/L10.833.htm" TargetMode="External"/><Relationship Id="rId86" Type="http://schemas.openxmlformats.org/officeDocument/2006/relationships/hyperlink" Target="http://www.planalto.gov.br/ccivil_03/_ato2007-2010/2009/lei/L11945.htm" TargetMode="External"/><Relationship Id="rId94" Type="http://schemas.openxmlformats.org/officeDocument/2006/relationships/hyperlink" Target="http://www.planalto.gov.br/ccivil_03/_ato2007-2010/2009/lei/L11945.htm" TargetMode="External"/><Relationship Id="rId99" Type="http://schemas.openxmlformats.org/officeDocument/2006/relationships/hyperlink" Target="http://www.planalto.gov.br/ccivil_03/_ato2007-2010/2009/lei/L11945.htm" TargetMode="External"/><Relationship Id="rId101" Type="http://schemas.openxmlformats.org/officeDocument/2006/relationships/hyperlink" Target="http://www.planalto.gov.br/ccivil_03/_ato2007-2010/2007/Lei/L11482.htm" TargetMode="External"/><Relationship Id="rId122" Type="http://schemas.openxmlformats.org/officeDocument/2006/relationships/hyperlink" Target="http://www.planalto.gov.br/ccivil_03/_ato2007-2010/2009/lei/L11945.htm" TargetMode="External"/><Relationship Id="rId130" Type="http://schemas.openxmlformats.org/officeDocument/2006/relationships/hyperlink" Target="http://www.planalto.gov.br/ccivil_03/_ato2007-2010/2009/lei/L11945.htm" TargetMode="External"/><Relationship Id="rId135" Type="http://schemas.openxmlformats.org/officeDocument/2006/relationships/hyperlink" Target="http://www.planalto.gov.br/ccivil_03/_ato2007-2010/2009/lei/L11945.htm" TargetMode="External"/><Relationship Id="rId143" Type="http://schemas.openxmlformats.org/officeDocument/2006/relationships/hyperlink" Target="http://www.planalto.gov.br/ccivil_03/_ato2007-2010/2009/lei/L11945.htm" TargetMode="External"/><Relationship Id="rId4" Type="http://schemas.openxmlformats.org/officeDocument/2006/relationships/hyperlink" Target="http://legislacao.planalto.gov.br/legisla/legislacao.nsf/Viw_Identificacao/lei%2011.945-2009?OpenDocument" TargetMode="External"/><Relationship Id="rId9" Type="http://schemas.openxmlformats.org/officeDocument/2006/relationships/hyperlink" Target="http://www.planalto.gov.br/ccivil_03/LEIS/2002/L10637.htm" TargetMode="External"/><Relationship Id="rId13" Type="http://schemas.openxmlformats.org/officeDocument/2006/relationships/hyperlink" Target="http://www.planalto.gov.br/ccivil_03/_ato2007-2010/2009/lei/L11945.htm" TargetMode="External"/><Relationship Id="rId18" Type="http://schemas.openxmlformats.org/officeDocument/2006/relationships/hyperlink" Target="http://www.planalto.gov.br/ccivil_03/LEIS/L7713.htm" TargetMode="External"/><Relationship Id="rId39" Type="http://schemas.openxmlformats.org/officeDocument/2006/relationships/hyperlink" Target="http://www.planalto.gov.br/ccivil_03/_Ato2019-2022/2022/Lei/L14440.htm" TargetMode="External"/><Relationship Id="rId109" Type="http://schemas.openxmlformats.org/officeDocument/2006/relationships/hyperlink" Target="http://www.planalto.gov.br/ccivil_03/LEIS/L7827.htm" TargetMode="External"/><Relationship Id="rId34" Type="http://schemas.openxmlformats.org/officeDocument/2006/relationships/hyperlink" Target="http://www.planalto.gov.br/ccivil_03/_Ato2004-2006/2004/Lei/L10.865.htm" TargetMode="External"/><Relationship Id="rId50" Type="http://schemas.openxmlformats.org/officeDocument/2006/relationships/hyperlink" Target="http://www.planalto.gov.br/ccivil_03/_Ato2019-2022/2022/Lei/L14440.htm" TargetMode="External"/><Relationship Id="rId55" Type="http://schemas.openxmlformats.org/officeDocument/2006/relationships/hyperlink" Target="http://www.planalto.gov.br/ccivil_03/_Ato2019-2022/2022/Lei/L14440.htm" TargetMode="External"/><Relationship Id="rId76" Type="http://schemas.openxmlformats.org/officeDocument/2006/relationships/hyperlink" Target="http://www.planalto.gov.br/ccivil_03/_ato2007-2010/2009/lei/L11945.htm" TargetMode="External"/><Relationship Id="rId97" Type="http://schemas.openxmlformats.org/officeDocument/2006/relationships/hyperlink" Target="http://www.planalto.gov.br/ccivil_03/_Ato2019-2022/2021/Mpv/mpv1094.htm" TargetMode="External"/><Relationship Id="rId104" Type="http://schemas.openxmlformats.org/officeDocument/2006/relationships/hyperlink" Target="http://www.planalto.gov.br/ccivil_03/_Ato2004-2006/2006/Lei/L11345.htm" TargetMode="External"/><Relationship Id="rId120" Type="http://schemas.openxmlformats.org/officeDocument/2006/relationships/hyperlink" Target="http://www.planalto.gov.br/ccivil_03/_ato2007-2010/2009/lei/L11945.htm" TargetMode="External"/><Relationship Id="rId125" Type="http://schemas.openxmlformats.org/officeDocument/2006/relationships/hyperlink" Target="http://www.planalto.gov.br/ccivil_03/_ato2007-2010/2009/lei/L11945.htm" TargetMode="External"/><Relationship Id="rId141" Type="http://schemas.openxmlformats.org/officeDocument/2006/relationships/hyperlink" Target="http://www.planalto.gov.br/ccivil_03/_ato2007-2010/2009/lei/L11945.htm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://www.planalto.gov.br/ccivil_03/_ato2007-2010/2009/lei/L11945.htm" TargetMode="External"/><Relationship Id="rId71" Type="http://schemas.openxmlformats.org/officeDocument/2006/relationships/hyperlink" Target="http://www.planalto.gov.br/ccivil_03/_ato2007-2010/2009/lei/L11945.htm" TargetMode="External"/><Relationship Id="rId92" Type="http://schemas.openxmlformats.org/officeDocument/2006/relationships/hyperlink" Target="http://www.planalto.gov.br/ccivil_03/_ato2007-2010/2009/lei/L11945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lanalto.gov.br/ccivil_03/_Ato2019-2022/2020/Mpv/mpv960.htm" TargetMode="External"/><Relationship Id="rId24" Type="http://schemas.openxmlformats.org/officeDocument/2006/relationships/hyperlink" Target="http://www.planalto.gov.br/ccivil_03/LEIS/LCP/Lcp101.htm" TargetMode="External"/><Relationship Id="rId40" Type="http://schemas.openxmlformats.org/officeDocument/2006/relationships/hyperlink" Target="http://www.planalto.gov.br/ccivil_03/_Ato2019-2022/2022/Lei/L14440.htm" TargetMode="External"/><Relationship Id="rId45" Type="http://schemas.openxmlformats.org/officeDocument/2006/relationships/hyperlink" Target="http://www.planalto.gov.br/ccivil_03/_Ato2019-2022/2022/Lei/L14440.htm" TargetMode="External"/><Relationship Id="rId66" Type="http://schemas.openxmlformats.org/officeDocument/2006/relationships/hyperlink" Target="http://www.planalto.gov.br/ccivil_03/_ato2007-2010/2009/lei/L11945.htm" TargetMode="External"/><Relationship Id="rId87" Type="http://schemas.openxmlformats.org/officeDocument/2006/relationships/hyperlink" Target="http://www.planalto.gov.br/ccivil_03/_ato2007-2010/2009/lei/L11945.htm" TargetMode="External"/><Relationship Id="rId110" Type="http://schemas.openxmlformats.org/officeDocument/2006/relationships/hyperlink" Target="http://www.planalto.gov.br/ccivil_03/LEIS/L7827.htm" TargetMode="External"/><Relationship Id="rId115" Type="http://schemas.openxmlformats.org/officeDocument/2006/relationships/hyperlink" Target="http://www.planalto.gov.br/ccivil_03/_ato2007-2010/2009/lei/L11945.htm" TargetMode="External"/><Relationship Id="rId131" Type="http://schemas.openxmlformats.org/officeDocument/2006/relationships/hyperlink" Target="http://www.planalto.gov.br/ccivil_03/_ato2007-2010/2009/lei/L11945.htm" TargetMode="External"/><Relationship Id="rId136" Type="http://schemas.openxmlformats.org/officeDocument/2006/relationships/hyperlink" Target="http://www.planalto.gov.br/ccivil_03/_ato2007-2010/2009/lei/L11945.htm" TargetMode="External"/><Relationship Id="rId61" Type="http://schemas.openxmlformats.org/officeDocument/2006/relationships/hyperlink" Target="http://www.planalto.gov.br/ccivil_03/_Ato2011-2014/2014/Lei/L12995.htm" TargetMode="External"/><Relationship Id="rId82" Type="http://schemas.openxmlformats.org/officeDocument/2006/relationships/hyperlink" Target="http://www.planalto.gov.br/ccivil_03/_ato2007-2010/2009/lei/L11945.htm" TargetMode="External"/><Relationship Id="rId19" Type="http://schemas.openxmlformats.org/officeDocument/2006/relationships/hyperlink" Target="http://www.planalto.gov.br/ccivil_03/Constituicao/Constitui&#231;ao.htm" TargetMode="External"/><Relationship Id="rId14" Type="http://schemas.openxmlformats.org/officeDocument/2006/relationships/hyperlink" Target="http://www.planalto.gov.br/ccivil_03/_ato2007-2010/2009/Msg/VEP-392-09.htm" TargetMode="External"/><Relationship Id="rId30" Type="http://schemas.openxmlformats.org/officeDocument/2006/relationships/hyperlink" Target="http://www.planalto.gov.br/ccivil_03/_Ato2019-2022/2020/Lei/L14060.htm" TargetMode="External"/><Relationship Id="rId35" Type="http://schemas.openxmlformats.org/officeDocument/2006/relationships/hyperlink" Target="http://www.planalto.gov.br/ccivil_03/_ato2007-2010/2009/lei/L12058.htm" TargetMode="External"/><Relationship Id="rId56" Type="http://schemas.openxmlformats.org/officeDocument/2006/relationships/hyperlink" Target="http://www.planalto.gov.br/ccivil_03/_Ato2019-2022/2022/Lei/L14440.htm" TargetMode="External"/><Relationship Id="rId77" Type="http://schemas.openxmlformats.org/officeDocument/2006/relationships/hyperlink" Target="http://www.planalto.gov.br/ccivil_03/LEIS/2003/L10.833.htm" TargetMode="External"/><Relationship Id="rId100" Type="http://schemas.openxmlformats.org/officeDocument/2006/relationships/hyperlink" Target="http://www.planalto.gov.br/ccivil_03/_ato2007-2010/2009/lei/L11945.htm" TargetMode="External"/><Relationship Id="rId105" Type="http://schemas.openxmlformats.org/officeDocument/2006/relationships/hyperlink" Target="http://www.planalto.gov.br/ccivil_03/_Ato2004-2006/2006/Lei/L11345.htm" TargetMode="External"/><Relationship Id="rId126" Type="http://schemas.openxmlformats.org/officeDocument/2006/relationships/hyperlink" Target="http://www.planalto.gov.br/ccivil_03/_ato2007-2010/2009/lei/L11945.htm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://www.planalto.gov.br/ccivil_03/Constituicao/Constitui&#231;ao.htm" TargetMode="External"/><Relationship Id="rId51" Type="http://schemas.openxmlformats.org/officeDocument/2006/relationships/hyperlink" Target="http://www.planalto.gov.br/ccivil_03/_Ato2019-2022/2022/Lei/L14440.htm" TargetMode="External"/><Relationship Id="rId72" Type="http://schemas.openxmlformats.org/officeDocument/2006/relationships/hyperlink" Target="http://www.planalto.gov.br/ccivil_03/LEIS/2003/L10.833.htm" TargetMode="External"/><Relationship Id="rId93" Type="http://schemas.openxmlformats.org/officeDocument/2006/relationships/hyperlink" Target="http://www.planalto.gov.br/ccivil_03/_Ato2004-2006/2005/Lei/L11196.htm" TargetMode="External"/><Relationship Id="rId98" Type="http://schemas.openxmlformats.org/officeDocument/2006/relationships/hyperlink" Target="http://www.planalto.gov.br/ccivil_03/_Ato2004-2006/2006/Lei/L11371.htm" TargetMode="External"/><Relationship Id="rId121" Type="http://schemas.openxmlformats.org/officeDocument/2006/relationships/hyperlink" Target="http://www.planalto.gov.br/ccivil_03/_ato2007-2010/2009/lei/L11945.htm" TargetMode="External"/><Relationship Id="rId142" Type="http://schemas.openxmlformats.org/officeDocument/2006/relationships/hyperlink" Target="http://www.planalto.gov.br/ccivil_03/_ato2007-2010/2009/lei/L11945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8885</Words>
  <Characters>50647</Characters>
  <Application>Microsoft Office Word</Application>
  <DocSecurity>0</DocSecurity>
  <Lines>422</Lines>
  <Paragraphs>118</Paragraphs>
  <ScaleCrop>false</ScaleCrop>
  <Company/>
  <LinksUpToDate>false</LinksUpToDate>
  <CharactersWithSpaces>59414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2023-11-18T18:32:00Z</dcterms:created>
  <dcterms:modified xsi:type="dcterms:W3CDTF">2023-11-18T18:33:00Z</dcterms:modified>
</cp:coreProperties>
</file>