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D361FB" w:rsidRPr="00D361FB" w14:paraId="5D91EBDB" w14:textId="77777777" w:rsidTr="00D361FB">
        <w:trPr>
          <w:trHeight w:val="1230"/>
          <w:tblCellSpacing w:w="0" w:type="dxa"/>
          <w:jc w:val="center"/>
        </w:trPr>
        <w:tc>
          <w:tcPr>
            <w:tcW w:w="700" w:type="pct"/>
            <w:vAlign w:val="center"/>
            <w:hideMark/>
          </w:tcPr>
          <w:p w14:paraId="24642513" w14:textId="095B66E5"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D361FB">
              <w:rPr>
                <w:rFonts w:ascii="Times New Roman" w:eastAsia="Times New Roman" w:hAnsi="Times New Roman" w:cs="Times New Roman"/>
                <w:noProof/>
                <w:kern w:val="0"/>
                <w:sz w:val="20"/>
                <w:szCs w:val="20"/>
                <w14:ligatures w14:val="none"/>
              </w:rPr>
              <mc:AlternateContent>
                <mc:Choice Requires="wps">
                  <w:drawing>
                    <wp:inline distT="0" distB="0" distL="0" distR="0" wp14:anchorId="11AC91DA" wp14:editId="11B9360E">
                      <wp:extent cx="723900" cy="781050"/>
                      <wp:effectExtent l="0" t="0" r="0" b="0"/>
                      <wp:docPr id="2062866289"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EFE6B7" id="Retângulo 1" o:spid="_x0000_s1026"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" filled="f" stroked="f">
                      <o:lock v:ext="edit" aspectratio="t"/>
                      <w10:anchorlock/>
                    </v:rect>
                  </w:pict>
                </mc:Fallback>
              </mc:AlternateContent>
            </w:r>
          </w:p>
        </w:tc>
        <w:tc>
          <w:tcPr>
            <w:tcW w:w="4300" w:type="pct"/>
            <w:vAlign w:val="center"/>
            <w:hideMark/>
          </w:tcPr>
          <w:p w14:paraId="30EF0B51"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D361FB">
              <w:rPr>
                <w:rFonts w:ascii="Arial" w:eastAsia="Times New Roman" w:hAnsi="Arial" w:cs="Arial"/>
                <w:b/>
                <w:bCs/>
                <w:color w:val="808000"/>
                <w:kern w:val="0"/>
                <w:sz w:val="36"/>
                <w:szCs w:val="36"/>
                <w14:ligatures w14:val="none"/>
              </w:rPr>
              <w:t>Presidência da República</w:t>
            </w:r>
            <w:r w:rsidRPr="00D361FB">
              <w:rPr>
                <w:rFonts w:ascii="Arial" w:eastAsia="Times New Roman" w:hAnsi="Arial" w:cs="Arial"/>
                <w:b/>
                <w:bCs/>
                <w:color w:val="808000"/>
                <w:kern w:val="0"/>
                <w:sz w:val="24"/>
                <w:szCs w:val="24"/>
                <w14:ligatures w14:val="none"/>
              </w:rPr>
              <w:br/>
            </w:r>
            <w:r w:rsidRPr="00D361FB">
              <w:rPr>
                <w:rFonts w:ascii="Arial" w:eastAsia="Times New Roman" w:hAnsi="Arial" w:cs="Arial"/>
                <w:b/>
                <w:bCs/>
                <w:color w:val="808000"/>
                <w:kern w:val="0"/>
                <w:sz w:val="27"/>
                <w:szCs w:val="27"/>
                <w14:ligatures w14:val="none"/>
              </w:rPr>
              <w:t>Casa Civil</w:t>
            </w:r>
            <w:r w:rsidRPr="00D361FB">
              <w:rPr>
                <w:rFonts w:ascii="Arial" w:eastAsia="Times New Roman" w:hAnsi="Arial" w:cs="Arial"/>
                <w:b/>
                <w:bCs/>
                <w:color w:val="808000"/>
                <w:kern w:val="0"/>
                <w:sz w:val="27"/>
                <w:szCs w:val="27"/>
                <w14:ligatures w14:val="none"/>
              </w:rPr>
              <w:br/>
            </w:r>
            <w:r w:rsidRPr="00D361FB">
              <w:rPr>
                <w:rFonts w:ascii="Arial" w:eastAsia="Times New Roman" w:hAnsi="Arial" w:cs="Arial"/>
                <w:b/>
                <w:bCs/>
                <w:color w:val="808000"/>
                <w:kern w:val="0"/>
                <w:sz w:val="24"/>
                <w:szCs w:val="24"/>
                <w14:ligatures w14:val="none"/>
              </w:rPr>
              <w:t>Subchefia para Assuntos Jurídicos</w:t>
            </w:r>
          </w:p>
        </w:tc>
      </w:tr>
    </w:tbl>
    <w:p w14:paraId="42120AB3"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D361FB">
          <w:rPr>
            <w:rFonts w:ascii="Arial" w:eastAsia="Times New Roman" w:hAnsi="Arial" w:cs="Arial"/>
            <w:b/>
            <w:bCs/>
            <w:color w:val="000080"/>
            <w:kern w:val="0"/>
            <w:sz w:val="24"/>
            <w:szCs w:val="24"/>
            <w:u w:val="single"/>
            <w14:ligatures w14:val="none"/>
          </w:rPr>
          <w:t>LEI Nº 11.784, DE  22 DE SETEMBRO DE 2008.</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D361FB" w:rsidRPr="00D361FB" w14:paraId="609F948F" w14:textId="77777777" w:rsidTr="00D361FB">
        <w:trPr>
          <w:trHeight w:val="480"/>
          <w:tblCellSpacing w:w="0" w:type="dxa"/>
        </w:trPr>
        <w:tc>
          <w:tcPr>
            <w:tcW w:w="2600" w:type="pct"/>
            <w:vAlign w:val="center"/>
            <w:hideMark/>
          </w:tcPr>
          <w:p w14:paraId="49313C36" w14:textId="77777777" w:rsidR="00D361FB" w:rsidRPr="00D361FB" w:rsidRDefault="00D361FB" w:rsidP="00D361FB">
            <w:pPr>
              <w:spacing w:after="0" w:line="240" w:lineRule="auto"/>
              <w:rPr>
                <w:rFonts w:ascii="Times New Roman" w:eastAsia="Times New Roman" w:hAnsi="Times New Roman" w:cs="Times New Roman"/>
                <w:kern w:val="0"/>
                <w:sz w:val="24"/>
                <w:szCs w:val="24"/>
                <w14:ligatures w14:val="none"/>
              </w:rPr>
            </w:pPr>
            <w:hyperlink r:id="rId5" w:history="1">
              <w:r w:rsidRPr="00D361FB">
                <w:rPr>
                  <w:rFonts w:ascii="Times New Roman" w:eastAsia="Times New Roman" w:hAnsi="Times New Roman" w:cs="Times New Roman"/>
                  <w:color w:val="0000FF"/>
                  <w:kern w:val="0"/>
                  <w:sz w:val="20"/>
                  <w:szCs w:val="20"/>
                  <w:u w:val="single"/>
                  <w14:ligatures w14:val="none"/>
                </w:rPr>
                <w:t>Mensagem de veto</w:t>
              </w:r>
            </w:hyperlink>
          </w:p>
          <w:p w14:paraId="00DFAC87" w14:textId="77777777" w:rsidR="00D361FB" w:rsidRPr="00D361FB" w:rsidRDefault="00D361FB" w:rsidP="00D361FB">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history="1">
              <w:r w:rsidRPr="00D361FB">
                <w:rPr>
                  <w:rFonts w:ascii="Times New Roman" w:eastAsia="Times New Roman" w:hAnsi="Times New Roman" w:cs="Times New Roman"/>
                  <w:color w:val="0000FF"/>
                  <w:kern w:val="0"/>
                  <w:sz w:val="20"/>
                  <w:szCs w:val="20"/>
                  <w:u w:val="single"/>
                  <w14:ligatures w14:val="none"/>
                </w:rPr>
                <w:t>Conversão da MPv nº 431, de 2008</w:t>
              </w:r>
            </w:hyperlink>
          </w:p>
          <w:p w14:paraId="1FEA6068" w14:textId="77777777" w:rsidR="00D361FB" w:rsidRPr="00D361FB" w:rsidRDefault="00D361FB" w:rsidP="00D361FB">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7" w:history="1">
              <w:r w:rsidRPr="00D361FB">
                <w:rPr>
                  <w:rFonts w:ascii="Times New Roman" w:eastAsia="Times New Roman" w:hAnsi="Times New Roman" w:cs="Times New Roman"/>
                  <w:color w:val="0000FF"/>
                  <w:kern w:val="0"/>
                  <w:sz w:val="20"/>
                  <w:szCs w:val="20"/>
                  <w:u w:val="single"/>
                  <w14:ligatures w14:val="none"/>
                </w:rPr>
                <w:t>(Vide Decreto nº 7.133, de 2010)</w:t>
              </w:r>
            </w:hyperlink>
          </w:p>
        </w:tc>
        <w:tc>
          <w:tcPr>
            <w:tcW w:w="2400" w:type="pct"/>
            <w:vAlign w:val="center"/>
            <w:hideMark/>
          </w:tcPr>
          <w:p w14:paraId="7D813372" w14:textId="77777777" w:rsidR="00D361FB" w:rsidRPr="00D361FB" w:rsidRDefault="00D361FB" w:rsidP="00D361F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361FB">
              <w:rPr>
                <w:rFonts w:ascii="Arial" w:eastAsia="Times New Roman" w:hAnsi="Arial" w:cs="Arial"/>
                <w:color w:val="800000"/>
                <w:kern w:val="0"/>
                <w:sz w:val="20"/>
                <w:szCs w:val="20"/>
                <w14:ligatures w14:val="none"/>
              </w:rPr>
              <w:t>Dispõe sobre a reestruturação do Plano Geral de Cargos do Poder Executivo - PGPE,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11.357, de 19 de outubro de 2006, do Plano Especial de Cargos da Cultura,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11.233, de 22 de dezembro de 2005, do Plano de Carreira dos Cargos Técnico-Administrativos em Educação,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11.091, de 12 de janeiro de 2005, da Carreira de Magistério Superior,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7.596, de 10 de abril de 1987, do Plano Especial de Cargos do Departamento de Polícia Federal,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10.682, de 28 de maio de 2003, do Plano de Carreira dos Cargos de Reforma e Desenvolvimento Agrário,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11.090, de 7 de janeiro de 2005, da Carreira de Perito Federal Agrário,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10.550, de 13 de novembro de 2002, da Carreira da Previdência, da Saúde e do Trabalho,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11.355, de 19 de outubro de 2006, da Carreira de Fiscal Federal Agropecuário, de que trata a Medida Provisória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2.229-43, de 6 de setembro de 2001, e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10.883, de 16 de junho de 2004, dos Cargos de Agente de Inspeção Sanitária e Industrial de Produtos de Origem Animal, Agente de Atividades Agropecuárias, Técnico de Laboratório e Auxiliar de Laboratório do Quadro de Pessoal do Ministério da Agricultura, Pecuária e Abastecimento, de que tratam respectivamente as Leis n</w:t>
            </w:r>
            <w:r w:rsidRPr="00D361FB">
              <w:rPr>
                <w:rFonts w:ascii="Arial" w:eastAsia="Times New Roman" w:hAnsi="Arial" w:cs="Arial"/>
                <w:color w:val="800000"/>
                <w:kern w:val="0"/>
                <w:sz w:val="20"/>
                <w:szCs w:val="20"/>
                <w:u w:val="single"/>
                <w:vertAlign w:val="superscript"/>
                <w14:ligatures w14:val="none"/>
              </w:rPr>
              <w:t>os</w:t>
            </w:r>
            <w:r w:rsidRPr="00D361FB">
              <w:rPr>
                <w:rFonts w:ascii="Arial" w:eastAsia="Times New Roman" w:hAnsi="Arial" w:cs="Arial"/>
                <w:color w:val="800000"/>
                <w:kern w:val="0"/>
                <w:sz w:val="20"/>
                <w:szCs w:val="20"/>
                <w14:ligatures w14:val="none"/>
              </w:rPr>
              <w:t> 11.090, de 7 de janeiro de 2005, e 11.344, de 8 de setembro de 2006, dos Empregos Públicos de Agentes de Combate às Endemias,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11.350, de 5 de outubro de 2006, da Carreira de Policial Rodoviário Federal,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9.654, de 2 de junho de 1998, do Plano Especial de Cargos do Departamento de Polícia Rodoviária Federal, de que trata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xml:space="preserve"> 11.095, de 13 de janeiro de 2005, da Gratificação de Desempenho de Atividade de Execução e Apoio Técnico à Auditoria no Departamento Nacional de Auditoria do Sistema Único de Saúde - GDASUS, do Plano de Carreiras e Cargos do Hospital das Forças Armadas - PCCHFA, do Plano de Carreira e Cargos de Magistério do Ensino Básico, Técnico e Tecnológico, e do Plano de Carreira do Ensino Básico Federal; fixa o escalonamento vertical e os valores </w:t>
            </w:r>
            <w:r w:rsidRPr="00D361FB">
              <w:rPr>
                <w:rFonts w:ascii="Arial" w:eastAsia="Times New Roman" w:hAnsi="Arial" w:cs="Arial"/>
                <w:color w:val="800000"/>
                <w:kern w:val="0"/>
                <w:sz w:val="20"/>
                <w:szCs w:val="20"/>
                <w14:ligatures w14:val="none"/>
              </w:rPr>
              <w:lastRenderedPageBreak/>
              <w:t>dos soldos dos militares das Forças Armadas; altera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8.745, de 9 de dezembro de 1993, que dispõe sobre a contratação por tempo determinado para atender à necessidade temporária de excepcional interesse público,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8.112, de 11 de dezembro de 1990, que dispõe sobre o regime jurídico dos servidores públicos civis da União, das autarquias e das fundações públicas federais,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10.484, de 3 de julho de 2002, que dispõe sobre a criação  da Gratificação de Desempenho de Atividade Técnica de Fiscalização Agropecuária </w:t>
            </w:r>
            <w:r w:rsidRPr="00D361FB">
              <w:rPr>
                <w:rFonts w:ascii="Arial" w:eastAsia="Times New Roman" w:hAnsi="Arial" w:cs="Arial"/>
                <w:b/>
                <w:bCs/>
                <w:color w:val="800000"/>
                <w:kern w:val="0"/>
                <w:sz w:val="20"/>
                <w:szCs w:val="20"/>
                <w14:ligatures w14:val="none"/>
              </w:rPr>
              <w:t>-</w:t>
            </w:r>
            <w:r w:rsidRPr="00D361FB">
              <w:rPr>
                <w:rFonts w:ascii="Arial" w:eastAsia="Times New Roman" w:hAnsi="Arial" w:cs="Arial"/>
                <w:color w:val="800000"/>
                <w:kern w:val="0"/>
                <w:sz w:val="20"/>
                <w:szCs w:val="20"/>
                <w14:ligatures w14:val="none"/>
              </w:rPr>
              <w:t> GDATFA,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11.356, de 19 de outubro de 2006,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11.507, de 20 de julho de 2007; institui sistemática para avaliação de desempenho dos servidores da administração pública federal direta, autárquica e fundacional; revoga dispositivos da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8.445, de 20 de julho de 1992,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9.678, de 3 de julho de 1998, dispositivo da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8.460, de 17 de setembro de 1992, a Tabela II do Anexo I da Medida Provisória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2.215-10, de 31 de agosto de 2001, a Lei n</w:t>
            </w:r>
            <w:r w:rsidRPr="00D361FB">
              <w:rPr>
                <w:rFonts w:ascii="Arial" w:eastAsia="Times New Roman" w:hAnsi="Arial" w:cs="Arial"/>
                <w:color w:val="800000"/>
                <w:kern w:val="0"/>
                <w:sz w:val="20"/>
                <w:szCs w:val="20"/>
                <w:u w:val="single"/>
                <w:vertAlign w:val="superscript"/>
                <w14:ligatures w14:val="none"/>
              </w:rPr>
              <w:t>o</w:t>
            </w:r>
            <w:r w:rsidRPr="00D361FB">
              <w:rPr>
                <w:rFonts w:ascii="Arial" w:eastAsia="Times New Roman" w:hAnsi="Arial" w:cs="Arial"/>
                <w:color w:val="800000"/>
                <w:kern w:val="0"/>
                <w:sz w:val="20"/>
                <w:szCs w:val="20"/>
                <w14:ligatures w14:val="none"/>
              </w:rPr>
              <w:t> 11.359, de 19 de outubro de 2006; e dá outras providências. </w:t>
            </w:r>
          </w:p>
        </w:tc>
      </w:tr>
    </w:tbl>
    <w:p w14:paraId="6513290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b/>
          <w:bCs/>
          <w:color w:val="000000"/>
          <w:kern w:val="0"/>
          <w:sz w:val="20"/>
          <w:szCs w:val="20"/>
          <w14:ligatures w14:val="none"/>
        </w:rPr>
        <w:lastRenderedPageBreak/>
        <w:t>O VICE – PRESIDENTE DA REPÚBLICA, </w:t>
      </w:r>
      <w:r w:rsidRPr="00D361FB">
        <w:rPr>
          <w:rFonts w:ascii="Arial" w:eastAsia="Times New Roman" w:hAnsi="Arial" w:cs="Arial"/>
          <w:color w:val="000000"/>
          <w:kern w:val="0"/>
          <w:sz w:val="20"/>
          <w:szCs w:val="20"/>
          <w14:ligatures w14:val="none"/>
        </w:rPr>
        <w:t>no  exercício  do  cargo  de  </w:t>
      </w:r>
      <w:r w:rsidRPr="00D361FB">
        <w:rPr>
          <w:rFonts w:ascii="Arial" w:eastAsia="Times New Roman" w:hAnsi="Arial" w:cs="Arial"/>
          <w:b/>
          <w:bCs/>
          <w:color w:val="000000"/>
          <w:kern w:val="0"/>
          <w:sz w:val="20"/>
          <w:szCs w:val="20"/>
          <w14:ligatures w14:val="none"/>
        </w:rPr>
        <w:t>PRESIDENTE DA REPÚBLICA </w:t>
      </w:r>
      <w:r w:rsidRPr="00D361FB">
        <w:rPr>
          <w:rFonts w:ascii="Arial" w:eastAsia="Times New Roman" w:hAnsi="Arial" w:cs="Arial"/>
          <w:color w:val="000000"/>
          <w:kern w:val="0"/>
          <w:sz w:val="20"/>
          <w:szCs w:val="20"/>
          <w14:ligatures w14:val="none"/>
        </w:rPr>
        <w:t>Faço saber que o Congresso Nacional decreta e eu sanciono a seguinte Lei: </w:t>
      </w:r>
    </w:p>
    <w:p w14:paraId="2B19239F"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CAPÍTULO I</w:t>
      </w:r>
    </w:p>
    <w:p w14:paraId="7E7841D5"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DAS CARREIRAS E DOS CARGOS </w:t>
      </w:r>
    </w:p>
    <w:p w14:paraId="6682759F"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I</w:t>
      </w:r>
    </w:p>
    <w:p w14:paraId="35E74EAC"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 Plano Geral de Cargos do Poder Executivo - PGPE </w:t>
      </w:r>
    </w:p>
    <w:p w14:paraId="05C1E44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0" w:name="art1"/>
      <w:bookmarkEnd w:id="0"/>
      <w:r w:rsidRPr="00D361FB">
        <w:rPr>
          <w:rFonts w:ascii="Arial" w:eastAsia="Times New Roman" w:hAnsi="Arial" w:cs="Arial"/>
          <w:color w:val="000000"/>
          <w:kern w:val="0"/>
          <w:sz w:val="20"/>
          <w:szCs w:val="20"/>
          <w14:ligatures w14:val="none"/>
        </w:rPr>
        <w:t>Art.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arts.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8</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11.357, de 19 de outubro de 2006, passam a vigorar com a seguinte redação: </w:t>
      </w:r>
    </w:p>
    <w:p w14:paraId="7A5EDEFD"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8" w:anchor="art2p."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w:t>
        </w:r>
      </w:hyperlink>
      <w:r w:rsidRPr="00D361FB">
        <w:rPr>
          <w:rFonts w:ascii="Arial" w:eastAsia="Times New Roman" w:hAnsi="Arial" w:cs="Arial"/>
          <w:color w:val="000000"/>
          <w:kern w:val="0"/>
          <w:sz w:val="20"/>
          <w:szCs w:val="20"/>
          <w14:ligatures w14:val="none"/>
        </w:rPr>
        <w:t> ......................................................................... </w:t>
      </w:r>
    </w:p>
    <w:p w14:paraId="249D8B6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do vencimento básico dos cargos de provimento efetivo integrantes do PGPE são os fixados no Anexo III desta Lei, produzindo efeitos financeiros a partir das datas nele especificadas.” (NR) </w:t>
      </w:r>
    </w:p>
    <w:p w14:paraId="4AF9625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9" w:anchor="art8." w:history="1">
        <w:r w:rsidRPr="00D361FB">
          <w:rPr>
            <w:rFonts w:ascii="Arial" w:eastAsia="Times New Roman" w:hAnsi="Arial" w:cs="Arial"/>
            <w:color w:val="0000FF"/>
            <w:kern w:val="0"/>
            <w:sz w:val="20"/>
            <w:szCs w:val="20"/>
            <w:u w:val="single"/>
            <w14:ligatures w14:val="none"/>
          </w:rPr>
          <w:t>“Art. 8</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Até 31 de dezembro de 2008, a estrutura remuneratória dos titulares dos cargos de provimento efetivo integrantes do PGPE terá a seguinte composição:</w:t>
      </w:r>
    </w:p>
    <w:p w14:paraId="5C3F0D88" w14:textId="77777777" w:rsidR="00D361FB" w:rsidRPr="00D361FB" w:rsidRDefault="00D361FB" w:rsidP="00D361FB">
      <w:pPr>
        <w:spacing w:before="100" w:beforeAutospacing="1" w:after="100" w:afterAutospacing="1" w:line="240" w:lineRule="auto"/>
        <w:ind w:firstLine="16"/>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 </w:t>
      </w:r>
    </w:p>
    <w:p w14:paraId="79F6F76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 w:name="art2"/>
      <w:bookmarkEnd w:id="1"/>
      <w:r w:rsidRPr="00D361FB">
        <w:rPr>
          <w:rFonts w:ascii="Arial" w:eastAsia="Times New Roman" w:hAnsi="Arial" w:cs="Arial"/>
          <w:color w:val="000000"/>
          <w:kern w:val="0"/>
          <w:sz w:val="20"/>
          <w:szCs w:val="20"/>
          <w14:ligatures w14:val="none"/>
        </w:rPr>
        <w:t>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w:t>
      </w:r>
      <w:hyperlink r:id="rId10" w:history="1">
        <w:r w:rsidRPr="00D361FB">
          <w:rPr>
            <w:rFonts w:ascii="Arial" w:eastAsia="Times New Roman" w:hAnsi="Arial" w:cs="Arial"/>
            <w:color w:val="0000FF"/>
            <w:kern w:val="0"/>
            <w:sz w:val="20"/>
            <w:szCs w:val="20"/>
            <w:u w:val="single"/>
            <w14:ligatures w14:val="none"/>
          </w:rPr>
          <w:t>Lei no 11.357, de 19 de outubro de 2006</w:t>
        </w:r>
      </w:hyperlink>
      <w:r w:rsidRPr="00D361FB">
        <w:rPr>
          <w:rFonts w:ascii="Arial" w:eastAsia="Times New Roman" w:hAnsi="Arial" w:cs="Arial"/>
          <w:color w:val="000000"/>
          <w:kern w:val="0"/>
          <w:sz w:val="20"/>
          <w:szCs w:val="20"/>
          <w14:ligatures w14:val="none"/>
        </w:rPr>
        <w:t>, passa a vigorar acrescida dos seguintes dispositivos: </w:t>
      </w:r>
    </w:p>
    <w:p w14:paraId="127DA121"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w:t>
      </w:r>
    </w:p>
    <w:p w14:paraId="789B34BE" w14:textId="77777777" w:rsidR="00D361FB" w:rsidRPr="00D361FB" w:rsidRDefault="00D361FB" w:rsidP="00D361FB">
      <w:pPr>
        <w:spacing w:before="100" w:beforeAutospacing="1" w:after="100" w:afterAutospacing="1" w:line="240" w:lineRule="auto"/>
        <w:ind w:firstLine="16"/>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7543615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1" w:anchor="art7%C2%A710." w:history="1">
        <w:r w:rsidRPr="00D361FB">
          <w:rPr>
            <w:rFonts w:ascii="Arial" w:eastAsia="Times New Roman" w:hAnsi="Arial" w:cs="Arial"/>
            <w:color w:val="0000FF"/>
            <w:kern w:val="0"/>
            <w:sz w:val="20"/>
            <w:szCs w:val="20"/>
            <w:u w:val="single"/>
            <w14:ligatures w14:val="none"/>
          </w:rPr>
          <w:t>§ 10.  </w:t>
        </w:r>
      </w:hyperlink>
      <w:r w:rsidRPr="00D361FB">
        <w:rPr>
          <w:rFonts w:ascii="Arial" w:eastAsia="Times New Roman" w:hAnsi="Arial" w:cs="Arial"/>
          <w:color w:val="000000"/>
          <w:kern w:val="0"/>
          <w:sz w:val="20"/>
          <w:szCs w:val="20"/>
          <w14:ligatures w14:val="none"/>
        </w:rPr>
        <w:t>Para fins de incorporação da GDPGTAS aos proventos de aposentadoria ou às pensões, serão adotados os seguintes critérios: </w:t>
      </w:r>
    </w:p>
    <w:p w14:paraId="34FA64C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GDPGTAS será,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e até 31 de dezembro de 2008, correspondente a 40% (quarenta por cento) do valor máximo do respectivo nível; </w:t>
      </w:r>
    </w:p>
    <w:p w14:paraId="04F9113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62164C8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aplicar-se-á o percentual constante do inciso I deste parágrafo; </w:t>
      </w:r>
    </w:p>
    <w:p w14:paraId="0C8310A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(NR) </w:t>
      </w:r>
    </w:p>
    <w:p w14:paraId="1B223A7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2" w:anchor="art7a" w:history="1">
        <w:r w:rsidRPr="00D361FB">
          <w:rPr>
            <w:rFonts w:ascii="Arial" w:eastAsia="Times New Roman" w:hAnsi="Arial" w:cs="Arial"/>
            <w:color w:val="0000FF"/>
            <w:kern w:val="0"/>
            <w:sz w:val="20"/>
            <w:szCs w:val="20"/>
            <w:u w:val="single"/>
            <w14:ligatures w14:val="none"/>
          </w:rPr>
          <w:t>“Art.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Fica instituída,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a Gratificação de Desempenho do Plano Geral de Cargos do Poder Executivo - GDPGPE, devida aos titulares dos cargos de provimento efetivo de níveis superior, intermediário e auxiliar do Plano Geral de Cargos do Poder Executivo, quando lotados e em exercício das atividades inerentes às atribuições do respectivo cargo nos órgãos ou entidades da administração pública federal ou nas situações referidas no § 9</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vertAlign w:val="superscript"/>
          <w14:ligatures w14:val="none"/>
        </w:rPr>
        <w:t> </w:t>
      </w:r>
      <w:r w:rsidRPr="00D361FB">
        <w:rPr>
          <w:rFonts w:ascii="Arial" w:eastAsia="Times New Roman" w:hAnsi="Arial" w:cs="Arial"/>
          <w:color w:val="000000"/>
          <w:kern w:val="0"/>
          <w:sz w:val="20"/>
          <w:szCs w:val="20"/>
          <w14:ligatures w14:val="none"/>
        </w:rPr>
        <w:t>desta Lei, em função do desempenho individual do servidor e do alcance de metas de desempenho institucional. </w:t>
      </w:r>
    </w:p>
    <w:p w14:paraId="0B2AE89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GDPGPE será paga observado o limite máximo de 100 (cem) pontos e o mínimo de 30 (trinta) pontos por servidor, correspondendo cada ponto, em seus respectivos níveis, classes e padrões, ao valor estabelecido no Anexo V-A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w:t>
      </w:r>
    </w:p>
    <w:p w14:paraId="0829A32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pontuação referente à GDPGPE será assim distribuída: </w:t>
      </w:r>
    </w:p>
    <w:p w14:paraId="4064CEC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serão atribuídos em função dos resultados obtidos na avaliação de desempenho individual; e </w:t>
      </w:r>
    </w:p>
    <w:p w14:paraId="765DB0A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p>
    <w:p w14:paraId="034F33B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a serem pagos a título de GDPGPE serão calculados multiplicando-se o somatório dos pontos auferidos nas avaliações de desempenho individual e institucional pelo valor do ponto constante do Anexo V-A desta Lei de acordo com o respectivo nível, classe e padrão. </w:t>
      </w:r>
    </w:p>
    <w:p w14:paraId="107FB1C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de incorporação da GDPGPE aos proventos da aposentadoria ou às pensões, serão adotados os seguintes critérios: </w:t>
      </w:r>
    </w:p>
    <w:p w14:paraId="0DD2C40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concedidas e pensões instituídas até 19 de fevereiro de 2004, a gratificação será correspondente a 50 (cinqüenta) pontos do valor máximo do respectivo nível, classe e padrão; </w:t>
      </w:r>
    </w:p>
    <w:p w14:paraId="69B82B7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concedidas e pensões instituídas após 19 de fevereiro de 2004: </w:t>
      </w:r>
    </w:p>
    <w:p w14:paraId="59697BE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 servidor que deu origem à aposentadoria ou à pensão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aplicar-se-á o valor de pontos constante do inciso I deste parágrafo; e </w:t>
      </w:r>
    </w:p>
    <w:p w14:paraId="3EC2514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w:t>
      </w:r>
    </w:p>
    <w:p w14:paraId="3FB5429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critérios e procedimentos específicos de avaliação de desempenho individual e institucional e de atribuição da Gratificação de Desempenho referida no caput deste artigo serão estabelecidos em atos dos dirigentes máximos dos órgãos ou entidades, observada a legislação vigente. </w:t>
      </w:r>
    </w:p>
    <w:p w14:paraId="27C8C2B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resultado da primeira avaliação gera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devendo ser compensadas eventuais diferenças pagas a maior ou a menor. </w:t>
      </w:r>
    </w:p>
    <w:p w14:paraId="5BE1FBB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que seja regulamentada a Gratificação de Desempenho referida no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deste artigo e processados os resultados da primeira avaliação individual e institucional, os servidores que integrarem o PGPE perceberão a GDPGPE em valor correspondente a 80% (oitenta por cento) de seu valor máximo, observada a classe e o padrão do servidor, conforme estabelecido no Anexo V-A desta Lei. </w:t>
      </w:r>
    </w:p>
    <w:p w14:paraId="07822ED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8</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disposto no §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aplica-se aos ocupantes de cargos comissionados que fazem jus à GDPGPE. </w:t>
      </w:r>
    </w:p>
    <w:p w14:paraId="284AB62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9</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que se efetivem as avaliações que considerem as condições específicas de exercício profissional, a GDPGPE será paga em valor correspondente a 80 (oitenta) pontos, observados o posicionamento na tabela e o cargo efetivo ocupado pelo servidor:</w:t>
      </w:r>
    </w:p>
    <w:p w14:paraId="553AF92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 - cedido aos Estados do Amapá, de Roraima e de Rondônia, com fundamento no art. 31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19, de 4 de junho de 1998, e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19 da Lei Complementar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22 de dezembro de 1981;</w:t>
      </w:r>
    </w:p>
    <w:p w14:paraId="5274C76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II - à disposição de Estado, do Distrito Federal ou de Município, conforme disposto no art. 20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8.270, de 17 de dezembro de 1991; ou</w:t>
      </w:r>
    </w:p>
    <w:p w14:paraId="65126E6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III - de que trata o art. 21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8.270, de 17 de dezembro de 1991.”</w:t>
      </w:r>
    </w:p>
    <w:p w14:paraId="0F22DAF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hyperlink r:id="rId13" w:anchor="art7b" w:history="1">
        <w:r w:rsidRPr="00D361FB">
          <w:rPr>
            <w:rFonts w:ascii="Arial" w:eastAsia="Times New Roman" w:hAnsi="Arial" w:cs="Arial"/>
            <w:color w:val="0000FF"/>
            <w:kern w:val="0"/>
            <w:sz w:val="20"/>
            <w:szCs w:val="20"/>
            <w:u w:val="single"/>
            <w14:ligatures w14:val="none"/>
          </w:rPr>
          <w:t>“Art.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-B.</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fica instituída a Gratificação Específica de Atividades Auxiliares do PGPE - GEAAPGPE, devida aos ocupantes dos cargos de provimento efetivo de nível auxiliar pertencentes ao Plano Geral de Cargos do Poder Executivo.</w:t>
      </w:r>
    </w:p>
    <w:p w14:paraId="4736CBE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Parágrafo único.  Os valores da GEAAPGPE são os estabelecidos no Anexo V-B desta Lei, com implementação progressiva a partir das datas nele especificadas.”</w:t>
      </w:r>
    </w:p>
    <w:p w14:paraId="1C397A7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hyperlink r:id="rId14" w:anchor="art8a." w:history="1">
        <w:r w:rsidRPr="00D361FB">
          <w:rPr>
            <w:rFonts w:ascii="Arial" w:eastAsia="Times New Roman" w:hAnsi="Arial" w:cs="Arial"/>
            <w:color w:val="0000FF"/>
            <w:kern w:val="0"/>
            <w:sz w:val="20"/>
            <w:szCs w:val="20"/>
            <w:u w:val="single"/>
            <w14:ligatures w14:val="none"/>
          </w:rPr>
          <w:t>“Art. 8</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observado o nível do cargo, a estrutura remuneratória dos integrantes do PGPE terá a seguinte composição:</w:t>
      </w:r>
    </w:p>
    <w:p w14:paraId="641D0D3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 - Vencimento Básico;</w:t>
      </w:r>
    </w:p>
    <w:p w14:paraId="4991B25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II - Gratificação de Desempenho do Plano Geral de Cargos do Poder Executivo - GDPGPE, observado o disposto no 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-A desta Lei; e</w:t>
      </w:r>
    </w:p>
    <w:p w14:paraId="757414B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III - Gratificação Específica de Atividades Auxiliares do PGPE - GEAAPGPE, observado o disposto no 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-B desta Lei.</w:t>
      </w:r>
    </w:p>
    <w:p w14:paraId="014A96A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os integrantes do PGPE não farão jus à percepção das seguintes parcelas remuneratórias:</w:t>
      </w:r>
    </w:p>
    <w:p w14:paraId="2582621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 - Gratificação de Atividade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w:t>
      </w:r>
    </w:p>
    <w:p w14:paraId="15FA6CB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e</w:t>
      </w:r>
    </w:p>
    <w:p w14:paraId="4328A13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III - Gratificação de Desempenho de Atividade Técnico-Administrativa e de Suporte - GDPGTAS, de que trata o 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w:t>
      </w:r>
    </w:p>
    <w:p w14:paraId="08BCEA0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os valores da GAE ficam incorporados ao vencimento básico dos servidores integrantes do PGPE, conforme valores estabelecidos no Anexo I desta Lei.</w:t>
      </w:r>
    </w:p>
    <w:p w14:paraId="526AA4B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integrantes do PGPE não fazem jus à percepção da Gratificação de Desempenho de Atividade Técnico-Administrativa - GDATA,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10.404, de 9 de janeiro de 2002, e não poderão perceber a GDPGPE cumulativamente com quaisquer outras gratificações que tenham como fundamento o desempenho profissional, individual, coletivo ou institucional ou a produção ou superação de metas, independentemente da sua denominação ou base de cálculo.”</w:t>
      </w:r>
    </w:p>
    <w:p w14:paraId="603E1E0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bookmarkStart w:id="2" w:name="art3"/>
      <w:bookmarkEnd w:id="2"/>
      <w:r w:rsidRPr="00D361FB">
        <w:rPr>
          <w:rFonts w:ascii="Arial" w:eastAsia="Times New Roman" w:hAnsi="Arial" w:cs="Arial"/>
          <w:color w:val="000000"/>
          <w:kern w:val="0"/>
          <w:sz w:val="20"/>
          <w:szCs w:val="20"/>
          <w14:ligatures w14:val="none"/>
        </w:rPr>
        <w:t>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Fica extinta,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a Gratificação de Desempenho de Atividade Técnico-Administrativa e de Suporte - GDPGTAS, de que trata o </w:t>
      </w:r>
      <w:hyperlink r:id="rId15" w:anchor="art7" w:history="1">
        <w:r w:rsidRPr="00D361FB">
          <w:rPr>
            <w:rFonts w:ascii="Arial" w:eastAsia="Times New Roman" w:hAnsi="Arial" w:cs="Arial"/>
            <w:color w:val="0000FF"/>
            <w:kern w:val="0"/>
            <w:sz w:val="20"/>
            <w:szCs w:val="20"/>
            <w:u w:val="single"/>
            <w14:ligatures w14:val="none"/>
          </w:rPr>
          <w:t>art.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11.357, de 19 de outubro de 2006.</w:t>
        </w:r>
      </w:hyperlink>
    </w:p>
    <w:p w14:paraId="4A13D88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bookmarkStart w:id="3" w:name="art4"/>
      <w:bookmarkEnd w:id="3"/>
      <w:r w:rsidRPr="00D361FB">
        <w:rPr>
          <w:rFonts w:ascii="Arial" w:eastAsia="Times New Roman" w:hAnsi="Arial" w:cs="Arial"/>
          <w:color w:val="000000"/>
          <w:kern w:val="0"/>
          <w:sz w:val="20"/>
          <w:szCs w:val="20"/>
          <w14:ligatures w14:val="none"/>
        </w:rPr>
        <w:t>Art.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w:t>
      </w:r>
      <w:hyperlink r:id="rId16" w:anchor="anexoiii." w:history="1">
        <w:r w:rsidRPr="00D361FB">
          <w:rPr>
            <w:rFonts w:ascii="Arial" w:eastAsia="Times New Roman" w:hAnsi="Arial" w:cs="Arial"/>
            <w:color w:val="0000FF"/>
            <w:kern w:val="0"/>
            <w:sz w:val="20"/>
            <w:szCs w:val="20"/>
            <w:u w:val="single"/>
            <w14:ligatures w14:val="none"/>
          </w:rPr>
          <w:t>Anexos III</w:t>
        </w:r>
      </w:hyperlink>
      <w:r w:rsidRPr="00D361FB">
        <w:rPr>
          <w:rFonts w:ascii="Arial" w:eastAsia="Times New Roman" w:hAnsi="Arial" w:cs="Arial"/>
          <w:color w:val="000000"/>
          <w:kern w:val="0"/>
          <w:sz w:val="20"/>
          <w:szCs w:val="20"/>
          <w14:ligatures w14:val="none"/>
        </w:rPr>
        <w:t> e </w:t>
      </w:r>
      <w:hyperlink r:id="rId17" w:anchor="anexov." w:history="1">
        <w:r w:rsidRPr="00D361FB">
          <w:rPr>
            <w:rFonts w:ascii="Arial" w:eastAsia="Times New Roman" w:hAnsi="Arial" w:cs="Arial"/>
            <w:color w:val="0000FF"/>
            <w:kern w:val="0"/>
            <w:sz w:val="20"/>
            <w:szCs w:val="20"/>
            <w:u w:val="single"/>
            <w14:ligatures w14:val="none"/>
          </w:rPr>
          <w:t>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11.357, de 19 de outubro de 2006</w:t>
        </w:r>
      </w:hyperlink>
      <w:r w:rsidRPr="00D361FB">
        <w:rPr>
          <w:rFonts w:ascii="Arial" w:eastAsia="Times New Roman" w:hAnsi="Arial" w:cs="Arial"/>
          <w:color w:val="000000"/>
          <w:kern w:val="0"/>
          <w:sz w:val="20"/>
          <w:szCs w:val="20"/>
          <w14:ligatures w14:val="none"/>
        </w:rPr>
        <w:t>, passam a vigorar na forma dos </w:t>
      </w:r>
      <w:hyperlink r:id="rId18" w:anchor="anexoi" w:history="1">
        <w:r w:rsidRPr="00D361FB">
          <w:rPr>
            <w:rFonts w:ascii="Arial" w:eastAsia="Times New Roman" w:hAnsi="Arial" w:cs="Arial"/>
            <w:color w:val="0000FF"/>
            <w:kern w:val="0"/>
            <w:sz w:val="20"/>
            <w:szCs w:val="20"/>
            <w:u w:val="single"/>
            <w14:ligatures w14:val="none"/>
          </w:rPr>
          <w:t>Anexos I</w:t>
        </w:r>
      </w:hyperlink>
      <w:r w:rsidRPr="00D361FB">
        <w:rPr>
          <w:rFonts w:ascii="Arial" w:eastAsia="Times New Roman" w:hAnsi="Arial" w:cs="Arial"/>
          <w:color w:val="000000"/>
          <w:kern w:val="0"/>
          <w:sz w:val="20"/>
          <w:szCs w:val="20"/>
          <w14:ligatures w14:val="none"/>
        </w:rPr>
        <w:t> e </w:t>
      </w:r>
      <w:hyperlink r:id="rId19" w:anchor="anexoii" w:history="1">
        <w:r w:rsidRPr="00D361FB">
          <w:rPr>
            <w:rFonts w:ascii="Arial" w:eastAsia="Times New Roman" w:hAnsi="Arial" w:cs="Arial"/>
            <w:color w:val="0000FF"/>
            <w:kern w:val="0"/>
            <w:sz w:val="20"/>
            <w:szCs w:val="20"/>
            <w:u w:val="single"/>
            <w14:ligatures w14:val="none"/>
          </w:rPr>
          <w:t>II desta Lei</w:t>
        </w:r>
      </w:hyperlink>
      <w:r w:rsidRPr="00D361FB">
        <w:rPr>
          <w:rFonts w:ascii="Arial" w:eastAsia="Times New Roman" w:hAnsi="Arial" w:cs="Arial"/>
          <w:color w:val="000000"/>
          <w:kern w:val="0"/>
          <w:sz w:val="20"/>
          <w:szCs w:val="20"/>
          <w14:ligatures w14:val="none"/>
        </w:rPr>
        <w:t>, respectivamente.</w:t>
      </w:r>
    </w:p>
    <w:p w14:paraId="76676E6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bookmarkStart w:id="4" w:name="art5"/>
      <w:bookmarkEnd w:id="4"/>
      <w:r w:rsidRPr="00D361FB">
        <w:rPr>
          <w:rFonts w:ascii="Arial" w:eastAsia="Times New Roman" w:hAnsi="Arial" w:cs="Arial"/>
          <w:color w:val="000000"/>
          <w:kern w:val="0"/>
          <w:sz w:val="20"/>
          <w:szCs w:val="20"/>
          <w14:ligatures w14:val="none"/>
        </w:rPr>
        <w:t>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os </w:t>
      </w:r>
      <w:hyperlink r:id="rId20" w:anchor="anexoi." w:history="1">
        <w:r w:rsidRPr="00D361FB">
          <w:rPr>
            <w:rFonts w:ascii="Arial" w:eastAsia="Times New Roman" w:hAnsi="Arial" w:cs="Arial"/>
            <w:color w:val="0000FF"/>
            <w:kern w:val="0"/>
            <w:sz w:val="20"/>
            <w:szCs w:val="20"/>
            <w:u w:val="single"/>
            <w14:ligatures w14:val="none"/>
          </w:rPr>
          <w:t>Anexos I</w:t>
        </w:r>
      </w:hyperlink>
      <w:r w:rsidRPr="00D361FB">
        <w:rPr>
          <w:rFonts w:ascii="Arial" w:eastAsia="Times New Roman" w:hAnsi="Arial" w:cs="Arial"/>
          <w:color w:val="000000"/>
          <w:kern w:val="0"/>
          <w:sz w:val="20"/>
          <w:szCs w:val="20"/>
          <w14:ligatures w14:val="none"/>
        </w:rPr>
        <w:t> e </w:t>
      </w:r>
      <w:hyperlink r:id="rId21" w:anchor="anexoii." w:history="1">
        <w:r w:rsidRPr="00D361FB">
          <w:rPr>
            <w:rFonts w:ascii="Arial" w:eastAsia="Times New Roman" w:hAnsi="Arial" w:cs="Arial"/>
            <w:color w:val="0000FF"/>
            <w:kern w:val="0"/>
            <w:sz w:val="20"/>
            <w:szCs w:val="20"/>
            <w:u w:val="single"/>
            <w14:ligatures w14:val="none"/>
          </w:rPr>
          <w:t>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11.357, de 19 de outubro de 2006</w:t>
        </w:r>
      </w:hyperlink>
      <w:r w:rsidRPr="00D361FB">
        <w:rPr>
          <w:rFonts w:ascii="Arial" w:eastAsia="Times New Roman" w:hAnsi="Arial" w:cs="Arial"/>
          <w:color w:val="000000"/>
          <w:kern w:val="0"/>
          <w:sz w:val="20"/>
          <w:szCs w:val="20"/>
          <w14:ligatures w14:val="none"/>
        </w:rPr>
        <w:t>, passam a vigorar, respectivamente, na forma dos </w:t>
      </w:r>
      <w:hyperlink r:id="rId22" w:anchor="anexoiii" w:history="1">
        <w:r w:rsidRPr="00D361FB">
          <w:rPr>
            <w:rFonts w:ascii="Arial" w:eastAsia="Times New Roman" w:hAnsi="Arial" w:cs="Arial"/>
            <w:color w:val="0000FF"/>
            <w:kern w:val="0"/>
            <w:sz w:val="20"/>
            <w:szCs w:val="20"/>
            <w:u w:val="single"/>
            <w14:ligatures w14:val="none"/>
          </w:rPr>
          <w:t>Anexos III</w:t>
        </w:r>
      </w:hyperlink>
      <w:r w:rsidRPr="00D361FB">
        <w:rPr>
          <w:rFonts w:ascii="Arial" w:eastAsia="Times New Roman" w:hAnsi="Arial" w:cs="Arial"/>
          <w:color w:val="000000"/>
          <w:kern w:val="0"/>
          <w:sz w:val="20"/>
          <w:szCs w:val="20"/>
          <w14:ligatures w14:val="none"/>
        </w:rPr>
        <w:t> e </w:t>
      </w:r>
      <w:hyperlink r:id="rId23" w:anchor="anexoiv" w:history="1">
        <w:r w:rsidRPr="00D361FB">
          <w:rPr>
            <w:rFonts w:ascii="Arial" w:eastAsia="Times New Roman" w:hAnsi="Arial" w:cs="Arial"/>
            <w:color w:val="0000FF"/>
            <w:kern w:val="0"/>
            <w:sz w:val="20"/>
            <w:szCs w:val="20"/>
            <w:u w:val="single"/>
            <w14:ligatures w14:val="none"/>
          </w:rPr>
          <w:t>IV desta Lei.</w:t>
        </w:r>
      </w:hyperlink>
    </w:p>
    <w:p w14:paraId="7903C68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bookmarkStart w:id="5" w:name="art6"/>
      <w:bookmarkEnd w:id="5"/>
      <w:r w:rsidRPr="00D361FB">
        <w:rPr>
          <w:rFonts w:ascii="Arial" w:eastAsia="Times New Roman" w:hAnsi="Arial" w:cs="Arial"/>
          <w:color w:val="000000"/>
          <w:kern w:val="0"/>
          <w:sz w:val="20"/>
          <w:szCs w:val="20"/>
          <w14:ligatures w14:val="none"/>
        </w:rPr>
        <w:t>Art.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w:t>
      </w:r>
      <w:hyperlink r:id="rId24" w:history="1">
        <w:r w:rsidRPr="00D361FB">
          <w:rPr>
            <w:rFonts w:ascii="Arial" w:eastAsia="Times New Roman" w:hAnsi="Arial" w:cs="Arial"/>
            <w:color w:val="0000FF"/>
            <w:kern w:val="0"/>
            <w:sz w:val="20"/>
            <w:szCs w:val="20"/>
            <w:u w:val="single"/>
            <w14:ligatures w14:val="none"/>
          </w:rPr>
          <w:t>Lei no 11.357, de 19 de outubro de 2006</w:t>
        </w:r>
      </w:hyperlink>
      <w:r w:rsidRPr="00D361FB">
        <w:rPr>
          <w:rFonts w:ascii="Arial" w:eastAsia="Times New Roman" w:hAnsi="Arial" w:cs="Arial"/>
          <w:color w:val="000000"/>
          <w:kern w:val="0"/>
          <w:sz w:val="20"/>
          <w:szCs w:val="20"/>
          <w14:ligatures w14:val="none"/>
        </w:rPr>
        <w:t>, passa a vigorar acrescida dos </w:t>
      </w:r>
      <w:hyperlink r:id="rId25" w:anchor="anexova." w:history="1">
        <w:r w:rsidRPr="00D361FB">
          <w:rPr>
            <w:rFonts w:ascii="Arial" w:eastAsia="Times New Roman" w:hAnsi="Arial" w:cs="Arial"/>
            <w:color w:val="0000FF"/>
            <w:kern w:val="0"/>
            <w:sz w:val="20"/>
            <w:szCs w:val="20"/>
            <w:u w:val="single"/>
            <w14:ligatures w14:val="none"/>
          </w:rPr>
          <w:t>Anexos V-A</w:t>
        </w:r>
      </w:hyperlink>
      <w:r w:rsidRPr="00D361FB">
        <w:rPr>
          <w:rFonts w:ascii="Arial" w:eastAsia="Times New Roman" w:hAnsi="Arial" w:cs="Arial"/>
          <w:color w:val="000000"/>
          <w:kern w:val="0"/>
          <w:sz w:val="20"/>
          <w:szCs w:val="20"/>
          <w14:ligatures w14:val="none"/>
        </w:rPr>
        <w:t> e </w:t>
      </w:r>
      <w:hyperlink r:id="rId26" w:anchor="anexovb." w:history="1">
        <w:r w:rsidRPr="00D361FB">
          <w:rPr>
            <w:rFonts w:ascii="Arial" w:eastAsia="Times New Roman" w:hAnsi="Arial" w:cs="Arial"/>
            <w:color w:val="0000FF"/>
            <w:kern w:val="0"/>
            <w:sz w:val="20"/>
            <w:szCs w:val="20"/>
            <w:u w:val="single"/>
            <w14:ligatures w14:val="none"/>
          </w:rPr>
          <w:t>V-B </w:t>
        </w:r>
      </w:hyperlink>
      <w:r w:rsidRPr="00D361FB">
        <w:rPr>
          <w:rFonts w:ascii="Arial" w:eastAsia="Times New Roman" w:hAnsi="Arial" w:cs="Arial"/>
          <w:color w:val="000000"/>
          <w:kern w:val="0"/>
          <w:sz w:val="20"/>
          <w:szCs w:val="20"/>
          <w14:ligatures w14:val="none"/>
        </w:rPr>
        <w:t>na forma dos </w:t>
      </w:r>
      <w:hyperlink r:id="rId27" w:anchor="anexov" w:history="1">
        <w:r w:rsidRPr="00D361FB">
          <w:rPr>
            <w:rFonts w:ascii="Arial" w:eastAsia="Times New Roman" w:hAnsi="Arial" w:cs="Arial"/>
            <w:color w:val="0000FF"/>
            <w:kern w:val="0"/>
            <w:sz w:val="20"/>
            <w:szCs w:val="20"/>
            <w:u w:val="single"/>
            <w14:ligatures w14:val="none"/>
          </w:rPr>
          <w:t>Anexos V</w:t>
        </w:r>
      </w:hyperlink>
      <w:r w:rsidRPr="00D361FB">
        <w:rPr>
          <w:rFonts w:ascii="Arial" w:eastAsia="Times New Roman" w:hAnsi="Arial" w:cs="Arial"/>
          <w:color w:val="000000"/>
          <w:kern w:val="0"/>
          <w:sz w:val="20"/>
          <w:szCs w:val="20"/>
          <w14:ligatures w14:val="none"/>
        </w:rPr>
        <w:t> e </w:t>
      </w:r>
      <w:hyperlink r:id="rId28" w:anchor="anexovi" w:history="1">
        <w:r w:rsidRPr="00D361FB">
          <w:rPr>
            <w:rFonts w:ascii="Arial" w:eastAsia="Times New Roman" w:hAnsi="Arial" w:cs="Arial"/>
            <w:color w:val="0000FF"/>
            <w:kern w:val="0"/>
            <w:sz w:val="20"/>
            <w:szCs w:val="20"/>
            <w:u w:val="single"/>
            <w14:ligatures w14:val="none"/>
          </w:rPr>
          <w:t>VI desta Lei,</w:t>
        </w:r>
      </w:hyperlink>
      <w:r w:rsidRPr="00D361FB">
        <w:rPr>
          <w:rFonts w:ascii="Arial" w:eastAsia="Times New Roman" w:hAnsi="Arial" w:cs="Arial"/>
          <w:color w:val="000000"/>
          <w:kern w:val="0"/>
          <w:sz w:val="20"/>
          <w:szCs w:val="20"/>
          <w14:ligatures w14:val="none"/>
        </w:rPr>
        <w:t> respectivamente.  </w:t>
      </w:r>
    </w:p>
    <w:p w14:paraId="20E30F38"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II</w:t>
      </w:r>
    </w:p>
    <w:p w14:paraId="41CB8E6B"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 Plano Especial de Cargos da Cultura - PECC </w:t>
      </w:r>
    </w:p>
    <w:p w14:paraId="392365C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 w:name="art7"/>
      <w:bookmarkEnd w:id="6"/>
      <w:r w:rsidRPr="00D361FB">
        <w:rPr>
          <w:rFonts w:ascii="Arial" w:eastAsia="Times New Roman" w:hAnsi="Arial" w:cs="Arial"/>
          <w:color w:val="000000"/>
          <w:kern w:val="0"/>
          <w:sz w:val="20"/>
          <w:szCs w:val="20"/>
          <w14:ligatures w14:val="none"/>
        </w:rPr>
        <w:t>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w:t>
      </w:r>
      <w:hyperlink r:id="rId29" w:history="1">
        <w:r w:rsidRPr="00D361FB">
          <w:rPr>
            <w:rFonts w:ascii="Arial" w:eastAsia="Times New Roman" w:hAnsi="Arial" w:cs="Arial"/>
            <w:color w:val="0000FF"/>
            <w:kern w:val="0"/>
            <w:sz w:val="20"/>
            <w:szCs w:val="20"/>
            <w:u w:val="single"/>
            <w14:ligatures w14:val="none"/>
          </w:rPr>
          <w:t>Lei nº 11.233, de 22 de dezembro de 2005</w:t>
        </w:r>
      </w:hyperlink>
      <w:r w:rsidRPr="00D361FB">
        <w:rPr>
          <w:rFonts w:ascii="Arial" w:eastAsia="Times New Roman" w:hAnsi="Arial" w:cs="Arial"/>
          <w:color w:val="000000"/>
          <w:kern w:val="0"/>
          <w:sz w:val="20"/>
          <w:szCs w:val="20"/>
          <w14:ligatures w14:val="none"/>
        </w:rPr>
        <w:t>, passa a vigorar com a seguinte redação:</w:t>
      </w:r>
    </w:p>
    <w:p w14:paraId="1E037083"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30" w:anchor="art2."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Os valores do vencimento básico dos titulares dos cargos de provimento efetivo que compõem o Plano Especial de Cargos da Cultura são os fixados nos Anexos IV e IV-A desta Lei. </w:t>
      </w:r>
    </w:p>
    <w:p w14:paraId="05000B7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do vencimento a que se refere o Anexo IV-A desta Lei serão implementados, progressivamente, nos meses de março de 2008 e janeiro de 2009, conforme especificado no referido Anexo.” (NR) </w:t>
      </w:r>
    </w:p>
    <w:p w14:paraId="6DC383D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 w:name="art8"/>
      <w:bookmarkEnd w:id="7"/>
      <w:r w:rsidRPr="00D361FB">
        <w:rPr>
          <w:rFonts w:ascii="Arial" w:eastAsia="Times New Roman" w:hAnsi="Arial" w:cs="Arial"/>
          <w:color w:val="000000"/>
          <w:kern w:val="0"/>
          <w:sz w:val="20"/>
          <w:szCs w:val="20"/>
          <w14:ligatures w14:val="none"/>
        </w:rPr>
        <w:t>Art. 8</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w:t>
      </w:r>
      <w:hyperlink r:id="rId31" w:history="1">
        <w:r w:rsidRPr="00D361FB">
          <w:rPr>
            <w:rFonts w:ascii="Arial" w:eastAsia="Times New Roman" w:hAnsi="Arial" w:cs="Arial"/>
            <w:color w:val="0000FF"/>
            <w:kern w:val="0"/>
            <w:sz w:val="20"/>
            <w:szCs w:val="20"/>
            <w:u w:val="single"/>
            <w14:ligatures w14:val="none"/>
          </w:rPr>
          <w:t>Lei no 11.233, de 22 de dezembro de 2005</w:t>
        </w:r>
      </w:hyperlink>
      <w:r w:rsidRPr="00D361FB">
        <w:rPr>
          <w:rFonts w:ascii="Arial" w:eastAsia="Times New Roman" w:hAnsi="Arial" w:cs="Arial"/>
          <w:color w:val="000000"/>
          <w:kern w:val="0"/>
          <w:sz w:val="20"/>
          <w:szCs w:val="20"/>
          <w14:ligatures w14:val="none"/>
        </w:rPr>
        <w:t>, passa a vigorar acrescida dos seguintes dispositivos: </w:t>
      </w:r>
    </w:p>
    <w:p w14:paraId="00A63CEF"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32" w:anchor="art2a."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e até 31 de dezembro de 2008, observado o nível do cargo, a estrutura remuneratória dos titulares dos cargos de provimento efetivo integrantes do Plano Especial de Cargos da Cultura será composta de: </w:t>
      </w:r>
    </w:p>
    <w:p w14:paraId="047C3E5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2D6F8AA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de Atividade Cultural - GDAC; III - Gratificação Temporária de Atividade Cultural - GTEMPCUL, observado o disposto no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-C desta Lei; e </w:t>
      </w:r>
    </w:p>
    <w:p w14:paraId="2B28381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Gratificação Específica de Atividades Auxiliares da Cultura - GEAAC, observado o disposto no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-D desta Lei.”</w:t>
      </w:r>
    </w:p>
    <w:p w14:paraId="40FBD29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hyperlink r:id="rId33" w:anchor="art2b."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-B.</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integrantes do Plano Especial de Cargos da Cultura não fazem jus à percepção das seguintes gratificações e vantagens: </w:t>
      </w:r>
    </w:p>
    <w:p w14:paraId="17CA7DA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 - Gratificação de Desempenho de Atividade Técnico-Administrativa - GDATA,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10.404, de 9 de janeiro de 2002;</w:t>
      </w:r>
    </w:p>
    <w:p w14:paraId="4E423D0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e </w:t>
      </w:r>
    </w:p>
    <w:p w14:paraId="5E2C814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de Atividade Executiva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valor da GAE, de que trata o inciso III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deste artigo, fica incorporado,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ao vencimento básico dos servidores integrantes do Plano Especial de Cargos da Cultura, conforme valores estabelecidos no Anexo IV-A desta Lei. </w:t>
      </w:r>
    </w:p>
    <w:p w14:paraId="6C682FB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caput e no inciso I deste artigo, os valores eventualmente percebidos pelo servidor a título de GDATA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até 14 de maio de 2008 deverão ser deduzidos dos valores devidos ao servidor a título de GDAC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73FAB4A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34" w:anchor="art2c."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w:t>
        </w:r>
      </w:hyperlink>
      <w:r w:rsidRPr="00D361FB">
        <w:rPr>
          <w:rFonts w:ascii="Arial" w:eastAsia="Times New Roman" w:hAnsi="Arial" w:cs="Arial"/>
          <w:color w:val="000000"/>
          <w:kern w:val="0"/>
          <w:sz w:val="20"/>
          <w:szCs w:val="20"/>
          <w14:ligatures w14:val="none"/>
        </w:rPr>
        <w:t>  Fica instituída a Gratificação Temporária de Atividade Cultural - GTEMPCULT, devida aos titulares de cargos de provimento efetivo de níveis intermediário e superior pertencentes ao Plano Especial de Cargos da Cultura. </w:t>
      </w:r>
    </w:p>
    <w:p w14:paraId="73F04CC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da GTEMPCULT são os estabelecidos no Anexo V-A desta Lei, gerando efeitos financeiros a partir da data nele estabelecida. </w:t>
      </w:r>
    </w:p>
    <w:p w14:paraId="64BEEC8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GTEMPCULT ficará extinta em 31 de dezembro de 2008, quando o seu valor será incorporado ao vencimento básico dos titulares dos cargos de provimento efetivo de  níveis intermediário e superior pertencentes ao Plano Especial de Cargos da Cultura, conforme valores estabelecidos no Anexo IV-A desta Lei.” </w:t>
      </w:r>
    </w:p>
    <w:p w14:paraId="0B84B65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35" w:anchor="art2d."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-D.</w:t>
        </w:r>
      </w:hyperlink>
      <w:r w:rsidRPr="00D361FB">
        <w:rPr>
          <w:rFonts w:ascii="Arial" w:eastAsia="Times New Roman" w:hAnsi="Arial" w:cs="Arial"/>
          <w:color w:val="000000"/>
          <w:kern w:val="0"/>
          <w:sz w:val="20"/>
          <w:szCs w:val="20"/>
          <w14:ligatures w14:val="none"/>
        </w:rPr>
        <w:t>  Fica instituída a Gratificação Específica de Atividades Auxiliares da Cultura - GEAAC devida aos ocupantes dos cargos de provimento efetivo de nível auxiliar pertencentes ao Plano Especial de Cargos da Cultura. </w:t>
      </w:r>
    </w:p>
    <w:p w14:paraId="7D54AD8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da GEAAC são os estabelecidos no Anexo V-B desta Lei, gerando efeitos financeiros a partir das datas nele especificadas. </w:t>
      </w:r>
    </w:p>
    <w:p w14:paraId="3492FB0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parte do valor da GEAAC fica incorporado ao vencimento básico dos servidores de nível auxiliar integrantes do Plano Especial de Cargos da Cultura, conforme valores estabelecidos no Anexo V-B desta Lei e na Tabela </w:t>
      </w:r>
      <w:r w:rsidRPr="00D361FB">
        <w:rPr>
          <w:rFonts w:ascii="Arial" w:eastAsia="Times New Roman" w:hAnsi="Arial" w:cs="Arial"/>
          <w:i/>
          <w:iCs/>
          <w:color w:val="000000"/>
          <w:kern w:val="0"/>
          <w:sz w:val="20"/>
          <w:szCs w:val="20"/>
          <w14:ligatures w14:val="none"/>
        </w:rPr>
        <w:t>c</w:t>
      </w:r>
      <w:r w:rsidRPr="00D361FB">
        <w:rPr>
          <w:rFonts w:ascii="Arial" w:eastAsia="Times New Roman" w:hAnsi="Arial" w:cs="Arial"/>
          <w:color w:val="000000"/>
          <w:kern w:val="0"/>
          <w:sz w:val="20"/>
          <w:szCs w:val="20"/>
          <w14:ligatures w14:val="none"/>
        </w:rPr>
        <w:t> do Anexo IV-A desta Lei.” </w:t>
      </w:r>
    </w:p>
    <w:p w14:paraId="05B4F85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36" w:anchor="art2e."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-E.</w:t>
        </w:r>
      </w:hyperlink>
      <w:r w:rsidRPr="00D361FB">
        <w:rPr>
          <w:rFonts w:ascii="Arial" w:eastAsia="Times New Roman" w:hAnsi="Arial" w:cs="Arial"/>
          <w:color w:val="000000"/>
          <w:kern w:val="0"/>
          <w:sz w:val="20"/>
          <w:szCs w:val="20"/>
          <w14:ligatures w14:val="none"/>
        </w:rPr>
        <w:t>  Fica instituída a Gratificação de Desempenho de Atividade Cultural - GDAC, devida aos servidores ocupantes de cargos de provimento efetivo do Plano Especial de Cargos da Cultura, quando em exercício das atividades inerentes às atribuições do respectivo cargo no Ministério da Cultura ou nas entidades referidas no art.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w:t>
      </w:r>
    </w:p>
    <w:p w14:paraId="0AA6D47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GDAC será paga observado o limite máximo de 100 (cem) pontos e o mínimo de 30 (trinta) pontos por servidor, correspondendo cada ponto, em seus respectivos níveis, classes e padrões, ao valor estabelecido no Anexo V-C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3D31333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pontuação a que se refere a GDAC será assim distribuída: </w:t>
      </w:r>
    </w:p>
    <w:p w14:paraId="2387A7D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em decorrência dos resultados da avaliação de desempenho individual; e </w:t>
      </w:r>
    </w:p>
    <w:p w14:paraId="263EC68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em decorrência do resultado da avaliação de desempenho institucional. </w:t>
      </w:r>
    </w:p>
    <w:p w14:paraId="5153510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a serem pagos a título de GDAC serão calculados multiplicando-se o somatório dos pontos auferidos nas avaliações de desempenho institucional e individual pelo valor do ponto constante do Anexo V-C desta Lei de acordo com o respectivo nível, classe e padrão. </w:t>
      </w:r>
    </w:p>
    <w:p w14:paraId="045882E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de incorporação da GDAC aos proventos de aposentadoria ou às pensões, serão adotados os seguintes critérios: </w:t>
      </w:r>
    </w:p>
    <w:p w14:paraId="52A2164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GDAC será: </w:t>
      </w:r>
    </w:p>
    <w:p w14:paraId="2F3D9D8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valor máximo do respectivo nível; e </w:t>
      </w:r>
    </w:p>
    <w:p w14:paraId="69D00D1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valor máximo do respectivo nível; e </w:t>
      </w:r>
    </w:p>
    <w:p w14:paraId="6D922FA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1C3AD16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aplicar-se-á o percentual constante do inciso I deste parágrafo; e </w:t>
      </w:r>
    </w:p>
    <w:p w14:paraId="1780AEB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w:t>
      </w:r>
    </w:p>
    <w:p w14:paraId="3EBC83B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critérios e procedimentos específicos de avaliação de desempenho individual e institucional e de atribuição da Gratificação de Desempenho referida no caput deste artigo serão estabelecidos em atos dos dirigentes máximos dos órgãos ou entidades, observada a legislação vigente. </w:t>
      </w:r>
    </w:p>
    <w:p w14:paraId="611500E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resultado da primeira avaliação gera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devendo ser compensadas eventuais diferenças pagas a maior ou a menor. </w:t>
      </w:r>
    </w:p>
    <w:p w14:paraId="7DCFA0E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que seja regulamentada a Gratificação de Desempenho referida no caput deste artigo e processados os resultados da primeira avaliação individual e institucional, os servidores que integrarem o Plano Especial de Cargos da Cultura perceberão a GDAC em valor correspondente a 80% (oitenta por cento) de seu valor máximo, observada a classe e o padrão do servidor, conforme estabelecido no Anexo V-C desta Lei. </w:t>
      </w:r>
    </w:p>
    <w:p w14:paraId="215DF1E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8</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disposto no §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aplica-se aos ocupantes de cargos comissionados que fazem jus à GDAC.” </w:t>
      </w:r>
    </w:p>
    <w:p w14:paraId="2C16E9B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37" w:anchor="art2f."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-F. </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a estrutura remuneratória dos cargos integrantes do Plano Especial de Cargos da Cultura será composta de: </w:t>
      </w:r>
    </w:p>
    <w:p w14:paraId="0611CCE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73EF950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de Atividade Cultural - GDAC; e </w:t>
      </w:r>
    </w:p>
    <w:p w14:paraId="49364F0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Específica de Atividades Auxiliares da Cultura - GEAAC, observado o disposto no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-D desta Lei.”  </w:t>
      </w:r>
    </w:p>
    <w:p w14:paraId="438336B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38" w:anchor="art2g."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-G.</w:t>
        </w:r>
      </w:hyperlink>
      <w:r w:rsidRPr="00D361FB">
        <w:rPr>
          <w:rFonts w:ascii="Arial" w:eastAsia="Times New Roman" w:hAnsi="Arial" w:cs="Arial"/>
          <w:color w:val="000000"/>
          <w:kern w:val="0"/>
          <w:sz w:val="20"/>
          <w:szCs w:val="20"/>
          <w14:ligatures w14:val="none"/>
        </w:rPr>
        <w:t>  É vedada a acumulação das vantagens pecuniárias devidas aos ocupantes do Plano Especial de Cargos da Cultura com outras vantagens de qualquer natureza a que o servidor faça jus em virtude de outros Planos de Cargos, Carreiras ou de Classificação de Cargos.”</w:t>
      </w:r>
    </w:p>
    <w:p w14:paraId="1BD786B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 w:name="art9"/>
      <w:bookmarkEnd w:id="8"/>
      <w:r w:rsidRPr="00D361FB">
        <w:rPr>
          <w:rFonts w:ascii="Arial" w:eastAsia="Times New Roman" w:hAnsi="Arial" w:cs="Arial"/>
          <w:color w:val="000000"/>
          <w:kern w:val="0"/>
          <w:sz w:val="20"/>
          <w:szCs w:val="20"/>
          <w14:ligatures w14:val="none"/>
        </w:rPr>
        <w:t>Art. 9</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w:t>
      </w:r>
      <w:hyperlink r:id="rId39" w:anchor="anexoi." w:history="1">
        <w:r w:rsidRPr="00D361FB">
          <w:rPr>
            <w:rFonts w:ascii="Arial" w:eastAsia="Times New Roman" w:hAnsi="Arial" w:cs="Arial"/>
            <w:color w:val="0000FF"/>
            <w:kern w:val="0"/>
            <w:sz w:val="20"/>
            <w:szCs w:val="20"/>
            <w:u w:val="single"/>
            <w14:ligatures w14:val="none"/>
          </w:rPr>
          <w:t>Anexos I</w:t>
        </w:r>
      </w:hyperlink>
      <w:r w:rsidRPr="00D361FB">
        <w:rPr>
          <w:rFonts w:ascii="Arial" w:eastAsia="Times New Roman" w:hAnsi="Arial" w:cs="Arial"/>
          <w:color w:val="000000"/>
          <w:kern w:val="0"/>
          <w:sz w:val="20"/>
          <w:szCs w:val="20"/>
          <w14:ligatures w14:val="none"/>
        </w:rPr>
        <w:t> e </w:t>
      </w:r>
      <w:hyperlink r:id="rId40" w:anchor="anexoii." w:history="1">
        <w:r w:rsidRPr="00D361FB">
          <w:rPr>
            <w:rFonts w:ascii="Arial" w:eastAsia="Times New Roman" w:hAnsi="Arial" w:cs="Arial"/>
            <w:color w:val="0000FF"/>
            <w:kern w:val="0"/>
            <w:sz w:val="20"/>
            <w:szCs w:val="20"/>
            <w:u w:val="single"/>
            <w14:ligatures w14:val="none"/>
          </w:rPr>
          <w:t>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11.233, de 22 de dezembro de 2005</w:t>
        </w:r>
      </w:hyperlink>
      <w:r w:rsidRPr="00D361FB">
        <w:rPr>
          <w:rFonts w:ascii="Arial" w:eastAsia="Times New Roman" w:hAnsi="Arial" w:cs="Arial"/>
          <w:color w:val="000000"/>
          <w:kern w:val="0"/>
          <w:sz w:val="20"/>
          <w:szCs w:val="20"/>
          <w14:ligatures w14:val="none"/>
        </w:rPr>
        <w:t>, passam a vigorar, respectivamente, na forma dos </w:t>
      </w:r>
      <w:hyperlink r:id="rId41" w:anchor="anexoxi" w:history="1">
        <w:r w:rsidRPr="00D361FB">
          <w:rPr>
            <w:rFonts w:ascii="Arial" w:eastAsia="Times New Roman" w:hAnsi="Arial" w:cs="Arial"/>
            <w:color w:val="0000FF"/>
            <w:kern w:val="0"/>
            <w:sz w:val="20"/>
            <w:szCs w:val="20"/>
            <w:u w:val="single"/>
            <w14:ligatures w14:val="none"/>
          </w:rPr>
          <w:t>Anexos XI </w:t>
        </w:r>
      </w:hyperlink>
      <w:r w:rsidRPr="00D361FB">
        <w:rPr>
          <w:rFonts w:ascii="Arial" w:eastAsia="Times New Roman" w:hAnsi="Arial" w:cs="Arial"/>
          <w:color w:val="000000"/>
          <w:kern w:val="0"/>
          <w:sz w:val="20"/>
          <w:szCs w:val="20"/>
          <w14:ligatures w14:val="none"/>
        </w:rPr>
        <w:t>e </w:t>
      </w:r>
      <w:hyperlink r:id="rId42" w:anchor="anexoxii" w:history="1">
        <w:r w:rsidRPr="00D361FB">
          <w:rPr>
            <w:rFonts w:ascii="Arial" w:eastAsia="Times New Roman" w:hAnsi="Arial" w:cs="Arial"/>
            <w:color w:val="0000FF"/>
            <w:kern w:val="0"/>
            <w:sz w:val="20"/>
            <w:szCs w:val="20"/>
            <w:u w:val="single"/>
            <w14:ligatures w14:val="none"/>
          </w:rPr>
          <w:t>XII desta Lei.  </w:t>
        </w:r>
      </w:hyperlink>
    </w:p>
    <w:p w14:paraId="3656F73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 w:name="art10"/>
      <w:bookmarkEnd w:id="9"/>
      <w:r w:rsidRPr="00D361FB">
        <w:rPr>
          <w:rFonts w:ascii="Arial" w:eastAsia="Times New Roman" w:hAnsi="Arial" w:cs="Arial"/>
          <w:color w:val="000000"/>
          <w:kern w:val="0"/>
          <w:sz w:val="20"/>
          <w:szCs w:val="20"/>
          <w14:ligatures w14:val="none"/>
        </w:rPr>
        <w:lastRenderedPageBreak/>
        <w:t>Art. 10.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11.233, de 22 de dezembro de 2005, passa a vigorar acrescida dos </w:t>
      </w:r>
      <w:hyperlink r:id="rId43" w:anchor="anexoiva." w:history="1">
        <w:r w:rsidRPr="00D361FB">
          <w:rPr>
            <w:rFonts w:ascii="Arial" w:eastAsia="Times New Roman" w:hAnsi="Arial" w:cs="Arial"/>
            <w:color w:val="0000FF"/>
            <w:kern w:val="0"/>
            <w:sz w:val="20"/>
            <w:szCs w:val="20"/>
            <w:u w:val="single"/>
            <w14:ligatures w14:val="none"/>
          </w:rPr>
          <w:t>Anexos IV-A,</w:t>
        </w:r>
      </w:hyperlink>
      <w:r w:rsidRPr="00D361FB">
        <w:rPr>
          <w:rFonts w:ascii="Arial" w:eastAsia="Times New Roman" w:hAnsi="Arial" w:cs="Arial"/>
          <w:color w:val="000000"/>
          <w:kern w:val="0"/>
          <w:sz w:val="20"/>
          <w:szCs w:val="20"/>
          <w14:ligatures w14:val="none"/>
        </w:rPr>
        <w:t> </w:t>
      </w:r>
      <w:hyperlink r:id="rId44" w:anchor="anexova." w:history="1">
        <w:r w:rsidRPr="00D361FB">
          <w:rPr>
            <w:rFonts w:ascii="Arial" w:eastAsia="Times New Roman" w:hAnsi="Arial" w:cs="Arial"/>
            <w:color w:val="0000FF"/>
            <w:kern w:val="0"/>
            <w:sz w:val="20"/>
            <w:szCs w:val="20"/>
            <w:u w:val="single"/>
            <w14:ligatures w14:val="none"/>
          </w:rPr>
          <w:t>V-A,</w:t>
        </w:r>
      </w:hyperlink>
      <w:r w:rsidRPr="00D361FB">
        <w:rPr>
          <w:rFonts w:ascii="Arial" w:eastAsia="Times New Roman" w:hAnsi="Arial" w:cs="Arial"/>
          <w:color w:val="000000"/>
          <w:kern w:val="0"/>
          <w:sz w:val="20"/>
          <w:szCs w:val="20"/>
          <w14:ligatures w14:val="none"/>
        </w:rPr>
        <w:t> </w:t>
      </w:r>
      <w:hyperlink r:id="rId45" w:anchor="anexovb." w:history="1">
        <w:r w:rsidRPr="00D361FB">
          <w:rPr>
            <w:rFonts w:ascii="Arial" w:eastAsia="Times New Roman" w:hAnsi="Arial" w:cs="Arial"/>
            <w:color w:val="0000FF"/>
            <w:kern w:val="0"/>
            <w:sz w:val="20"/>
            <w:szCs w:val="20"/>
            <w:u w:val="single"/>
            <w14:ligatures w14:val="none"/>
          </w:rPr>
          <w:t>V-B</w:t>
        </w:r>
      </w:hyperlink>
      <w:r w:rsidRPr="00D361FB">
        <w:rPr>
          <w:rFonts w:ascii="Arial" w:eastAsia="Times New Roman" w:hAnsi="Arial" w:cs="Arial"/>
          <w:color w:val="000000"/>
          <w:kern w:val="0"/>
          <w:sz w:val="20"/>
          <w:szCs w:val="20"/>
          <w14:ligatures w14:val="none"/>
        </w:rPr>
        <w:t> e </w:t>
      </w:r>
      <w:hyperlink r:id="rId46" w:anchor="anexovc." w:history="1">
        <w:r w:rsidRPr="00D361FB">
          <w:rPr>
            <w:rFonts w:ascii="Arial" w:eastAsia="Times New Roman" w:hAnsi="Arial" w:cs="Arial"/>
            <w:color w:val="0000FF"/>
            <w:kern w:val="0"/>
            <w:sz w:val="20"/>
            <w:szCs w:val="20"/>
            <w:u w:val="single"/>
            <w14:ligatures w14:val="none"/>
          </w:rPr>
          <w:t>V-C,</w:t>
        </w:r>
      </w:hyperlink>
      <w:r w:rsidRPr="00D361FB">
        <w:rPr>
          <w:rFonts w:ascii="Arial" w:eastAsia="Times New Roman" w:hAnsi="Arial" w:cs="Arial"/>
          <w:color w:val="000000"/>
          <w:kern w:val="0"/>
          <w:sz w:val="20"/>
          <w:szCs w:val="20"/>
          <w14:ligatures w14:val="none"/>
        </w:rPr>
        <w:t> nos termos, respectivamente, dos Anexos </w:t>
      </w:r>
      <w:hyperlink r:id="rId47" w:anchor="anexovii" w:history="1">
        <w:r w:rsidRPr="00D361FB">
          <w:rPr>
            <w:rFonts w:ascii="Arial" w:eastAsia="Times New Roman" w:hAnsi="Arial" w:cs="Arial"/>
            <w:color w:val="0000FF"/>
            <w:kern w:val="0"/>
            <w:sz w:val="20"/>
            <w:szCs w:val="20"/>
            <w:u w:val="single"/>
            <w14:ligatures w14:val="none"/>
          </w:rPr>
          <w:t>VII,</w:t>
        </w:r>
      </w:hyperlink>
      <w:r w:rsidRPr="00D361FB">
        <w:rPr>
          <w:rFonts w:ascii="Arial" w:eastAsia="Times New Roman" w:hAnsi="Arial" w:cs="Arial"/>
          <w:color w:val="000000"/>
          <w:kern w:val="0"/>
          <w:sz w:val="20"/>
          <w:szCs w:val="20"/>
          <w14:ligatures w14:val="none"/>
        </w:rPr>
        <w:t> </w:t>
      </w:r>
      <w:hyperlink r:id="rId48" w:anchor="anexoviii" w:history="1">
        <w:r w:rsidRPr="00D361FB">
          <w:rPr>
            <w:rFonts w:ascii="Arial" w:eastAsia="Times New Roman" w:hAnsi="Arial" w:cs="Arial"/>
            <w:color w:val="0000FF"/>
            <w:kern w:val="0"/>
            <w:sz w:val="20"/>
            <w:szCs w:val="20"/>
            <w:u w:val="single"/>
            <w14:ligatures w14:val="none"/>
          </w:rPr>
          <w:t>VIII,</w:t>
        </w:r>
      </w:hyperlink>
      <w:r w:rsidRPr="00D361FB">
        <w:rPr>
          <w:rFonts w:ascii="Arial" w:eastAsia="Times New Roman" w:hAnsi="Arial" w:cs="Arial"/>
          <w:color w:val="000000"/>
          <w:kern w:val="0"/>
          <w:sz w:val="20"/>
          <w:szCs w:val="20"/>
          <w14:ligatures w14:val="none"/>
        </w:rPr>
        <w:t>  </w:t>
      </w:r>
      <w:hyperlink r:id="rId49" w:anchor="anexoix" w:history="1">
        <w:r w:rsidRPr="00D361FB">
          <w:rPr>
            <w:rFonts w:ascii="Arial" w:eastAsia="Times New Roman" w:hAnsi="Arial" w:cs="Arial"/>
            <w:color w:val="0000FF"/>
            <w:kern w:val="0"/>
            <w:sz w:val="20"/>
            <w:szCs w:val="20"/>
            <w:u w:val="single"/>
            <w14:ligatures w14:val="none"/>
          </w:rPr>
          <w:t>IX</w:t>
        </w:r>
      </w:hyperlink>
      <w:r w:rsidRPr="00D361FB">
        <w:rPr>
          <w:rFonts w:ascii="Arial" w:eastAsia="Times New Roman" w:hAnsi="Arial" w:cs="Arial"/>
          <w:color w:val="000000"/>
          <w:kern w:val="0"/>
          <w:sz w:val="20"/>
          <w:szCs w:val="20"/>
          <w14:ligatures w14:val="none"/>
        </w:rPr>
        <w:t> e </w:t>
      </w:r>
      <w:hyperlink r:id="rId50" w:anchor="anexox" w:history="1">
        <w:r w:rsidRPr="00D361FB">
          <w:rPr>
            <w:rFonts w:ascii="Arial" w:eastAsia="Times New Roman" w:hAnsi="Arial" w:cs="Arial"/>
            <w:color w:val="0000FF"/>
            <w:kern w:val="0"/>
            <w:sz w:val="20"/>
            <w:szCs w:val="20"/>
            <w:u w:val="single"/>
            <w14:ligatures w14:val="none"/>
          </w:rPr>
          <w:t>X desta Lei. </w:t>
        </w:r>
      </w:hyperlink>
    </w:p>
    <w:p w14:paraId="4156B45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 w:name="art11"/>
      <w:bookmarkEnd w:id="10"/>
      <w:r w:rsidRPr="00D361FB">
        <w:rPr>
          <w:rFonts w:ascii="Arial" w:eastAsia="Times New Roman" w:hAnsi="Arial" w:cs="Arial"/>
          <w:color w:val="000000"/>
          <w:kern w:val="0"/>
          <w:sz w:val="20"/>
          <w:szCs w:val="20"/>
          <w14:ligatures w14:val="none"/>
        </w:rPr>
        <w:t>Art. 11.  Em razão do disposto nos </w:t>
      </w:r>
      <w:hyperlink r:id="rId51" w:anchor="art2c" w:history="1">
        <w:r w:rsidRPr="00D361FB">
          <w:rPr>
            <w:rFonts w:ascii="Arial" w:eastAsia="Times New Roman" w:hAnsi="Arial" w:cs="Arial"/>
            <w:color w:val="0000FF"/>
            <w:kern w:val="0"/>
            <w:sz w:val="20"/>
            <w:szCs w:val="20"/>
            <w:u w:val="single"/>
            <w14:ligatures w14:val="none"/>
          </w:rPr>
          <w:t>arts.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w:t>
        </w:r>
      </w:hyperlink>
      <w:r w:rsidRPr="00D361FB">
        <w:rPr>
          <w:rFonts w:ascii="Arial" w:eastAsia="Times New Roman" w:hAnsi="Arial" w:cs="Arial"/>
          <w:color w:val="000000"/>
          <w:kern w:val="0"/>
          <w:sz w:val="20"/>
          <w:szCs w:val="20"/>
          <w14:ligatures w14:val="none"/>
        </w:rPr>
        <w:t> e </w:t>
      </w:r>
      <w:hyperlink r:id="rId52" w:anchor="art2d" w:history="1">
        <w:r w:rsidRPr="00D361FB">
          <w:rPr>
            <w:rFonts w:ascii="Arial" w:eastAsia="Times New Roman" w:hAnsi="Arial" w:cs="Arial"/>
            <w:color w:val="0000FF"/>
            <w:kern w:val="0"/>
            <w:sz w:val="20"/>
            <w:szCs w:val="20"/>
            <w:u w:val="single"/>
            <w14:ligatures w14:val="none"/>
          </w:rPr>
          <w:t>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-D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11.233, de 22 de dezembro de 2005,</w:t>
        </w:r>
      </w:hyperlink>
      <w:r w:rsidRPr="00D361FB">
        <w:rPr>
          <w:rFonts w:ascii="Arial" w:eastAsia="Times New Roman" w:hAnsi="Arial" w:cs="Arial"/>
          <w:color w:val="000000"/>
          <w:kern w:val="0"/>
          <w:sz w:val="20"/>
          <w:szCs w:val="20"/>
          <w14:ligatures w14:val="none"/>
        </w:rPr>
        <w:t> fica extinta, a partir de 14 de maio de 2008, a Gratificação Específica de Atividade Cultural - GEAC, instituída pelo </w:t>
      </w:r>
      <w:hyperlink r:id="rId53" w:anchor="art3" w:history="1">
        <w:r w:rsidRPr="00D361FB">
          <w:rPr>
            <w:rFonts w:ascii="Arial" w:eastAsia="Times New Roman" w:hAnsi="Arial" w:cs="Arial"/>
            <w:color w:val="0000FF"/>
            <w:kern w:val="0"/>
            <w:sz w:val="20"/>
            <w:szCs w:val="20"/>
            <w:u w:val="single"/>
            <w14:ligatures w14:val="none"/>
          </w:rPr>
          <w:t>art. 3</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11.233, de 22 de dezembro de 2005. </w:t>
        </w:r>
      </w:hyperlink>
    </w:p>
    <w:p w14:paraId="3650A89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Observado o disposto no caput deste artigo, os valores eventualmente percebidos pelo servidor a título de GEAC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até 14 de maio de 2008 deverão ser deduzidos dos valores devidos ao servidor a título de GTEMPCULT ou GEAAC, conforme o nível do servidor, a partir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4F60C442"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III</w:t>
      </w:r>
    </w:p>
    <w:p w14:paraId="4E55E72D"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 Plano de Carreira dos Cargos Técnico-Administrativos em Educação - PCCTAE </w:t>
      </w:r>
    </w:p>
    <w:p w14:paraId="509282F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 w:name="art12"/>
      <w:bookmarkEnd w:id="11"/>
      <w:r w:rsidRPr="00D361FB">
        <w:rPr>
          <w:rFonts w:ascii="Arial" w:eastAsia="Times New Roman" w:hAnsi="Arial" w:cs="Arial"/>
          <w:color w:val="000000"/>
          <w:kern w:val="0"/>
          <w:sz w:val="20"/>
          <w:szCs w:val="20"/>
          <w14:ligatures w14:val="none"/>
        </w:rPr>
        <w:t>Art. 12.  Os arts.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12 e 14 da </w:t>
      </w:r>
      <w:hyperlink r:id="rId54" w:history="1">
        <w:r w:rsidRPr="00D361FB">
          <w:rPr>
            <w:rFonts w:ascii="Arial" w:eastAsia="Times New Roman" w:hAnsi="Arial" w:cs="Arial"/>
            <w:color w:val="0000FF"/>
            <w:kern w:val="0"/>
            <w:sz w:val="20"/>
            <w:szCs w:val="20"/>
            <w:u w:val="single"/>
            <w14:ligatures w14:val="none"/>
          </w:rPr>
          <w:t>Lei nº 11.091, de 12 de janeiro de 2005</w:t>
        </w:r>
      </w:hyperlink>
      <w:r w:rsidRPr="00D361FB">
        <w:rPr>
          <w:rFonts w:ascii="Arial" w:eastAsia="Times New Roman" w:hAnsi="Arial" w:cs="Arial"/>
          <w:color w:val="000000"/>
          <w:kern w:val="0"/>
          <w:sz w:val="20"/>
          <w:szCs w:val="20"/>
          <w14:ligatures w14:val="none"/>
        </w:rPr>
        <w:t>, passam a vigorar com a seguinte redação: </w:t>
      </w:r>
    </w:p>
    <w:p w14:paraId="1FB6FA80"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55" w:anchor="art6." w:history="1">
        <w:r w:rsidRPr="00D361FB">
          <w:rPr>
            <w:rFonts w:ascii="Arial" w:eastAsia="Times New Roman" w:hAnsi="Arial" w:cs="Arial"/>
            <w:color w:val="0000FF"/>
            <w:kern w:val="0"/>
            <w:sz w:val="20"/>
            <w:szCs w:val="20"/>
            <w:u w:val="single"/>
            <w14:ligatures w14:val="none"/>
          </w:rPr>
          <w:t>“Art. 6</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O Plano de Carreira está estruturado em 5 (cinco) níveis de classificação, com 4 (quatro) níveis de capacitação cada, conforme Anexo I-C desta Lei.” (NR) </w:t>
      </w:r>
    </w:p>
    <w:p w14:paraId="49B4BFE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6" w:anchor="art12.." w:history="1">
        <w:r w:rsidRPr="00D361FB">
          <w:rPr>
            <w:rFonts w:ascii="Arial" w:eastAsia="Times New Roman" w:hAnsi="Arial" w:cs="Arial"/>
            <w:color w:val="0000FF"/>
            <w:kern w:val="0"/>
            <w:sz w:val="20"/>
            <w:szCs w:val="20"/>
            <w:u w:val="single"/>
            <w14:ligatures w14:val="none"/>
          </w:rPr>
          <w:t>“Art. 12.</w:t>
        </w:r>
      </w:hyperlink>
      <w:r w:rsidRPr="00D361FB">
        <w:rPr>
          <w:rFonts w:ascii="Arial" w:eastAsia="Times New Roman" w:hAnsi="Arial" w:cs="Arial"/>
          <w:color w:val="000000"/>
          <w:kern w:val="0"/>
          <w:sz w:val="20"/>
          <w:szCs w:val="20"/>
          <w14:ligatures w14:val="none"/>
        </w:rPr>
        <w:t>  O Incentivo à Qualificação terá por base percentual calculado sobre o padrão de vencimento percebido pelo servidor, na forma do Anexo IV desta Lei, observados os seguintes parâmetros:</w:t>
      </w:r>
    </w:p>
    <w:p w14:paraId="36325AE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w:t>
      </w:r>
    </w:p>
    <w:p w14:paraId="44D732C7" w14:textId="77777777" w:rsidR="00D361FB" w:rsidRPr="00D361FB" w:rsidRDefault="00D361FB" w:rsidP="00D361FB">
      <w:pPr>
        <w:spacing w:before="100" w:beforeAutospacing="1" w:after="100" w:afterAutospacing="1" w:line="240" w:lineRule="auto"/>
        <w:rPr>
          <w:rFonts w:ascii="Arial" w:eastAsia="Times New Roman" w:hAnsi="Arial" w:cs="Arial"/>
          <w:color w:val="000000"/>
          <w:kern w:val="0"/>
          <w:sz w:val="20"/>
          <w:szCs w:val="20"/>
          <w14:ligatures w14:val="none"/>
        </w:rPr>
      </w:pPr>
      <w:hyperlink r:id="rId57" w:anchor="art14" w:history="1">
        <w:r w:rsidRPr="00D361FB">
          <w:rPr>
            <w:rFonts w:ascii="Arial" w:eastAsia="Times New Roman" w:hAnsi="Arial" w:cs="Arial"/>
            <w:color w:val="0000FF"/>
            <w:kern w:val="0"/>
            <w:sz w:val="20"/>
            <w:szCs w:val="20"/>
            <w:u w:val="single"/>
            <w14:ligatures w14:val="none"/>
          </w:rPr>
          <w:t>“Art. 14.</w:t>
        </w:r>
      </w:hyperlink>
      <w:r w:rsidRPr="00D361FB">
        <w:rPr>
          <w:rFonts w:ascii="Arial" w:eastAsia="Times New Roman" w:hAnsi="Arial" w:cs="Arial"/>
          <w:color w:val="000000"/>
          <w:kern w:val="0"/>
          <w:sz w:val="20"/>
          <w:szCs w:val="20"/>
          <w14:ligatures w14:val="none"/>
        </w:rPr>
        <w:t>  Os vencimentos básicos do Plano de Carreira dos Cargos Técnico-Administrativos em Educação estão estruturados na forma do Anexo I-C desta Lei, com efeitos financeiros a partir das datas nele especificadas.</w:t>
      </w:r>
    </w:p>
    <w:p w14:paraId="0EC3DFB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w:t>
      </w:r>
    </w:p>
    <w:p w14:paraId="0B6A977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2" w:name="art13"/>
      <w:bookmarkEnd w:id="12"/>
      <w:r w:rsidRPr="00D361FB">
        <w:rPr>
          <w:rFonts w:ascii="Arial" w:eastAsia="Times New Roman" w:hAnsi="Arial" w:cs="Arial"/>
          <w:color w:val="000000"/>
          <w:kern w:val="0"/>
          <w:sz w:val="20"/>
          <w:szCs w:val="20"/>
          <w14:ligatures w14:val="none"/>
        </w:rPr>
        <w:t>Art. 13.  A parcela complementar de que tratam os </w:t>
      </w:r>
      <w:hyperlink r:id="rId58" w:anchor="art15%C2%A72" w:history="1">
        <w:r w:rsidRPr="00D361FB">
          <w:rPr>
            <w:rFonts w:ascii="Arial" w:eastAsia="Times New Roman" w:hAnsi="Arial" w:cs="Arial"/>
            <w:color w:val="0000FF"/>
            <w:kern w:val="0"/>
            <w:sz w:val="20"/>
            <w:szCs w:val="20"/>
            <w:u w:val="single"/>
            <w14:ligatures w14:val="none"/>
          </w:rPr>
          <w: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e 3</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do art. 15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11.091, de 12 de janeiro de 2005</w:t>
        </w:r>
      </w:hyperlink>
      <w:r w:rsidRPr="00D361FB">
        <w:rPr>
          <w:rFonts w:ascii="Arial" w:eastAsia="Times New Roman" w:hAnsi="Arial" w:cs="Arial"/>
          <w:color w:val="000000"/>
          <w:kern w:val="0"/>
          <w:sz w:val="20"/>
          <w:szCs w:val="20"/>
          <w14:ligatures w14:val="none"/>
        </w:rPr>
        <w:t>, não será absorvida por força dos aumentos remuneratórios decorrentes das alterações realizadas na </w:t>
      </w:r>
      <w:hyperlink r:id="rId59"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11.091, de 12 de janeiro de 2005</w:t>
        </w:r>
      </w:hyperlink>
      <w:r w:rsidRPr="00D361FB">
        <w:rPr>
          <w:rFonts w:ascii="Arial" w:eastAsia="Times New Roman" w:hAnsi="Arial" w:cs="Arial"/>
          <w:color w:val="000000"/>
          <w:kern w:val="0"/>
          <w:sz w:val="20"/>
          <w:szCs w:val="20"/>
          <w14:ligatures w14:val="none"/>
        </w:rPr>
        <w:t>, em virtude das alterações impostas pelos arts. 12 e 15 desta Lei. </w:t>
      </w:r>
    </w:p>
    <w:p w14:paraId="1341B99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3" w:name="art14"/>
      <w:bookmarkEnd w:id="13"/>
      <w:r w:rsidRPr="00D361FB">
        <w:rPr>
          <w:rFonts w:ascii="Arial" w:eastAsia="Times New Roman" w:hAnsi="Arial" w:cs="Arial"/>
          <w:color w:val="000000"/>
          <w:kern w:val="0"/>
          <w:sz w:val="20"/>
          <w:szCs w:val="20"/>
          <w14:ligatures w14:val="none"/>
        </w:rPr>
        <w:t>Art. 14.  Fica reaberto, até 14 de julho de 2008, o prazo de opção para integrar o Plano de Carreira dos Cargos Técnico-Administrativos em Educação, de que trata o </w:t>
      </w:r>
      <w:hyperlink r:id="rId60" w:anchor="art16" w:history="1">
        <w:r w:rsidRPr="00D361FB">
          <w:rPr>
            <w:rFonts w:ascii="Arial" w:eastAsia="Times New Roman" w:hAnsi="Arial" w:cs="Arial"/>
            <w:color w:val="0000FF"/>
            <w:kern w:val="0"/>
            <w:sz w:val="20"/>
            <w:szCs w:val="20"/>
            <w:u w:val="single"/>
            <w14:ligatures w14:val="none"/>
          </w:rPr>
          <w:t>art. 16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11.091, de 12 de janeiro de 2005,</w:t>
        </w:r>
      </w:hyperlink>
      <w:r w:rsidRPr="00D361FB">
        <w:rPr>
          <w:rFonts w:ascii="Arial" w:eastAsia="Times New Roman" w:hAnsi="Arial" w:cs="Arial"/>
          <w:color w:val="000000"/>
          <w:kern w:val="0"/>
          <w:sz w:val="20"/>
          <w:szCs w:val="20"/>
          <w14:ligatures w14:val="none"/>
        </w:rPr>
        <w:t> na forma do Termo de Opção constante do Anexo XIII desta Lei.  </w:t>
      </w:r>
    </w:p>
    <w:p w14:paraId="5B79143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Às opções feitas no prazo de que trata o caput deste artigo aplicam-se as disposições da </w:t>
      </w:r>
      <w:hyperlink r:id="rId61"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11.091, de 12 de janeiro de 2005,</w:t>
        </w:r>
      </w:hyperlink>
      <w:r w:rsidRPr="00D361FB">
        <w:rPr>
          <w:rFonts w:ascii="Arial" w:eastAsia="Times New Roman" w:hAnsi="Arial" w:cs="Arial"/>
          <w:color w:val="000000"/>
          <w:kern w:val="0"/>
          <w:sz w:val="20"/>
          <w:szCs w:val="20"/>
          <w14:ligatures w14:val="none"/>
        </w:rPr>
        <w:t> inclusive no tocante a aposentados e pensionistas.  </w:t>
      </w:r>
    </w:p>
    <w:p w14:paraId="4F097DB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opções de que trata o caput deste artigo produzirão efeitos financeiros a partir do primeiro dia do mês seguinte ao da assinatura do Termo de Opção, vedada qualquer retroatividade. </w:t>
      </w:r>
    </w:p>
    <w:p w14:paraId="3A279E8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enquadramento do servidor será efetuado pela Comissão de Enquadramento a que se refere o </w:t>
      </w:r>
      <w:hyperlink r:id="rId62" w:anchor="art19" w:history="1">
        <w:r w:rsidRPr="00D361FB">
          <w:rPr>
            <w:rFonts w:ascii="Arial" w:eastAsia="Times New Roman" w:hAnsi="Arial" w:cs="Arial"/>
            <w:color w:val="0000FF"/>
            <w:kern w:val="0"/>
            <w:sz w:val="20"/>
            <w:szCs w:val="20"/>
            <w:u w:val="single"/>
            <w14:ligatures w14:val="none"/>
          </w:rPr>
          <w:t>art. 19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11.091, de 12 de janeiro de 2005</w:t>
        </w:r>
      </w:hyperlink>
      <w:r w:rsidRPr="00D361FB">
        <w:rPr>
          <w:rFonts w:ascii="Arial" w:eastAsia="Times New Roman" w:hAnsi="Arial" w:cs="Arial"/>
          <w:color w:val="000000"/>
          <w:kern w:val="0"/>
          <w:sz w:val="20"/>
          <w:szCs w:val="20"/>
          <w14:ligatures w14:val="none"/>
        </w:rPr>
        <w:t>, no prazo máximo de 30 (trinta) dias após o término do prazo de opção a que se refere o caput deste artigo.</w:t>
      </w:r>
    </w:p>
    <w:p w14:paraId="1CF8A55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prazo para exercer a opção referida no caput deste artigo, no caso de servidores afastados nos termos dos </w:t>
      </w:r>
      <w:hyperlink r:id="rId63" w:anchor="art81" w:history="1">
        <w:r w:rsidRPr="00D361FB">
          <w:rPr>
            <w:rFonts w:ascii="Arial" w:eastAsia="Times New Roman" w:hAnsi="Arial" w:cs="Arial"/>
            <w:color w:val="0000FF"/>
            <w:kern w:val="0"/>
            <w:sz w:val="20"/>
            <w:szCs w:val="20"/>
            <w:u w:val="single"/>
            <w14:ligatures w14:val="none"/>
          </w:rPr>
          <w:t>arts. 81</w:t>
        </w:r>
      </w:hyperlink>
      <w:r w:rsidRPr="00D361FB">
        <w:rPr>
          <w:rFonts w:ascii="Arial" w:eastAsia="Times New Roman" w:hAnsi="Arial" w:cs="Arial"/>
          <w:color w:val="000000"/>
          <w:kern w:val="0"/>
          <w:sz w:val="20"/>
          <w:szCs w:val="20"/>
          <w14:ligatures w14:val="none"/>
        </w:rPr>
        <w:t> e </w:t>
      </w:r>
      <w:hyperlink r:id="rId64" w:anchor="art102" w:history="1">
        <w:r w:rsidRPr="00D361FB">
          <w:rPr>
            <w:rFonts w:ascii="Arial" w:eastAsia="Times New Roman" w:hAnsi="Arial" w:cs="Arial"/>
            <w:color w:val="0000FF"/>
            <w:kern w:val="0"/>
            <w:sz w:val="20"/>
            <w:szCs w:val="20"/>
            <w:u w:val="single"/>
            <w14:ligatures w14:val="none"/>
          </w:rPr>
          <w:t>102 da Lei nº 8.112, de 11 de dezembro de 1990</w:t>
        </w:r>
      </w:hyperlink>
      <w:r w:rsidRPr="00D361FB">
        <w:rPr>
          <w:rFonts w:ascii="Arial" w:eastAsia="Times New Roman" w:hAnsi="Arial" w:cs="Arial"/>
          <w:color w:val="000000"/>
          <w:kern w:val="0"/>
          <w:sz w:val="20"/>
          <w:szCs w:val="20"/>
          <w14:ligatures w14:val="none"/>
        </w:rPr>
        <w:t>, estender-se-á até 30 (trinta) dias contados a partir do término do afastamento, assegurado o direito à opção a partir de 14 de maio de 2008.  </w:t>
      </w:r>
    </w:p>
    <w:p w14:paraId="09EBB25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os servidores afastados que fizerem a opção após o prazo geral, os efeitos financeiros serão contados na forma do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w:t>
      </w:r>
    </w:p>
    <w:p w14:paraId="322605E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4" w:name="art15"/>
      <w:bookmarkEnd w:id="14"/>
      <w:r w:rsidRPr="00D361FB">
        <w:rPr>
          <w:rFonts w:ascii="Arial" w:eastAsia="Times New Roman" w:hAnsi="Arial" w:cs="Arial"/>
          <w:color w:val="000000"/>
          <w:kern w:val="0"/>
          <w:sz w:val="20"/>
          <w:szCs w:val="20"/>
          <w14:ligatures w14:val="none"/>
        </w:rPr>
        <w:t>Art. 15.  A </w:t>
      </w:r>
      <w:hyperlink r:id="rId65" w:history="1">
        <w:r w:rsidRPr="00D361FB">
          <w:rPr>
            <w:rFonts w:ascii="Arial" w:eastAsia="Times New Roman" w:hAnsi="Arial" w:cs="Arial"/>
            <w:color w:val="0000FF"/>
            <w:kern w:val="0"/>
            <w:sz w:val="20"/>
            <w:szCs w:val="20"/>
            <w:u w:val="single"/>
            <w14:ligatures w14:val="none"/>
          </w:rPr>
          <w:t>Lei nº 11.091, de 12 de janeiro de 2005</w:t>
        </w:r>
      </w:hyperlink>
      <w:r w:rsidRPr="00D361FB">
        <w:rPr>
          <w:rFonts w:ascii="Arial" w:eastAsia="Times New Roman" w:hAnsi="Arial" w:cs="Arial"/>
          <w:color w:val="000000"/>
          <w:kern w:val="0"/>
          <w:sz w:val="20"/>
          <w:szCs w:val="20"/>
          <w14:ligatures w14:val="none"/>
        </w:rPr>
        <w:t>, passa a vigorar acrescida dos seguintes dispositivos: </w:t>
      </w:r>
    </w:p>
    <w:p w14:paraId="77BE5020"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“Art. 10.  ........................................................................</w:t>
      </w:r>
    </w:p>
    <w:p w14:paraId="5B14E59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4BB7D4F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6" w:anchor="art10%C2%A76." w:history="1">
        <w:r w:rsidRPr="00D361FB">
          <w:rPr>
            <w:rFonts w:ascii="Arial" w:eastAsia="Times New Roman" w:hAnsi="Arial" w:cs="Arial"/>
            <w:color w:val="0000FF"/>
            <w:kern w:val="0"/>
            <w:sz w:val="20"/>
            <w:szCs w:val="20"/>
            <w:u w:val="single"/>
            <w14:ligatures w14:val="none"/>
          </w:rPr>
          <w:t>§ 6º  </w:t>
        </w:r>
      </w:hyperlink>
      <w:r w:rsidRPr="00D361FB">
        <w:rPr>
          <w:rFonts w:ascii="Arial" w:eastAsia="Times New Roman" w:hAnsi="Arial" w:cs="Arial"/>
          <w:color w:val="000000"/>
          <w:kern w:val="0"/>
          <w:sz w:val="20"/>
          <w:szCs w:val="20"/>
          <w14:ligatures w14:val="none"/>
        </w:rPr>
        <w:t>Para fins de aplicação do disposto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aos servidores titulares de cargos de Nível de Classificação E, a conclusão, com aproveitamento, na condição de aluno regular, de disciplinas isoladas, que tenham relação direta com as atividades inerentes ao cargo do servidor, em cursos de Mestrado e Doutorado reconhecidos pelo Ministério da Educação - MEC, desde que devidamente comprovada, poderá ser considerada como certificação em Programa de Capacitação para fins de Progressão por Capacitação Profissional, conforme disciplinado em ato do Ministro de Estado da Educação. </w:t>
      </w:r>
    </w:p>
    <w:p w14:paraId="66714FF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liberação do servidor para a realização de cursos de Mestrado e Doutorado está condicionada ao resultado favorável na avaliação de desempenho. </w:t>
      </w:r>
    </w:p>
    <w:p w14:paraId="24164AF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8</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critérios básicos para a liberação a que se refere o §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serão estabelecidos em Portaria conjunta dos Ministros de Estado do Planejamento, Orçamento e Gestão e da Educação.” (NR) </w:t>
      </w:r>
    </w:p>
    <w:p w14:paraId="0647C0F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7" w:anchor="art10a." w:history="1">
        <w:r w:rsidRPr="00D361FB">
          <w:rPr>
            <w:rFonts w:ascii="Arial" w:eastAsia="Times New Roman" w:hAnsi="Arial" w:cs="Arial"/>
            <w:color w:val="0000FF"/>
            <w:kern w:val="0"/>
            <w:sz w:val="20"/>
            <w:szCs w:val="20"/>
            <w:u w:val="single"/>
            <w14:ligatures w14:val="none"/>
          </w:rPr>
          <w:t>“Art. 10-A.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maio de 2008, o interstício para Progressão por Mérito Profissional na Carreira, de que trata 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10 desta Lei, passa a ser de 18 (dezoito) meses de efetivo exercício. </w:t>
      </w:r>
    </w:p>
    <w:p w14:paraId="09C1F97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Na contagem do interstício necessário à Progressão por Mérito Profissional de que trata 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deste artigo, será aproveitado o tempo computado desde a última progressão.” </w:t>
      </w:r>
    </w:p>
    <w:p w14:paraId="718C96E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8" w:anchor="art13a." w:history="1">
        <w:r w:rsidRPr="00D361FB">
          <w:rPr>
            <w:rFonts w:ascii="Arial" w:eastAsia="Times New Roman" w:hAnsi="Arial" w:cs="Arial"/>
            <w:color w:val="0000FF"/>
            <w:kern w:val="0"/>
            <w:sz w:val="20"/>
            <w:szCs w:val="20"/>
            <w:u w:val="single"/>
            <w14:ligatures w14:val="none"/>
          </w:rPr>
          <w:t>“Art. 13-A.</w:t>
        </w:r>
      </w:hyperlink>
      <w:r w:rsidRPr="00D361FB">
        <w:rPr>
          <w:rFonts w:ascii="Arial" w:eastAsia="Times New Roman" w:hAnsi="Arial" w:cs="Arial"/>
          <w:color w:val="000000"/>
          <w:kern w:val="0"/>
          <w:sz w:val="20"/>
          <w:szCs w:val="20"/>
          <w14:ligatures w14:val="none"/>
        </w:rPr>
        <w:t>  Os servidores lotados nas Instituições Federais de Ensino integrantes do Plano de Carreira dos Cargos Técnico-Administrativos em Educação não farão jus à Vantagem Pecuniária Individual - VPI instituída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w:t>
      </w:r>
    </w:p>
    <w:p w14:paraId="398731F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lang w:val="en-US"/>
          <w14:ligatures w14:val="none"/>
        </w:rPr>
        <w:t>“Art. 14-A.  </w:t>
      </w:r>
      <w:hyperlink r:id="rId69" w:history="1">
        <w:r w:rsidRPr="00D361FB">
          <w:rPr>
            <w:rFonts w:ascii="Arial" w:eastAsia="Times New Roman" w:hAnsi="Arial" w:cs="Arial"/>
            <w:color w:val="0000FF"/>
            <w:kern w:val="0"/>
            <w:sz w:val="20"/>
            <w:szCs w:val="20"/>
            <w:u w:val="single"/>
            <w14:ligatures w14:val="none"/>
          </w:rPr>
          <w:t>(VETADO)</w:t>
        </w:r>
      </w:hyperlink>
      <w:r w:rsidRPr="00D361FB">
        <w:rPr>
          <w:rFonts w:ascii="Arial" w:eastAsia="Times New Roman" w:hAnsi="Arial" w:cs="Arial"/>
          <w:color w:val="000000"/>
          <w:kern w:val="0"/>
          <w:sz w:val="20"/>
          <w:szCs w:val="20"/>
          <w:lang w:val="en-US"/>
          <w14:ligatures w14:val="none"/>
        </w:rPr>
        <w:t>”</w:t>
      </w:r>
    </w:p>
    <w:p w14:paraId="1294437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70" w:anchor="art26b." w:history="1">
        <w:r w:rsidRPr="00D361FB">
          <w:rPr>
            <w:rFonts w:ascii="Arial" w:eastAsia="Times New Roman" w:hAnsi="Arial" w:cs="Arial"/>
            <w:color w:val="0000FF"/>
            <w:kern w:val="0"/>
            <w:sz w:val="20"/>
            <w:szCs w:val="20"/>
            <w:u w:val="single"/>
            <w14:ligatures w14:val="none"/>
          </w:rPr>
          <w:t>“Art. 26-B.</w:t>
        </w:r>
      </w:hyperlink>
      <w:r w:rsidRPr="00D361FB">
        <w:rPr>
          <w:rFonts w:ascii="Arial" w:eastAsia="Times New Roman" w:hAnsi="Arial" w:cs="Arial"/>
          <w:color w:val="000000"/>
          <w:kern w:val="0"/>
          <w:sz w:val="20"/>
          <w:szCs w:val="20"/>
          <w:lang w:val="en-US"/>
          <w14:ligatures w14:val="none"/>
        </w:rPr>
        <w:t>  </w:t>
      </w:r>
      <w:r w:rsidRPr="00D361FB">
        <w:rPr>
          <w:rFonts w:ascii="Arial" w:eastAsia="Times New Roman" w:hAnsi="Arial" w:cs="Arial"/>
          <w:color w:val="000000"/>
          <w:kern w:val="0"/>
          <w:sz w:val="20"/>
          <w:szCs w:val="20"/>
          <w14:ligatures w14:val="none"/>
        </w:rPr>
        <w:t>É vedada a aplicação do instituto da redistribuição aos cargos vagos ou ocupados, dos Quadros de Pessoal das Instituições Federais de Ensino para outros órgãos e entidades da administração pública e dos Quadros de Pessoal destes órgãos e entidades para aquelas instituições. </w:t>
      </w:r>
    </w:p>
    <w:p w14:paraId="5CED26A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 disposto no caput deste artigo não se aplica às redistribuições de cargos entre Instituições Federais de Ensino.” </w:t>
      </w:r>
    </w:p>
    <w:p w14:paraId="10F119F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 w:name="art16"/>
      <w:bookmarkEnd w:id="15"/>
      <w:r w:rsidRPr="00D361FB">
        <w:rPr>
          <w:rFonts w:ascii="Arial" w:eastAsia="Times New Roman" w:hAnsi="Arial" w:cs="Arial"/>
          <w:color w:val="000000"/>
          <w:kern w:val="0"/>
          <w:sz w:val="20"/>
          <w:szCs w:val="20"/>
          <w14:ligatures w14:val="none"/>
        </w:rPr>
        <w:t>Art. 16.  A Lei no 11.091, de 12 de janeiro de 2005, passa a vigorar acrescida do </w:t>
      </w:r>
      <w:hyperlink r:id="rId71" w:anchor="anexoic..." w:history="1">
        <w:r w:rsidRPr="00D361FB">
          <w:rPr>
            <w:rFonts w:ascii="Arial" w:eastAsia="Times New Roman" w:hAnsi="Arial" w:cs="Arial"/>
            <w:color w:val="0000FF"/>
            <w:kern w:val="0"/>
            <w:sz w:val="20"/>
            <w:szCs w:val="20"/>
            <w:u w:val="single"/>
            <w14:ligatures w14:val="none"/>
          </w:rPr>
          <w:t>Anexo I-C</w:t>
        </w:r>
      </w:hyperlink>
      <w:r w:rsidRPr="00D361FB">
        <w:rPr>
          <w:rFonts w:ascii="Arial" w:eastAsia="Times New Roman" w:hAnsi="Arial" w:cs="Arial"/>
          <w:color w:val="000000"/>
          <w:kern w:val="0"/>
          <w:sz w:val="20"/>
          <w:szCs w:val="20"/>
          <w14:ligatures w14:val="none"/>
        </w:rPr>
        <w:t>, nos termos do </w:t>
      </w:r>
      <w:hyperlink r:id="rId72" w:anchor="anexoxiv" w:history="1">
        <w:r w:rsidRPr="00D361FB">
          <w:rPr>
            <w:rFonts w:ascii="Arial" w:eastAsia="Times New Roman" w:hAnsi="Arial" w:cs="Arial"/>
            <w:color w:val="0000FF"/>
            <w:kern w:val="0"/>
            <w:sz w:val="20"/>
            <w:szCs w:val="20"/>
            <w:u w:val="single"/>
            <w14:ligatures w14:val="none"/>
          </w:rPr>
          <w:t>Anexo XIV desta Lei. </w:t>
        </w:r>
      </w:hyperlink>
    </w:p>
    <w:p w14:paraId="0C7D897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6" w:name="art17"/>
      <w:bookmarkEnd w:id="16"/>
      <w:r w:rsidRPr="00D361FB">
        <w:rPr>
          <w:rFonts w:ascii="Arial" w:eastAsia="Times New Roman" w:hAnsi="Arial" w:cs="Arial"/>
          <w:color w:val="000000"/>
          <w:kern w:val="0"/>
          <w:sz w:val="20"/>
          <w:szCs w:val="20"/>
          <w14:ligatures w14:val="none"/>
        </w:rPr>
        <w:t>Art. 17.  O </w:t>
      </w:r>
      <w:hyperlink r:id="rId73" w:anchor="anexoiv...." w:history="1">
        <w:r w:rsidRPr="00D361FB">
          <w:rPr>
            <w:rFonts w:ascii="Arial" w:eastAsia="Times New Roman" w:hAnsi="Arial" w:cs="Arial"/>
            <w:color w:val="0000FF"/>
            <w:kern w:val="0"/>
            <w:sz w:val="20"/>
            <w:szCs w:val="20"/>
            <w:u w:val="single"/>
            <w14:ligatures w14:val="none"/>
          </w:rPr>
          <w:t>Anexo IV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11.091, de 12 de janeiro de 2005</w:t>
        </w:r>
      </w:hyperlink>
      <w:r w:rsidRPr="00D361FB">
        <w:rPr>
          <w:rFonts w:ascii="Arial" w:eastAsia="Times New Roman" w:hAnsi="Arial" w:cs="Arial"/>
          <w:color w:val="000000"/>
          <w:kern w:val="0"/>
          <w:sz w:val="20"/>
          <w:szCs w:val="20"/>
          <w14:ligatures w14:val="none"/>
        </w:rPr>
        <w:t>, passa a vigorar nos termos do </w:t>
      </w:r>
      <w:hyperlink r:id="rId74" w:anchor="anexoxv" w:history="1">
        <w:r w:rsidRPr="00D361FB">
          <w:rPr>
            <w:rFonts w:ascii="Arial" w:eastAsia="Times New Roman" w:hAnsi="Arial" w:cs="Arial"/>
            <w:color w:val="0000FF"/>
            <w:kern w:val="0"/>
            <w:sz w:val="20"/>
            <w:szCs w:val="20"/>
            <w:u w:val="single"/>
            <w14:ligatures w14:val="none"/>
          </w:rPr>
          <w:t>Anexo XV desta Lei.</w:t>
        </w:r>
      </w:hyperlink>
      <w:r w:rsidRPr="00D361FB">
        <w:rPr>
          <w:rFonts w:ascii="Arial" w:eastAsia="Times New Roman" w:hAnsi="Arial" w:cs="Arial"/>
          <w:color w:val="000000"/>
          <w:kern w:val="0"/>
          <w:sz w:val="20"/>
          <w:szCs w:val="20"/>
          <w14:ligatures w14:val="none"/>
        </w:rPr>
        <w:t> </w:t>
      </w:r>
    </w:p>
    <w:p w14:paraId="470EB228"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Seção IV</w:t>
      </w:r>
    </w:p>
    <w:p w14:paraId="19D576E9"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Da Carreira do Magistério Superior - CMS  </w:t>
      </w:r>
    </w:p>
    <w:p w14:paraId="2D3F7BF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 w:name="art18"/>
      <w:bookmarkEnd w:id="17"/>
      <w:r w:rsidRPr="00D361FB">
        <w:rPr>
          <w:rFonts w:ascii="Arial" w:eastAsia="Times New Roman" w:hAnsi="Arial" w:cs="Arial"/>
          <w:color w:val="000000"/>
          <w:kern w:val="0"/>
          <w:sz w:val="20"/>
          <w:szCs w:val="20"/>
          <w14:ligatures w14:val="none"/>
        </w:rPr>
        <w:t>Art. 18.  Fica instituída a Gratificação Temporária para o Magistério Superior - GTMS, devida aos titulares dos cargos integrantes da Carreira do Magistério Superior de que trata a </w:t>
      </w:r>
      <w:hyperlink r:id="rId75"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7.596, de 10 de abril de 1987</w:t>
        </w:r>
      </w:hyperlink>
      <w:r w:rsidRPr="00D361FB">
        <w:rPr>
          <w:rFonts w:ascii="Arial" w:eastAsia="Times New Roman" w:hAnsi="Arial" w:cs="Arial"/>
          <w:color w:val="000000"/>
          <w:kern w:val="0"/>
          <w:sz w:val="20"/>
          <w:szCs w:val="20"/>
          <w14:ligatures w14:val="none"/>
        </w:rPr>
        <w:t>, lotados e em exercício nas Instituições Federais de Ensino Superior, vinculadas ao Ministério da Educação ou ao Ministério da Defesa, em conformidade com a classe, nível e titulação. </w:t>
      </w:r>
    </w:p>
    <w:p w14:paraId="7783C33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da GTMS são aqueles fixados no Anexo XVI desta Lei, com efeitos financeiros a partir da data nele especificada. </w:t>
      </w:r>
    </w:p>
    <w:p w14:paraId="14E4106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GTMS integrará, durante o prazo de vigência de seus efeitos financeiros, os proventos da aposentadoria e as pensões. </w:t>
      </w:r>
    </w:p>
    <w:p w14:paraId="0C573FE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8" w:name="art19"/>
      <w:bookmarkEnd w:id="18"/>
      <w:r w:rsidRPr="00D361FB">
        <w:rPr>
          <w:rFonts w:ascii="Arial" w:eastAsia="Times New Roman" w:hAnsi="Arial" w:cs="Arial"/>
          <w:color w:val="000000"/>
          <w:kern w:val="0"/>
          <w:sz w:val="20"/>
          <w:szCs w:val="20"/>
          <w14:ligatures w14:val="none"/>
        </w:rPr>
        <w:t>Art. 19.  Em razão do disposto no art. 18 desta Lei, a partir de 14 de maio de 2008, fica extinta a Gratificação de Estímulo à Docência - GED, de que trata a </w:t>
      </w:r>
      <w:hyperlink r:id="rId76"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9.678, de 3 de julho de 1998. </w:t>
        </w:r>
      </w:hyperlink>
    </w:p>
    <w:p w14:paraId="0A3A4E2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GED, referida no caput deste artigo, não poderá ser percebida cumulativamente com a GTMS, instituída pelo art. 18 desta Lei. </w:t>
      </w:r>
    </w:p>
    <w:p w14:paraId="79D485C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caput e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os valores eventualmente percebidos pelo servidor a título de GED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até 14 de maio de 2008 deverão ser deduzidos dos valores devidos ao servidor a título de GTMS. </w:t>
      </w:r>
    </w:p>
    <w:p w14:paraId="691D272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9" w:name="art20"/>
      <w:bookmarkEnd w:id="19"/>
      <w:r w:rsidRPr="00D361FB">
        <w:rPr>
          <w:rFonts w:ascii="Arial" w:eastAsia="Times New Roman" w:hAnsi="Arial" w:cs="Arial"/>
          <w:color w:val="000000"/>
          <w:kern w:val="0"/>
          <w:sz w:val="20"/>
          <w:szCs w:val="20"/>
          <w14:ligatures w14:val="none"/>
        </w:rPr>
        <w:t>Art. 20.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a estrutura remuneratória dos cargos integrantes da Carreira do Magistério Superior de que trata a </w:t>
      </w:r>
      <w:hyperlink r:id="rId77"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será composta de: </w:t>
      </w:r>
    </w:p>
    <w:p w14:paraId="1E746A7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7325733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Retribuição por Titulação - RT; e  </w:t>
      </w:r>
    </w:p>
    <w:p w14:paraId="7EC27F0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Específica do Magistério Superior - GEMAS. </w:t>
      </w:r>
    </w:p>
    <w:p w14:paraId="068F9B8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20" w:name="art20a"/>
      <w:bookmarkEnd w:id="20"/>
      <w:r w:rsidRPr="00D361FB">
        <w:rPr>
          <w:rFonts w:ascii="Arial" w:eastAsia="Times New Roman" w:hAnsi="Arial" w:cs="Arial"/>
          <w:strike/>
          <w:color w:val="000000"/>
          <w:kern w:val="0"/>
          <w:sz w:val="20"/>
          <w:szCs w:val="20"/>
          <w14:ligatures w14:val="none"/>
        </w:rPr>
        <w:t>Art.  20-A A partir de 1º de março de 2012, a estrutura remuneratória dos cargos integrantes da Carreira do Magistério Superior de que trata a </w:t>
      </w:r>
      <w:hyperlink r:id="rId78" w:history="1">
        <w:r w:rsidRPr="00D361FB">
          <w:rPr>
            <w:rFonts w:ascii="Arial" w:eastAsia="Times New Roman" w:hAnsi="Arial" w:cs="Arial"/>
            <w:strike/>
            <w:color w:val="0000FF"/>
            <w:kern w:val="0"/>
            <w:sz w:val="20"/>
            <w:szCs w:val="20"/>
            <w:u w:val="single"/>
            <w14:ligatures w14:val="none"/>
          </w:rPr>
          <w:t>Lei nº 7.596, de 10 de abril de 1987</w:t>
        </w:r>
      </w:hyperlink>
      <w:r w:rsidRPr="00D361FB">
        <w:rPr>
          <w:rFonts w:ascii="Arial" w:eastAsia="Times New Roman" w:hAnsi="Arial" w:cs="Arial"/>
          <w:strike/>
          <w:color w:val="000000"/>
          <w:kern w:val="0"/>
          <w:sz w:val="20"/>
          <w:szCs w:val="20"/>
          <w14:ligatures w14:val="none"/>
        </w:rPr>
        <w:t>, será composta de: </w:t>
      </w:r>
      <w:hyperlink r:id="rId79"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4E4EC3F1"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Vencimento Básico; e </w:t>
      </w:r>
      <w:hyperlink r:id="rId80"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3EBFC0F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Retribuição por Titulação - RT. </w:t>
      </w:r>
      <w:hyperlink r:id="rId81"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5D5B1B26"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A partir de 1º de março de 2012 fica extinta a Gratificação Específica do Magistério Superior - GEMAS. </w:t>
      </w:r>
      <w:hyperlink r:id="rId82"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0B2D62F7"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 w:name="art20a."/>
      <w:bookmarkEnd w:id="21"/>
      <w:r w:rsidRPr="00D361FB">
        <w:rPr>
          <w:rFonts w:ascii="Arial" w:eastAsia="Times New Roman" w:hAnsi="Arial" w:cs="Arial"/>
          <w:color w:val="000000"/>
          <w:kern w:val="0"/>
          <w:sz w:val="20"/>
          <w:szCs w:val="20"/>
          <w14:ligatures w14:val="none"/>
        </w:rPr>
        <w:t>Art. 20-A.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2012, a estrutura remuneratória dos cargos integrantes da Carreira do Magistério Superior de que trata a </w:t>
      </w:r>
      <w:hyperlink r:id="rId83"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será composta de: </w:t>
      </w:r>
      <w:hyperlink r:id="rId84"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673A4F42"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e </w:t>
      </w:r>
      <w:hyperlink r:id="rId85"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42FF734A"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Retribuição por Titulação - RT. </w:t>
      </w:r>
      <w:hyperlink r:id="rId86"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5CF6AF54"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2012, fica extinta a Gratificação Específica do Magistério Superior - GEMAS. </w:t>
      </w:r>
      <w:hyperlink r:id="rId87"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7EB1145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Art. 21.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os integrantes da Carreira do Magistério Superior de que trata a </w:t>
      </w:r>
      <w:hyperlink r:id="rId88"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não farão jus à percepção das seguintes gratificações e vantagens: </w:t>
      </w:r>
    </w:p>
    <w:p w14:paraId="6A670E5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Vantagem Pecuniária Individual - VPI, de que trata a </w:t>
      </w:r>
      <w:hyperlink r:id="rId89"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10.698, de 2 de julho de 2003; </w:t>
        </w:r>
      </w:hyperlink>
    </w:p>
    <w:p w14:paraId="0E9F439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Executiva - GAE, de que trata a </w:t>
      </w:r>
      <w:hyperlink r:id="rId90" w:history="1">
        <w:r w:rsidRPr="00D361FB">
          <w:rPr>
            <w:rFonts w:ascii="Arial" w:eastAsia="Times New Roman" w:hAnsi="Arial" w:cs="Arial"/>
            <w:color w:val="0000FF"/>
            <w:kern w:val="0"/>
            <w:sz w:val="20"/>
            <w:szCs w:val="20"/>
            <w:u w:val="single"/>
            <w14:ligatures w14:val="none"/>
          </w:rPr>
          <w:t>Lei Delegada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13, de 27 de agosto de 1992; </w:t>
        </w:r>
      </w:hyperlink>
    </w:p>
    <w:p w14:paraId="0EF0624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Temporária para o Magistério Superior - GTMS a que se refere o art. 18 desta Lei; e </w:t>
      </w:r>
    </w:p>
    <w:p w14:paraId="36F70BA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o acréscimo de percentual de que trata o </w:t>
      </w:r>
      <w:hyperlink r:id="rId91" w:anchor="art6" w:history="1">
        <w:r w:rsidRPr="00D361FB">
          <w:rPr>
            <w:rFonts w:ascii="Arial" w:eastAsia="Times New Roman" w:hAnsi="Arial" w:cs="Arial"/>
            <w:color w:val="0000FF"/>
            <w:kern w:val="0"/>
            <w:sz w:val="20"/>
            <w:szCs w:val="20"/>
            <w:u w:val="single"/>
            <w14:ligatures w14:val="none"/>
          </w:rPr>
          <w:t>art. 6</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11.344, de 8 de setembro de 2006. </w:t>
        </w:r>
      </w:hyperlink>
    </w:p>
    <w:p w14:paraId="3E86883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o valor referente à GAE fica incorporado à Tabela de Vencimento Básico dos servidores integrantes da Carreira do Magistério Superior de que trata a </w:t>
      </w:r>
      <w:hyperlink r:id="rId92"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conforme valores estabelecidos na Tabela constante do Anexo XVII desta Lei. </w:t>
      </w:r>
    </w:p>
    <w:p w14:paraId="4A248690"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22" w:name="art21a"/>
      <w:bookmarkEnd w:id="22"/>
      <w:r w:rsidRPr="00D361FB">
        <w:rPr>
          <w:rFonts w:ascii="Arial" w:eastAsia="Times New Roman" w:hAnsi="Arial" w:cs="Arial"/>
          <w:strike/>
          <w:color w:val="000000"/>
          <w:kern w:val="0"/>
          <w:sz w:val="20"/>
          <w:szCs w:val="20"/>
          <w14:ligatures w14:val="none"/>
        </w:rPr>
        <w:t>Art. 21-A.  A partir de 1º de março de 2012, o valor referente a GEMAS fica incorporado à Tabela de Vencimento Básico dos servidores integrantes da Carreira do Magistério Superior de que trata a </w:t>
      </w:r>
      <w:hyperlink r:id="rId93" w:history="1">
        <w:r w:rsidRPr="00D361FB">
          <w:rPr>
            <w:rFonts w:ascii="Arial" w:eastAsia="Times New Roman" w:hAnsi="Arial" w:cs="Arial"/>
            <w:strike/>
            <w:color w:val="0000FF"/>
            <w:kern w:val="0"/>
            <w:sz w:val="20"/>
            <w:szCs w:val="20"/>
            <w:u w:val="single"/>
            <w14:ligatures w14:val="none"/>
          </w:rPr>
          <w:t>Lei nº 7.596, de 1987</w:t>
        </w:r>
      </w:hyperlink>
      <w:r w:rsidRPr="00D361FB">
        <w:rPr>
          <w:rFonts w:ascii="Arial" w:eastAsia="Times New Roman" w:hAnsi="Arial" w:cs="Arial"/>
          <w:strike/>
          <w:color w:val="000000"/>
          <w:kern w:val="0"/>
          <w:sz w:val="20"/>
          <w:szCs w:val="20"/>
          <w14:ligatures w14:val="none"/>
        </w:rPr>
        <w:t>, conforme valores estabelecidos no </w:t>
      </w:r>
      <w:hyperlink r:id="rId94" w:anchor="anexoiva" w:history="1">
        <w:r w:rsidRPr="00D361FB">
          <w:rPr>
            <w:rFonts w:ascii="Arial" w:eastAsia="Times New Roman" w:hAnsi="Arial" w:cs="Arial"/>
            <w:strike/>
            <w:color w:val="0000FF"/>
            <w:kern w:val="0"/>
            <w:sz w:val="20"/>
            <w:szCs w:val="20"/>
            <w:u w:val="single"/>
            <w14:ligatures w14:val="none"/>
          </w:rPr>
          <w:t>Anexo IV-A à Lei nº 11.344, de 8 de setembro de 2006</w:t>
        </w:r>
      </w:hyperlink>
      <w:r w:rsidRPr="00D361FB">
        <w:rPr>
          <w:rFonts w:ascii="Arial" w:eastAsia="Times New Roman" w:hAnsi="Arial" w:cs="Arial"/>
          <w:strike/>
          <w:color w:val="000000"/>
          <w:kern w:val="0"/>
          <w:sz w:val="20"/>
          <w:szCs w:val="20"/>
          <w14:ligatures w14:val="none"/>
        </w:rPr>
        <w:t>. </w:t>
      </w:r>
      <w:hyperlink r:id="rId95"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764B215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A partir da data de que trata o caput, os integrantes da Carreira do Magistério Superior, de que trata a </w:t>
      </w:r>
      <w:hyperlink r:id="rId96" w:history="1">
        <w:r w:rsidRPr="00D361FB">
          <w:rPr>
            <w:rFonts w:ascii="Arial" w:eastAsia="Times New Roman" w:hAnsi="Arial" w:cs="Arial"/>
            <w:strike/>
            <w:color w:val="0000FF"/>
            <w:kern w:val="0"/>
            <w:sz w:val="20"/>
            <w:szCs w:val="20"/>
            <w:u w:val="single"/>
            <w14:ligatures w14:val="none"/>
          </w:rPr>
          <w:t>Lei nº 7.596, de 1987</w:t>
        </w:r>
      </w:hyperlink>
      <w:r w:rsidRPr="00D361FB">
        <w:rPr>
          <w:rFonts w:ascii="Arial" w:eastAsia="Times New Roman" w:hAnsi="Arial" w:cs="Arial"/>
          <w:strike/>
          <w:color w:val="000000"/>
          <w:kern w:val="0"/>
          <w:sz w:val="20"/>
          <w:szCs w:val="20"/>
          <w14:ligatures w14:val="none"/>
        </w:rPr>
        <w:t>, além das gratificações e vantagens dispostas no art. 21, não farão jus à percepção da Gratificação Específica do Magistério Superior - GEMAS, de que trata a </w:t>
      </w:r>
      <w:hyperlink r:id="rId97" w:history="1">
        <w:r w:rsidRPr="00D361FB">
          <w:rPr>
            <w:rFonts w:ascii="Arial" w:eastAsia="Times New Roman" w:hAnsi="Arial" w:cs="Arial"/>
            <w:strike/>
            <w:color w:val="0000FF"/>
            <w:kern w:val="0"/>
            <w:sz w:val="20"/>
            <w:szCs w:val="20"/>
            <w:u w:val="single"/>
            <w14:ligatures w14:val="none"/>
          </w:rPr>
          <w:t>Lei nº 11.344, de 2006</w:t>
        </w:r>
      </w:hyperlink>
      <w:r w:rsidRPr="00D361FB">
        <w:rPr>
          <w:rFonts w:ascii="Arial" w:eastAsia="Times New Roman" w:hAnsi="Arial" w:cs="Arial"/>
          <w:strike/>
          <w:color w:val="000000"/>
          <w:kern w:val="0"/>
          <w:sz w:val="20"/>
          <w:szCs w:val="20"/>
          <w14:ligatures w14:val="none"/>
        </w:rPr>
        <w:t>. </w:t>
      </w:r>
      <w:hyperlink r:id="rId98"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3B4A2CEB"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 w:name="art21a."/>
      <w:bookmarkEnd w:id="23"/>
      <w:r w:rsidRPr="00D361FB">
        <w:rPr>
          <w:rFonts w:ascii="Arial" w:eastAsia="Times New Roman" w:hAnsi="Arial" w:cs="Arial"/>
          <w:color w:val="000000"/>
          <w:kern w:val="0"/>
          <w:sz w:val="20"/>
          <w:szCs w:val="20"/>
          <w:lang w:val="en-US"/>
          <w14:ligatures w14:val="none"/>
        </w:rPr>
        <w:t>Art. 21-A.  </w:t>
      </w:r>
      <w:r w:rsidRPr="00D361FB">
        <w:rPr>
          <w:rFonts w:ascii="Arial" w:eastAsia="Times New Roman" w:hAnsi="Arial" w:cs="Arial"/>
          <w:color w:val="000000"/>
          <w:kern w:val="0"/>
          <w:sz w:val="20"/>
          <w:szCs w:val="20"/>
          <w14:ligatures w14:val="none"/>
        </w:rPr>
        <w:t>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2012, o valor referente à GEMAS fica incorporado à Tabela de Vencimento Básico dos servidores integrantes da Carreira do Magistério Superior de que trata a </w:t>
      </w:r>
      <w:hyperlink r:id="rId99"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conforme valores estabelecidos no Anexo IV-A da </w:t>
      </w:r>
      <w:hyperlink r:id="rId100" w:history="1">
        <w:r w:rsidRPr="00D361FB">
          <w:rPr>
            <w:rFonts w:ascii="Arial" w:eastAsia="Times New Roman" w:hAnsi="Arial" w:cs="Arial"/>
            <w:color w:val="0000FF"/>
            <w:kern w:val="0"/>
            <w:sz w:val="20"/>
            <w:szCs w:val="20"/>
            <w:u w:val="single"/>
            <w14:ligatures w14:val="none"/>
          </w:rPr>
          <w:t>Lei nº 11.344, de 8 de setembro de 2006</w:t>
        </w:r>
      </w:hyperlink>
      <w:r w:rsidRPr="00D361FB">
        <w:rPr>
          <w:rFonts w:ascii="Arial" w:eastAsia="Times New Roman" w:hAnsi="Arial" w:cs="Arial"/>
          <w:color w:val="000000"/>
          <w:kern w:val="0"/>
          <w:sz w:val="20"/>
          <w:szCs w:val="20"/>
          <w14:ligatures w14:val="none"/>
        </w:rPr>
        <w:t>.  </w:t>
      </w:r>
      <w:hyperlink r:id="rId101"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27A9FD07"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partir da data de que trata o caput, os integrantes da Carreira do Magistério Superior, de que trata a </w:t>
      </w:r>
      <w:hyperlink r:id="rId102"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além das gratificações e vantagens dispostas no art. 21, não farão jus à percepção da Gratificação Específica do Magistério Superior - GEMAS, de que trata a </w:t>
      </w:r>
      <w:hyperlink r:id="rId103" w:history="1">
        <w:r w:rsidRPr="00D361FB">
          <w:rPr>
            <w:rFonts w:ascii="Arial" w:eastAsia="Times New Roman" w:hAnsi="Arial" w:cs="Arial"/>
            <w:color w:val="0000FF"/>
            <w:kern w:val="0"/>
            <w:sz w:val="20"/>
            <w:szCs w:val="20"/>
            <w:u w:val="single"/>
            <w14:ligatures w14:val="none"/>
          </w:rPr>
          <w:t>Lei nº 11.344, de 8 de setembro de 2006</w:t>
        </w:r>
      </w:hyperlink>
      <w:r w:rsidRPr="00D361FB">
        <w:rPr>
          <w:rFonts w:ascii="Arial" w:eastAsia="Times New Roman" w:hAnsi="Arial" w:cs="Arial"/>
          <w:color w:val="000000"/>
          <w:kern w:val="0"/>
          <w:sz w:val="20"/>
          <w:szCs w:val="20"/>
          <w14:ligatures w14:val="none"/>
        </w:rPr>
        <w:t>. </w:t>
      </w:r>
      <w:hyperlink r:id="rId104"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3F5CBE3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 w:name="art22"/>
      <w:bookmarkEnd w:id="24"/>
      <w:r w:rsidRPr="00D361FB">
        <w:rPr>
          <w:rFonts w:ascii="Arial" w:eastAsia="Times New Roman" w:hAnsi="Arial" w:cs="Arial"/>
          <w:color w:val="000000"/>
          <w:kern w:val="0"/>
          <w:sz w:val="20"/>
          <w:szCs w:val="20"/>
          <w14:ligatures w14:val="none"/>
        </w:rPr>
        <w:t>Art. 22.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11.344, de 8 de setembro de 2006, passa a vigorar acrescida dos seguintes artigos:  </w:t>
      </w:r>
    </w:p>
    <w:p w14:paraId="63FA71E3"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105" w:anchor="art6a." w:history="1">
        <w:r w:rsidRPr="00D361FB">
          <w:rPr>
            <w:rFonts w:ascii="Arial" w:eastAsia="Times New Roman" w:hAnsi="Arial" w:cs="Arial"/>
            <w:color w:val="0000FF"/>
            <w:kern w:val="0"/>
            <w:sz w:val="20"/>
            <w:szCs w:val="20"/>
            <w:u w:val="single"/>
            <w14:ligatures w14:val="none"/>
          </w:rPr>
          <w:t>“Art. 6</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Os valores de vencimento básico da Carreira do Magistério Superior passam a ser os constantes do Anexo IV-A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w:t>
      </w:r>
    </w:p>
    <w:p w14:paraId="19F001D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06" w:anchor="art7a." w:history="1">
        <w:r w:rsidRPr="00D361FB">
          <w:rPr>
            <w:rFonts w:ascii="Arial" w:eastAsia="Times New Roman" w:hAnsi="Arial" w:cs="Arial"/>
            <w:color w:val="0000FF"/>
            <w:kern w:val="0"/>
            <w:sz w:val="20"/>
            <w:szCs w:val="20"/>
            <w:u w:val="single"/>
            <w14:ligatures w14:val="none"/>
          </w:rPr>
          <w:t>“Art.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fica instituída a Retribuição por Titulação - RT, devida ao docente integrante da Carreira do Magistério Superior em conformidade com a classe, nível e titulação comprovada, nos termos do Anexo V-A desta Lei. </w:t>
      </w:r>
    </w:p>
    <w:p w14:paraId="27841A1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RT será considerada no cálculo dos proventos e das pensões, desde que o certificado ou o título tenha sido obtido anteriormente à data da inativação. </w:t>
      </w:r>
    </w:p>
    <w:p w14:paraId="11E9643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referentes à RT não serão percebidos cumulativamente.” </w:t>
      </w:r>
    </w:p>
    <w:p w14:paraId="41B6112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07" w:anchor="art11a." w:history="1">
        <w:r w:rsidRPr="00D361FB">
          <w:rPr>
            <w:rFonts w:ascii="Arial" w:eastAsia="Times New Roman" w:hAnsi="Arial" w:cs="Arial"/>
            <w:color w:val="0000FF"/>
            <w:kern w:val="0"/>
            <w:sz w:val="20"/>
            <w:szCs w:val="20"/>
            <w:u w:val="single"/>
            <w14:ligatures w14:val="none"/>
          </w:rPr>
          <w:t>“Art. 11-A. </w:t>
        </w:r>
      </w:hyperlink>
      <w:r w:rsidRPr="00D361FB">
        <w:rPr>
          <w:rFonts w:ascii="Arial" w:eastAsia="Times New Roman" w:hAnsi="Arial" w:cs="Arial"/>
          <w:color w:val="000000"/>
          <w:kern w:val="0"/>
          <w:sz w:val="20"/>
          <w:szCs w:val="20"/>
          <w14:ligatures w14:val="none"/>
        </w:rPr>
        <w:t> Fica instituída a Gratificação Específica do Magistério Superior - GEMAS devida ao docente integrante da Carreira do Magistério Superior, nos valores previstos no Anexo V-B desta Lei. </w:t>
      </w:r>
    </w:p>
    <w:p w14:paraId="00BD057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gratificação a que se refere o caput deste artigo integrará os proventos da aposentadoria e as pensões, observada a legislação vigente.” </w:t>
      </w:r>
    </w:p>
    <w:p w14:paraId="6E86BF0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5" w:name="art23"/>
      <w:bookmarkEnd w:id="25"/>
      <w:r w:rsidRPr="00D361FB">
        <w:rPr>
          <w:rFonts w:ascii="Arial" w:eastAsia="Times New Roman" w:hAnsi="Arial" w:cs="Arial"/>
          <w:color w:val="000000"/>
          <w:kern w:val="0"/>
          <w:sz w:val="20"/>
          <w:szCs w:val="20"/>
          <w14:ligatures w14:val="none"/>
        </w:rPr>
        <w:t>Art. 23.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11.344, de 8 de setembro de 2006, passa a vigorar acrescida dos </w:t>
      </w:r>
      <w:hyperlink r:id="rId108" w:anchor="anexoiva." w:history="1">
        <w:r w:rsidRPr="00D361FB">
          <w:rPr>
            <w:rFonts w:ascii="Arial" w:eastAsia="Times New Roman" w:hAnsi="Arial" w:cs="Arial"/>
            <w:color w:val="0000FF"/>
            <w:kern w:val="0"/>
            <w:sz w:val="20"/>
            <w:szCs w:val="20"/>
            <w:u w:val="single"/>
            <w14:ligatures w14:val="none"/>
          </w:rPr>
          <w:t>Anexos IV-A,</w:t>
        </w:r>
      </w:hyperlink>
      <w:r w:rsidRPr="00D361FB">
        <w:rPr>
          <w:rFonts w:ascii="Arial" w:eastAsia="Times New Roman" w:hAnsi="Arial" w:cs="Arial"/>
          <w:color w:val="000000"/>
          <w:kern w:val="0"/>
          <w:sz w:val="20"/>
          <w:szCs w:val="20"/>
          <w14:ligatures w14:val="none"/>
        </w:rPr>
        <w:t> </w:t>
      </w:r>
      <w:hyperlink r:id="rId109" w:anchor="anexova." w:history="1">
        <w:r w:rsidRPr="00D361FB">
          <w:rPr>
            <w:rFonts w:ascii="Arial" w:eastAsia="Times New Roman" w:hAnsi="Arial" w:cs="Arial"/>
            <w:color w:val="0000FF"/>
            <w:kern w:val="0"/>
            <w:sz w:val="20"/>
            <w:szCs w:val="20"/>
            <w:u w:val="single"/>
            <w14:ligatures w14:val="none"/>
          </w:rPr>
          <w:t>V-A </w:t>
        </w:r>
      </w:hyperlink>
      <w:r w:rsidRPr="00D361FB">
        <w:rPr>
          <w:rFonts w:ascii="Arial" w:eastAsia="Times New Roman" w:hAnsi="Arial" w:cs="Arial"/>
          <w:color w:val="000000"/>
          <w:kern w:val="0"/>
          <w:sz w:val="20"/>
          <w:szCs w:val="20"/>
          <w14:ligatures w14:val="none"/>
        </w:rPr>
        <w:t>e </w:t>
      </w:r>
      <w:hyperlink r:id="rId110" w:anchor="anexovb." w:history="1">
        <w:r w:rsidRPr="00D361FB">
          <w:rPr>
            <w:rFonts w:ascii="Arial" w:eastAsia="Times New Roman" w:hAnsi="Arial" w:cs="Arial"/>
            <w:color w:val="0000FF"/>
            <w:kern w:val="0"/>
            <w:sz w:val="20"/>
            <w:szCs w:val="20"/>
            <w:u w:val="single"/>
            <w14:ligatures w14:val="none"/>
          </w:rPr>
          <w:t>V-B,</w:t>
        </w:r>
      </w:hyperlink>
      <w:r w:rsidRPr="00D361FB">
        <w:rPr>
          <w:rFonts w:ascii="Arial" w:eastAsia="Times New Roman" w:hAnsi="Arial" w:cs="Arial"/>
          <w:color w:val="000000"/>
          <w:kern w:val="0"/>
          <w:sz w:val="20"/>
          <w:szCs w:val="20"/>
          <w14:ligatures w14:val="none"/>
        </w:rPr>
        <w:t> na forma dos </w:t>
      </w:r>
      <w:hyperlink r:id="rId111" w:anchor="anexoxvii" w:history="1">
        <w:r w:rsidRPr="00D361FB">
          <w:rPr>
            <w:rFonts w:ascii="Arial" w:eastAsia="Times New Roman" w:hAnsi="Arial" w:cs="Arial"/>
            <w:color w:val="0000FF"/>
            <w:kern w:val="0"/>
            <w:sz w:val="20"/>
            <w:szCs w:val="20"/>
            <w:u w:val="single"/>
            <w14:ligatures w14:val="none"/>
          </w:rPr>
          <w:t>Anexos XVII</w:t>
        </w:r>
      </w:hyperlink>
      <w:r w:rsidRPr="00D361FB">
        <w:rPr>
          <w:rFonts w:ascii="Arial" w:eastAsia="Times New Roman" w:hAnsi="Arial" w:cs="Arial"/>
          <w:color w:val="000000"/>
          <w:kern w:val="0"/>
          <w:sz w:val="20"/>
          <w:szCs w:val="20"/>
          <w14:ligatures w14:val="none"/>
        </w:rPr>
        <w:t>, </w:t>
      </w:r>
      <w:hyperlink r:id="rId112" w:anchor="anexoxviii" w:history="1">
        <w:r w:rsidRPr="00D361FB">
          <w:rPr>
            <w:rFonts w:ascii="Arial" w:eastAsia="Times New Roman" w:hAnsi="Arial" w:cs="Arial"/>
            <w:color w:val="0000FF"/>
            <w:kern w:val="0"/>
            <w:sz w:val="20"/>
            <w:szCs w:val="20"/>
            <w:u w:val="single"/>
            <w14:ligatures w14:val="none"/>
          </w:rPr>
          <w:t>XVIII</w:t>
        </w:r>
      </w:hyperlink>
      <w:r w:rsidRPr="00D361FB">
        <w:rPr>
          <w:rFonts w:ascii="Arial" w:eastAsia="Times New Roman" w:hAnsi="Arial" w:cs="Arial"/>
          <w:color w:val="000000"/>
          <w:kern w:val="0"/>
          <w:sz w:val="20"/>
          <w:szCs w:val="20"/>
          <w14:ligatures w14:val="none"/>
        </w:rPr>
        <w:t> e </w:t>
      </w:r>
      <w:hyperlink r:id="rId113" w:anchor="anexoxvix" w:history="1">
        <w:r w:rsidRPr="00D361FB">
          <w:rPr>
            <w:rFonts w:ascii="Arial" w:eastAsia="Times New Roman" w:hAnsi="Arial" w:cs="Arial"/>
            <w:color w:val="0000FF"/>
            <w:kern w:val="0"/>
            <w:sz w:val="20"/>
            <w:szCs w:val="20"/>
            <w:u w:val="single"/>
            <w14:ligatures w14:val="none"/>
          </w:rPr>
          <w:t>XIX desta Lei,</w:t>
        </w:r>
      </w:hyperlink>
      <w:r w:rsidRPr="00D361FB">
        <w:rPr>
          <w:rFonts w:ascii="Arial" w:eastAsia="Times New Roman" w:hAnsi="Arial" w:cs="Arial"/>
          <w:color w:val="000000"/>
          <w:kern w:val="0"/>
          <w:sz w:val="20"/>
          <w:szCs w:val="20"/>
          <w14:ligatures w14:val="none"/>
        </w:rPr>
        <w:t> produzindo efeitos financeiros a partir das datas neles especificadas. </w:t>
      </w:r>
    </w:p>
    <w:p w14:paraId="425C515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Art. 24.  Os titulares de cargos de provimento efetivo da Carreira do Magistério Superior, desde que atendam aos requisitos de titulação estabelecidos para ingresso nos cargos da Carreira de Magistério do Ensino Básico, Técnico e Tecnológico, poderão, por prazo não superior a 2 (dois) anos consecutivos, ter exercício provisório e atuar no ensino superior nas Instituições Federais de Ensino Básico, Técnico e Tecnológico vinculadas ao Ministério da Educação. </w:t>
      </w:r>
    </w:p>
    <w:p w14:paraId="6AA9EA32"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V</w:t>
      </w:r>
    </w:p>
    <w:p w14:paraId="138A6DB6"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 Plano Especial de Cargos do Departamento de Polícia Federal - PEDPF </w:t>
      </w:r>
    </w:p>
    <w:p w14:paraId="409FA80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6" w:name="art25"/>
      <w:bookmarkEnd w:id="26"/>
      <w:r w:rsidRPr="00D361FB">
        <w:rPr>
          <w:rFonts w:ascii="Arial" w:eastAsia="Times New Roman" w:hAnsi="Arial" w:cs="Arial"/>
          <w:color w:val="000000"/>
          <w:kern w:val="0"/>
          <w:sz w:val="20"/>
          <w:szCs w:val="20"/>
          <w14:ligatures w14:val="none"/>
        </w:rPr>
        <w:t>Art. 25.  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w:t>
      </w:r>
      <w:hyperlink r:id="rId114" w:history="1">
        <w:r w:rsidRPr="00D361FB">
          <w:rPr>
            <w:rFonts w:ascii="Arial" w:eastAsia="Times New Roman" w:hAnsi="Arial" w:cs="Arial"/>
            <w:color w:val="0000FF"/>
            <w:kern w:val="0"/>
            <w:sz w:val="20"/>
            <w:szCs w:val="20"/>
            <w:u w:val="single"/>
            <w14:ligatures w14:val="none"/>
          </w:rPr>
          <w:t>Lei no 10.682, de 28 de maio de 2003</w:t>
        </w:r>
      </w:hyperlink>
      <w:r w:rsidRPr="00D361FB">
        <w:rPr>
          <w:rFonts w:ascii="Arial" w:eastAsia="Times New Roman" w:hAnsi="Arial" w:cs="Arial"/>
          <w:color w:val="000000"/>
          <w:kern w:val="0"/>
          <w:sz w:val="20"/>
          <w:szCs w:val="20"/>
          <w14:ligatures w14:val="none"/>
        </w:rPr>
        <w:t>, passam a vigorar com a seguinte redação: </w:t>
      </w:r>
    </w:p>
    <w:p w14:paraId="47FDBDE7"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115" w:anchor="art3." w:history="1">
        <w:r w:rsidRPr="00D361FB">
          <w:rPr>
            <w:rFonts w:ascii="Arial" w:eastAsia="Times New Roman" w:hAnsi="Arial" w:cs="Arial"/>
            <w:color w:val="0000FF"/>
            <w:kern w:val="0"/>
            <w:sz w:val="20"/>
            <w:szCs w:val="20"/>
            <w:u w:val="single"/>
            <w14:ligatures w14:val="none"/>
          </w:rPr>
          <w:t>“Art. 3</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Os padrões de vencimento básico dos cargos efetivos integrantes do Plano Especial de Cargos do Departamento de Polícia Federal são os fixados no Anexo II desta Lei, produzindo efeitos financeiros a partir das datas nele especificadas.</w:t>
      </w:r>
    </w:p>
    <w:p w14:paraId="6C6B2AF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 </w:t>
      </w:r>
    </w:p>
    <w:p w14:paraId="665B728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16" w:anchor="art4."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e até 31 de dezembro de 2008, a estrutura remuneratória dos integrantes do Plano Especial de Cargos do Departamento de Polícia Federal terá a seguinte composição: </w:t>
      </w:r>
    </w:p>
    <w:p w14:paraId="5D46C07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7E52CAB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w:t>
      </w:r>
    </w:p>
    <w:p w14:paraId="4937590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w:t>
      </w:r>
    </w:p>
    <w:p w14:paraId="6B5FEC5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Gratificação Temporária de Apoio Técnico-Administrativo à Atividade Policial Federal - GTEMPPF, observado o disposto no art.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-A desta Lei; </w:t>
      </w:r>
    </w:p>
    <w:p w14:paraId="59FB7EC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Gratificação Específica de Atividades Auxiliares da Polícia Federal - GEAAPF, observado o disposto no art.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-B desta Lei; e </w:t>
      </w:r>
    </w:p>
    <w:p w14:paraId="203C889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VI - Gratificação de Desempenho de Atividade de Apoio Técnico-Administrativo à Polícia Federal - GDATPF. </w:t>
      </w:r>
    </w:p>
    <w:p w14:paraId="4D4FF37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integrantes do Plano Especial de Cargos do Departamento de Polícia Federal não farão jus à percepção das seguintes parcelas remuneratórias: </w:t>
      </w:r>
    </w:p>
    <w:p w14:paraId="0F3B554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Desempenho de Atividade Técnico-Administrativa - GDATA,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10.404, de 9 de janeiro de 2002; e </w:t>
      </w:r>
    </w:p>
    <w:p w14:paraId="724337B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II - Gratificação Específica de Apoio Técnico-Administrativo à Atividade Policial Federal - GEAPF, de que trata 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11.095, de 13 de janeiro de 2005. </w:t>
      </w:r>
    </w:p>
    <w:p w14:paraId="17BE61A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integrantes do Plano Especial de Cargos do Departamento de Polícia Federal não poderão perceber a GDATPF cumulativamente com quaisquer outras gratificações que tenham como fundamento o desempenho profissional, individual, coletivo ou institucional ou a produção ou superação de metas. </w:t>
      </w:r>
    </w:p>
    <w:p w14:paraId="7DB4C6E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inciso VI do caput deste artigo e no inciso I do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os valores eventualmente percebidos pelo servidor a título de GDATA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até a data de instituição da GDATPF deverão ser deduzidos dos valores percebidos pelo servidor a título de GDATPF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março de 2008, em decorrência do disposto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-C desta Lei.” (NR) </w:t>
      </w:r>
    </w:p>
    <w:p w14:paraId="1B3EEB6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7" w:name="art26"/>
      <w:bookmarkEnd w:id="27"/>
      <w:r w:rsidRPr="00D361FB">
        <w:rPr>
          <w:rFonts w:ascii="Arial" w:eastAsia="Times New Roman" w:hAnsi="Arial" w:cs="Arial"/>
          <w:color w:val="000000"/>
          <w:kern w:val="0"/>
          <w:sz w:val="20"/>
          <w:szCs w:val="20"/>
          <w14:ligatures w14:val="none"/>
        </w:rPr>
        <w:t>Art. 26.  A </w:t>
      </w:r>
      <w:hyperlink r:id="rId117" w:history="1">
        <w:r w:rsidRPr="00D361FB">
          <w:rPr>
            <w:rFonts w:ascii="Arial" w:eastAsia="Times New Roman" w:hAnsi="Arial" w:cs="Arial"/>
            <w:color w:val="0000FF"/>
            <w:kern w:val="0"/>
            <w:sz w:val="20"/>
            <w:szCs w:val="20"/>
            <w:u w:val="single"/>
            <w14:ligatures w14:val="none"/>
          </w:rPr>
          <w:t>Lei nª 10.682, de 28 de maio de 2003</w:t>
        </w:r>
      </w:hyperlink>
      <w:r w:rsidRPr="00D361FB">
        <w:rPr>
          <w:rFonts w:ascii="Arial" w:eastAsia="Times New Roman" w:hAnsi="Arial" w:cs="Arial"/>
          <w:color w:val="000000"/>
          <w:kern w:val="0"/>
          <w:sz w:val="20"/>
          <w:szCs w:val="20"/>
          <w14:ligatures w14:val="none"/>
        </w:rPr>
        <w:t>, passa a vigorar acrescida dos seguintes dispositivos: </w:t>
      </w:r>
    </w:p>
    <w:p w14:paraId="57D9887C"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118" w:anchor="art4a."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Fica instituída a Gratificação Temporária de Apoio Técnico-Administrativo à Atividade Policial Federal - GTEMPPF, devida aos titulares de cargos de provimento efetivo de níveis intermediário e superior pertencentes ao Plano Especial de Cargos do Departamento de Polícia Federal. </w:t>
      </w:r>
    </w:p>
    <w:p w14:paraId="4F55F47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da GTEMPPF são os estabelecidos no Anexo III desta Lei. </w:t>
      </w:r>
    </w:p>
    <w:p w14:paraId="2F91010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GTEMPPF ficará extinta em 31 de dezembro de 2008, quando o seu valor será incorporado ao vencimento básico dos cargos de provimento efetivo de níveis intermediário e superior, conforme valores estabelecidos na Tabela constante do Anexo III desta Lei.” </w:t>
      </w:r>
    </w:p>
    <w:p w14:paraId="68E23EE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19" w:anchor="art4b."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-B.</w:t>
        </w:r>
      </w:hyperlink>
      <w:r w:rsidRPr="00D361FB">
        <w:rPr>
          <w:rFonts w:ascii="Arial" w:eastAsia="Times New Roman" w:hAnsi="Arial" w:cs="Arial"/>
          <w:color w:val="000000"/>
          <w:kern w:val="0"/>
          <w:sz w:val="20"/>
          <w:szCs w:val="20"/>
          <w14:ligatures w14:val="none"/>
        </w:rPr>
        <w:t>  Fica instituída a Gratificação Específica de Atividades Auxiliares da Polícia Federal - GEAAPF devida aos ocupantes dos cargos de provimento efetivo de nível auxiliar pertencentes ao Plano Especial de Cargos do Departamento de Polícia Federal. </w:t>
      </w:r>
    </w:p>
    <w:p w14:paraId="4A94862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da GEAAPF são os estabelecidos no Anexo IV desta Lei, gerando efeitos financeiros a partir das datas nele especificadas.” </w:t>
      </w:r>
    </w:p>
    <w:p w14:paraId="3EEA61C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20" w:anchor="art4c."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w:t>
        </w:r>
      </w:hyperlink>
      <w:r w:rsidRPr="00D361FB">
        <w:rPr>
          <w:rFonts w:ascii="Arial" w:eastAsia="Times New Roman" w:hAnsi="Arial" w:cs="Arial"/>
          <w:color w:val="000000"/>
          <w:kern w:val="0"/>
          <w:sz w:val="20"/>
          <w:szCs w:val="20"/>
          <w14:ligatures w14:val="none"/>
        </w:rPr>
        <w:t>  Fica instituída a Gratificação de Desempenho de Atividade de Apoio Técnico-Administrativo à Polícia Federal - GDATPF, devida aos servidores ocupantes de cargos de provimento efetivo do Plano Especial de Cargos do Departamento de Polícia Federal, quando em exercício das atividades inerentes às atribuições do respectivo cargo no Departamento de Polícia Federal. </w:t>
      </w:r>
    </w:p>
    <w:p w14:paraId="40B5D53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GDATPF será paga observado o limite máximo de 100 (cem) pontos e o mínimo de 30 (trinta) pontos por servidor, correspondendo cada ponto, em seus respectivos níveis, classes e padrões, ao valor estabelecido no Anexo V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1AC0F16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pontuação a que se refere a GDATPF será assim distribuída: </w:t>
      </w:r>
    </w:p>
    <w:p w14:paraId="76FAABA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em decorrência dos resultados da avaliação de desempenho individual; e </w:t>
      </w:r>
    </w:p>
    <w:p w14:paraId="0998035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em decorrência do resultado da avaliação de desempenho institucional. </w:t>
      </w:r>
    </w:p>
    <w:p w14:paraId="27C4897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xml:space="preserve">  Os valores a serem pagos a título de GDATPF serão calculados multiplicando-se o somatório dos pontos auferidos nas avaliações de desempenho institucional e individual pelo </w:t>
      </w:r>
      <w:r w:rsidRPr="00D361FB">
        <w:rPr>
          <w:rFonts w:ascii="Arial" w:eastAsia="Times New Roman" w:hAnsi="Arial" w:cs="Arial"/>
          <w:color w:val="000000"/>
          <w:kern w:val="0"/>
          <w:sz w:val="20"/>
          <w:szCs w:val="20"/>
          <w14:ligatures w14:val="none"/>
        </w:rPr>
        <w:lastRenderedPageBreak/>
        <w:t>valor do ponto constante do Anexo V desta Lei de acordo com o respectivo nível, classe e padrão. </w:t>
      </w:r>
    </w:p>
    <w:p w14:paraId="39D9FC1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31 de dezembro de 2008, a GDATPF será paga em conjunto, de forma não cumulativa, com a Gratificação de Atividade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e não servirá de base de cálculo para quaisquer outros benefícios ou vantagens. </w:t>
      </w:r>
    </w:p>
    <w:p w14:paraId="7AA9974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de incorporação da GDATPF aos proventos de aposentadoria ou às pensões, serão adotados os seguintes critérios: </w:t>
      </w:r>
    </w:p>
    <w:p w14:paraId="571CBE0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GDATPF será: </w:t>
      </w:r>
    </w:p>
    <w:p w14:paraId="04B3FB5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valor máximo do respectivo nível; e </w:t>
      </w:r>
    </w:p>
    <w:p w14:paraId="07BD69A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valor máximo do respectivo nível; e </w:t>
      </w:r>
    </w:p>
    <w:p w14:paraId="088A347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390B46B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aplicar-se-á o percentual constante do inciso I deste parágrafo; </w:t>
      </w:r>
    </w:p>
    <w:p w14:paraId="00A4CF0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w:t>
      </w:r>
    </w:p>
    <w:p w14:paraId="4DA5D16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21" w:anchor="art4d."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-D.</w:t>
        </w:r>
      </w:hyperlink>
      <w:r w:rsidRPr="00D361FB">
        <w:rPr>
          <w:rFonts w:ascii="Arial" w:eastAsia="Times New Roman" w:hAnsi="Arial" w:cs="Arial"/>
          <w:color w:val="000000"/>
          <w:kern w:val="0"/>
          <w:sz w:val="20"/>
          <w:szCs w:val="20"/>
          <w14:ligatures w14:val="none"/>
        </w:rPr>
        <w:t>  É vedada a acumulação das vantagens pecuniárias devidas aos ocupantes do Plano Especial de Cargos do Departamento de Polícia Federal com outras vantagens de qualquer natureza a que o servidor faça jus em virtude de outros Planos de Carreiras ou de Classificação de Cargos.” </w:t>
      </w:r>
    </w:p>
    <w:p w14:paraId="6D5FEC5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22" w:anchor="art4e."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-E.</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a estrutura remuneratória dos integrantes do Plano Especial de Cargos do Departamento de Polícia Federal terá a seguinte composição: </w:t>
      </w:r>
    </w:p>
    <w:p w14:paraId="13FA64D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07FBCF4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Específica de Atividades Auxiliares da Polícia Federal - GEAAPF, observado o disposto no art.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-B desta Lei; e </w:t>
      </w:r>
    </w:p>
    <w:p w14:paraId="624C50C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de Desempenho de Atividade de Apoio Técnico-Administrativo à Polícia Federal - GDATPF. </w:t>
      </w:r>
    </w:p>
    <w:p w14:paraId="24C2D42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os integrantes do Plano Especial de Cargos do Departamento de Polícia Federal não farão jus à percepção das seguintes parcelas remuneratórias: </w:t>
      </w:r>
    </w:p>
    <w:p w14:paraId="6151C66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Atividade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w:t>
      </w:r>
    </w:p>
    <w:p w14:paraId="1935C01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e </w:t>
      </w:r>
    </w:p>
    <w:p w14:paraId="3E16848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Temporária de Apoio Técnico-Administrativo à Atividade Policial Federal - GTEMPPF. </w:t>
      </w:r>
    </w:p>
    <w:p w14:paraId="00E5F60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 valor da GAE fica incorporado ao vencimento básico do servidor integrante do Plano Especial de Cargos do Departamento de Polícia Federal, conforme valor estabelecido no Anexo II desta Lei.” </w:t>
      </w:r>
    </w:p>
    <w:p w14:paraId="111CF22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23" w:anchor="art9%C2%A73." w:history="1">
        <w:r w:rsidRPr="00D361FB">
          <w:rPr>
            <w:rFonts w:ascii="Arial" w:eastAsia="Times New Roman" w:hAnsi="Arial" w:cs="Arial"/>
            <w:color w:val="0000FF"/>
            <w:kern w:val="0"/>
            <w:sz w:val="20"/>
            <w:szCs w:val="20"/>
            <w:u w:val="single"/>
            <w14:ligatures w14:val="none"/>
          </w:rPr>
          <w:t>“Art. 9</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w:t>
        </w:r>
      </w:hyperlink>
      <w:r w:rsidRPr="00D361FB">
        <w:rPr>
          <w:rFonts w:ascii="Arial" w:eastAsia="Times New Roman" w:hAnsi="Arial" w:cs="Arial"/>
          <w:color w:val="000000"/>
          <w:kern w:val="0"/>
          <w:sz w:val="20"/>
          <w:szCs w:val="20"/>
          <w14:ligatures w14:val="none"/>
        </w:rPr>
        <w:t> .........................................................................</w:t>
      </w:r>
    </w:p>
    <w:p w14:paraId="1E82295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0279DBC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É vedada a redistribuição de cargos ocupados do Plano Especial de Cargos do Departamento de Polícia Federal, assim como a transferência e a redistribuição de cargos ocupados dos quadros de pessoal de quaisquer órgãos da Administração Pública Federal direta, autárquica e fundacional, para o Departamento de Polícia Federal do Ministério da Justiça.” (NR) </w:t>
      </w:r>
    </w:p>
    <w:p w14:paraId="17F0E3E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8" w:name="art27"/>
      <w:bookmarkEnd w:id="28"/>
      <w:r w:rsidRPr="00D361FB">
        <w:rPr>
          <w:rFonts w:ascii="Arial" w:eastAsia="Times New Roman" w:hAnsi="Arial" w:cs="Arial"/>
          <w:color w:val="000000"/>
          <w:kern w:val="0"/>
          <w:sz w:val="20"/>
          <w:szCs w:val="20"/>
          <w14:ligatures w14:val="none"/>
        </w:rPr>
        <w:t>Art. 27.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 estrutura dos cargos de provimento efetivo de nível auxiliar do Plano Especial de Cargos do Departamento de Polícia Federal passa a ser a constante do </w:t>
      </w:r>
      <w:hyperlink r:id="rId124" w:anchor="anexoxx" w:history="1">
        <w:r w:rsidRPr="00D361FB">
          <w:rPr>
            <w:rFonts w:ascii="Arial" w:eastAsia="Times New Roman" w:hAnsi="Arial" w:cs="Arial"/>
            <w:color w:val="0000FF"/>
            <w:kern w:val="0"/>
            <w:sz w:val="20"/>
            <w:szCs w:val="20"/>
            <w:u w:val="single"/>
            <w14:ligatures w14:val="none"/>
          </w:rPr>
          <w:t>Anexo XX desta Lei,</w:t>
        </w:r>
      </w:hyperlink>
      <w:r w:rsidRPr="00D361FB">
        <w:rPr>
          <w:rFonts w:ascii="Arial" w:eastAsia="Times New Roman" w:hAnsi="Arial" w:cs="Arial"/>
          <w:color w:val="000000"/>
          <w:kern w:val="0"/>
          <w:sz w:val="20"/>
          <w:szCs w:val="20"/>
          <w14:ligatures w14:val="none"/>
        </w:rPr>
        <w:t> observada a correlação estabelecida na forma do </w:t>
      </w:r>
      <w:hyperlink r:id="rId125" w:anchor="anexoxxi" w:history="1">
        <w:r w:rsidRPr="00D361FB">
          <w:rPr>
            <w:rFonts w:ascii="Arial" w:eastAsia="Times New Roman" w:hAnsi="Arial" w:cs="Arial"/>
            <w:color w:val="0000FF"/>
            <w:kern w:val="0"/>
            <w:sz w:val="20"/>
            <w:szCs w:val="20"/>
            <w:u w:val="single"/>
            <w14:ligatures w14:val="none"/>
          </w:rPr>
          <w:t>Anexo XXI desta Lei. </w:t>
        </w:r>
      </w:hyperlink>
    </w:p>
    <w:p w14:paraId="0F62FFA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9" w:name="art28"/>
      <w:bookmarkEnd w:id="29"/>
      <w:r w:rsidRPr="00D361FB">
        <w:rPr>
          <w:rFonts w:ascii="Arial" w:eastAsia="Times New Roman" w:hAnsi="Arial" w:cs="Arial"/>
          <w:color w:val="000000"/>
          <w:kern w:val="0"/>
          <w:sz w:val="20"/>
          <w:szCs w:val="20"/>
          <w14:ligatures w14:val="none"/>
        </w:rPr>
        <w:t>Art. 28.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10.682, de 28 de maio de 2003, passa a vigorar acrescida dos </w:t>
      </w:r>
      <w:hyperlink r:id="rId126" w:anchor="anexoiii." w:history="1">
        <w:r w:rsidRPr="00D361FB">
          <w:rPr>
            <w:rFonts w:ascii="Arial" w:eastAsia="Times New Roman" w:hAnsi="Arial" w:cs="Arial"/>
            <w:color w:val="0000FF"/>
            <w:kern w:val="0"/>
            <w:sz w:val="20"/>
            <w:szCs w:val="20"/>
            <w:u w:val="single"/>
            <w14:ligatures w14:val="none"/>
          </w:rPr>
          <w:t>Anexos III</w:t>
        </w:r>
      </w:hyperlink>
      <w:r w:rsidRPr="00D361FB">
        <w:rPr>
          <w:rFonts w:ascii="Arial" w:eastAsia="Times New Roman" w:hAnsi="Arial" w:cs="Arial"/>
          <w:color w:val="000000"/>
          <w:kern w:val="0"/>
          <w:sz w:val="20"/>
          <w:szCs w:val="20"/>
          <w14:ligatures w14:val="none"/>
        </w:rPr>
        <w:t>, </w:t>
      </w:r>
      <w:hyperlink r:id="rId127" w:anchor="anexoiv." w:history="1">
        <w:r w:rsidRPr="00D361FB">
          <w:rPr>
            <w:rFonts w:ascii="Arial" w:eastAsia="Times New Roman" w:hAnsi="Arial" w:cs="Arial"/>
            <w:color w:val="0000FF"/>
            <w:kern w:val="0"/>
            <w:sz w:val="20"/>
            <w:szCs w:val="20"/>
            <w:u w:val="single"/>
            <w14:ligatures w14:val="none"/>
          </w:rPr>
          <w:t>IV</w:t>
        </w:r>
      </w:hyperlink>
      <w:r w:rsidRPr="00D361FB">
        <w:rPr>
          <w:rFonts w:ascii="Arial" w:eastAsia="Times New Roman" w:hAnsi="Arial" w:cs="Arial"/>
          <w:color w:val="000000"/>
          <w:kern w:val="0"/>
          <w:sz w:val="20"/>
          <w:szCs w:val="20"/>
          <w14:ligatures w14:val="none"/>
        </w:rPr>
        <w:t> e </w:t>
      </w:r>
      <w:hyperlink r:id="rId128" w:anchor="anexov." w:history="1">
        <w:r w:rsidRPr="00D361FB">
          <w:rPr>
            <w:rFonts w:ascii="Arial" w:eastAsia="Times New Roman" w:hAnsi="Arial" w:cs="Arial"/>
            <w:color w:val="0000FF"/>
            <w:kern w:val="0"/>
            <w:sz w:val="20"/>
            <w:szCs w:val="20"/>
            <w:u w:val="single"/>
            <w14:ligatures w14:val="none"/>
          </w:rPr>
          <w:t>V</w:t>
        </w:r>
      </w:hyperlink>
      <w:r w:rsidRPr="00D361FB">
        <w:rPr>
          <w:rFonts w:ascii="Arial" w:eastAsia="Times New Roman" w:hAnsi="Arial" w:cs="Arial"/>
          <w:color w:val="000000"/>
          <w:kern w:val="0"/>
          <w:sz w:val="20"/>
          <w:szCs w:val="20"/>
          <w14:ligatures w14:val="none"/>
        </w:rPr>
        <w:t>, nos termos, respectivamente, dos </w:t>
      </w:r>
      <w:hyperlink r:id="rId129" w:anchor="anexoxxii" w:history="1">
        <w:r w:rsidRPr="00D361FB">
          <w:rPr>
            <w:rFonts w:ascii="Arial" w:eastAsia="Times New Roman" w:hAnsi="Arial" w:cs="Arial"/>
            <w:color w:val="0000FF"/>
            <w:kern w:val="0"/>
            <w:sz w:val="20"/>
            <w:szCs w:val="20"/>
            <w:u w:val="single"/>
            <w14:ligatures w14:val="none"/>
          </w:rPr>
          <w:t>Anexos XXII,</w:t>
        </w:r>
      </w:hyperlink>
      <w:r w:rsidRPr="00D361FB">
        <w:rPr>
          <w:rFonts w:ascii="Arial" w:eastAsia="Times New Roman" w:hAnsi="Arial" w:cs="Arial"/>
          <w:color w:val="000000"/>
          <w:kern w:val="0"/>
          <w:sz w:val="20"/>
          <w:szCs w:val="20"/>
          <w14:ligatures w14:val="none"/>
        </w:rPr>
        <w:t> </w:t>
      </w:r>
      <w:hyperlink r:id="rId130" w:anchor="anexoxxiii" w:history="1">
        <w:r w:rsidRPr="00D361FB">
          <w:rPr>
            <w:rFonts w:ascii="Arial" w:eastAsia="Times New Roman" w:hAnsi="Arial" w:cs="Arial"/>
            <w:color w:val="0000FF"/>
            <w:kern w:val="0"/>
            <w:sz w:val="20"/>
            <w:szCs w:val="20"/>
            <w:u w:val="single"/>
            <w14:ligatures w14:val="none"/>
          </w:rPr>
          <w:t>XXIII</w:t>
        </w:r>
      </w:hyperlink>
      <w:r w:rsidRPr="00D361FB">
        <w:rPr>
          <w:rFonts w:ascii="Arial" w:eastAsia="Times New Roman" w:hAnsi="Arial" w:cs="Arial"/>
          <w:color w:val="000000"/>
          <w:kern w:val="0"/>
          <w:sz w:val="20"/>
          <w:szCs w:val="20"/>
          <w14:ligatures w14:val="none"/>
        </w:rPr>
        <w:t> e </w:t>
      </w:r>
      <w:hyperlink r:id="rId131" w:anchor="anexoxxiv" w:history="1">
        <w:r w:rsidRPr="00D361FB">
          <w:rPr>
            <w:rFonts w:ascii="Arial" w:eastAsia="Times New Roman" w:hAnsi="Arial" w:cs="Arial"/>
            <w:color w:val="0000FF"/>
            <w:kern w:val="0"/>
            <w:sz w:val="20"/>
            <w:szCs w:val="20"/>
            <w:u w:val="single"/>
            <w14:ligatures w14:val="none"/>
          </w:rPr>
          <w:t>XXIV</w:t>
        </w:r>
      </w:hyperlink>
      <w:r w:rsidRPr="00D361FB">
        <w:rPr>
          <w:rFonts w:ascii="Arial" w:eastAsia="Times New Roman" w:hAnsi="Arial" w:cs="Arial"/>
          <w:color w:val="000000"/>
          <w:kern w:val="0"/>
          <w:sz w:val="20"/>
          <w:szCs w:val="20"/>
          <w14:ligatures w14:val="none"/>
        </w:rPr>
        <w:t>. </w:t>
      </w:r>
    </w:p>
    <w:p w14:paraId="63F57DE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0" w:name="art29"/>
      <w:bookmarkEnd w:id="30"/>
      <w:r w:rsidRPr="00D361FB">
        <w:rPr>
          <w:rFonts w:ascii="Arial" w:eastAsia="Times New Roman" w:hAnsi="Arial" w:cs="Arial"/>
          <w:color w:val="000000"/>
          <w:kern w:val="0"/>
          <w:sz w:val="20"/>
          <w:szCs w:val="20"/>
          <w14:ligatures w14:val="none"/>
        </w:rPr>
        <w:t>Art. 29.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 </w:t>
      </w:r>
      <w:hyperlink r:id="rId132" w:anchor="anexoii." w:history="1">
        <w:r w:rsidRPr="00D361FB">
          <w:rPr>
            <w:rFonts w:ascii="Arial" w:eastAsia="Times New Roman" w:hAnsi="Arial" w:cs="Arial"/>
            <w:color w:val="0000FF"/>
            <w:kern w:val="0"/>
            <w:sz w:val="20"/>
            <w:szCs w:val="20"/>
            <w:u w:val="single"/>
            <w14:ligatures w14:val="none"/>
          </w:rPr>
          <w:t>Anexo 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10.682, de 28 de maio de 2003</w:t>
        </w:r>
      </w:hyperlink>
      <w:r w:rsidRPr="00D361FB">
        <w:rPr>
          <w:rFonts w:ascii="Arial" w:eastAsia="Times New Roman" w:hAnsi="Arial" w:cs="Arial"/>
          <w:color w:val="000000"/>
          <w:kern w:val="0"/>
          <w:sz w:val="20"/>
          <w:szCs w:val="20"/>
          <w14:ligatures w14:val="none"/>
        </w:rPr>
        <w:t>, passa a vigorar nos termos do </w:t>
      </w:r>
      <w:hyperlink r:id="rId133" w:anchor="anexoxxv" w:history="1">
        <w:r w:rsidRPr="00D361FB">
          <w:rPr>
            <w:rFonts w:ascii="Arial" w:eastAsia="Times New Roman" w:hAnsi="Arial" w:cs="Arial"/>
            <w:color w:val="0000FF"/>
            <w:kern w:val="0"/>
            <w:sz w:val="20"/>
            <w:szCs w:val="20"/>
            <w:u w:val="single"/>
            <w14:ligatures w14:val="none"/>
          </w:rPr>
          <w:t>Anexo XXV desta Lei. </w:t>
        </w:r>
      </w:hyperlink>
    </w:p>
    <w:p w14:paraId="5BEB977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1" w:name="art30"/>
      <w:bookmarkEnd w:id="31"/>
      <w:r w:rsidRPr="00D361FB">
        <w:rPr>
          <w:rFonts w:ascii="Arial" w:eastAsia="Times New Roman" w:hAnsi="Arial" w:cs="Arial"/>
          <w:color w:val="000000"/>
          <w:kern w:val="0"/>
          <w:sz w:val="20"/>
          <w:szCs w:val="20"/>
          <w14:ligatures w14:val="none"/>
        </w:rPr>
        <w:t>Art. 30.  Em razão do disposto nos </w:t>
      </w:r>
      <w:hyperlink r:id="rId134" w:anchor="art4a." w:history="1">
        <w:r w:rsidRPr="00D361FB">
          <w:rPr>
            <w:rFonts w:ascii="Arial" w:eastAsia="Times New Roman" w:hAnsi="Arial" w:cs="Arial"/>
            <w:color w:val="0000FF"/>
            <w:kern w:val="0"/>
            <w:sz w:val="20"/>
            <w:szCs w:val="20"/>
            <w:u w:val="single"/>
            <w14:ligatures w14:val="none"/>
          </w:rPr>
          <w:t>arts.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w:t>
      </w:r>
      <w:hyperlink r:id="rId135" w:anchor="art4b." w:history="1">
        <w:r w:rsidRPr="00D361FB">
          <w:rPr>
            <w:rFonts w:ascii="Arial" w:eastAsia="Times New Roman" w:hAnsi="Arial" w:cs="Arial"/>
            <w:color w:val="0000FF"/>
            <w:kern w:val="0"/>
            <w:sz w:val="20"/>
            <w:szCs w:val="20"/>
            <w:u w:val="single"/>
            <w14:ligatures w14:val="none"/>
          </w:rPr>
          <w:t>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-B</w:t>
        </w:r>
      </w:hyperlink>
      <w:r w:rsidRPr="00D361FB">
        <w:rPr>
          <w:rFonts w:ascii="Arial" w:eastAsia="Times New Roman" w:hAnsi="Arial" w:cs="Arial"/>
          <w:color w:val="000000"/>
          <w:kern w:val="0"/>
          <w:sz w:val="20"/>
          <w:szCs w:val="20"/>
          <w14:ligatures w14:val="none"/>
        </w:rPr>
        <w:t> e </w:t>
      </w:r>
      <w:hyperlink r:id="rId136" w:anchor="art4c." w:history="1">
        <w:r w:rsidRPr="00D361FB">
          <w:rPr>
            <w:rFonts w:ascii="Arial" w:eastAsia="Times New Roman" w:hAnsi="Arial" w:cs="Arial"/>
            <w:color w:val="0000FF"/>
            <w:kern w:val="0"/>
            <w:sz w:val="20"/>
            <w:szCs w:val="20"/>
            <w:u w:val="single"/>
            <w14:ligatures w14:val="none"/>
          </w:rPr>
          <w:t>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10.682, de 28 de maio de 2003</w:t>
        </w:r>
      </w:hyperlink>
      <w:r w:rsidRPr="00D361FB">
        <w:rPr>
          <w:rFonts w:ascii="Arial" w:eastAsia="Times New Roman" w:hAnsi="Arial" w:cs="Arial"/>
          <w:color w:val="000000"/>
          <w:kern w:val="0"/>
          <w:sz w:val="20"/>
          <w:szCs w:val="20"/>
          <w14:ligatures w14:val="none"/>
        </w:rPr>
        <w:t>, fica extinta, a partir de 14 de maio de 2008, a Gratificação Específica de Apoio Técnico-Administrativo à Atividade Policial Federal - GEAPF, instituída pelo </w:t>
      </w:r>
      <w:hyperlink r:id="rId137" w:anchor="art5"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11.095, de 13 de janeiro de 2005. </w:t>
        </w:r>
      </w:hyperlink>
    </w:p>
    <w:p w14:paraId="781D92B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GTEMPPF, a GEAAPF e a GDAPF de que tratam, respectivamente, os </w:t>
      </w:r>
      <w:hyperlink r:id="rId138" w:anchor="art4a." w:history="1">
        <w:r w:rsidRPr="00D361FB">
          <w:rPr>
            <w:rFonts w:ascii="Arial" w:eastAsia="Times New Roman" w:hAnsi="Arial" w:cs="Arial"/>
            <w:color w:val="0000FF"/>
            <w:kern w:val="0"/>
            <w:sz w:val="20"/>
            <w:szCs w:val="20"/>
            <w:u w:val="single"/>
            <w14:ligatures w14:val="none"/>
          </w:rPr>
          <w:t>arts. 4º-A</w:t>
        </w:r>
      </w:hyperlink>
      <w:r w:rsidRPr="00D361FB">
        <w:rPr>
          <w:rFonts w:ascii="Arial" w:eastAsia="Times New Roman" w:hAnsi="Arial" w:cs="Arial"/>
          <w:color w:val="000000"/>
          <w:kern w:val="0"/>
          <w:sz w:val="20"/>
          <w:szCs w:val="20"/>
          <w14:ligatures w14:val="none"/>
        </w:rPr>
        <w:t>, </w:t>
      </w:r>
      <w:hyperlink r:id="rId139" w:anchor="art4b." w:history="1">
        <w:r w:rsidRPr="00D361FB">
          <w:rPr>
            <w:rFonts w:ascii="Arial" w:eastAsia="Times New Roman" w:hAnsi="Arial" w:cs="Arial"/>
            <w:color w:val="0000FF"/>
            <w:kern w:val="0"/>
            <w:sz w:val="20"/>
            <w:szCs w:val="20"/>
            <w:u w:val="single"/>
            <w14:ligatures w14:val="none"/>
          </w:rPr>
          <w:t>4º-B </w:t>
        </w:r>
      </w:hyperlink>
      <w:r w:rsidRPr="00D361FB">
        <w:rPr>
          <w:rFonts w:ascii="Arial" w:eastAsia="Times New Roman" w:hAnsi="Arial" w:cs="Arial"/>
          <w:color w:val="000000"/>
          <w:kern w:val="0"/>
          <w:sz w:val="20"/>
          <w:szCs w:val="20"/>
          <w14:ligatures w14:val="none"/>
        </w:rPr>
        <w:t>e </w:t>
      </w:r>
      <w:hyperlink r:id="rId140" w:anchor="art4c." w:history="1">
        <w:r w:rsidRPr="00D361FB">
          <w:rPr>
            <w:rFonts w:ascii="Arial" w:eastAsia="Times New Roman" w:hAnsi="Arial" w:cs="Arial"/>
            <w:color w:val="0000FF"/>
            <w:kern w:val="0"/>
            <w:sz w:val="20"/>
            <w:szCs w:val="20"/>
            <w:u w:val="single"/>
            <w14:ligatures w14:val="none"/>
          </w:rPr>
          <w:t>4º-C da Lei no 10.682, de 28 de maio de 2003,</w:t>
        </w:r>
      </w:hyperlink>
      <w:r w:rsidRPr="00D361FB">
        <w:rPr>
          <w:rFonts w:ascii="Arial" w:eastAsia="Times New Roman" w:hAnsi="Arial" w:cs="Arial"/>
          <w:color w:val="000000"/>
          <w:kern w:val="0"/>
          <w:sz w:val="20"/>
          <w:szCs w:val="20"/>
          <w14:ligatures w14:val="none"/>
        </w:rPr>
        <w:t> não podem ser percebidas cumulativamente com a GEAPF, instituída pelo </w:t>
      </w:r>
      <w:hyperlink r:id="rId141" w:anchor="art5" w:history="1">
        <w:r w:rsidRPr="00D361FB">
          <w:rPr>
            <w:rFonts w:ascii="Arial" w:eastAsia="Times New Roman" w:hAnsi="Arial" w:cs="Arial"/>
            <w:color w:val="0000FF"/>
            <w:kern w:val="0"/>
            <w:sz w:val="20"/>
            <w:szCs w:val="20"/>
            <w:u w:val="single"/>
            <w14:ligatures w14:val="none"/>
          </w:rPr>
          <w:t>art. 5º da Lei no 11.095, de 13 de janeiro de 2005. </w:t>
        </w:r>
      </w:hyperlink>
    </w:p>
    <w:p w14:paraId="2192F11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caput e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os valores eventualmente percebidos pelo servidor a título de GEAPF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até 14 de maio de 2008 deverão ser deduzidos do montante devido ao servidor a título de GTEMPPF ou GEAAPF e GDAPF, conforme o nível do servidor,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1D38D601"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VI</w:t>
      </w:r>
    </w:p>
    <w:p w14:paraId="2876B07E"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 Plano de Carreira e Dos Cargos de Reforma e Desenvolvimento Agrário - PCRDA </w:t>
      </w:r>
    </w:p>
    <w:p w14:paraId="6C5D9A3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2" w:name="art31"/>
      <w:bookmarkEnd w:id="32"/>
      <w:r w:rsidRPr="00D361FB">
        <w:rPr>
          <w:rFonts w:ascii="Arial" w:eastAsia="Times New Roman" w:hAnsi="Arial" w:cs="Arial"/>
          <w:color w:val="000000"/>
          <w:kern w:val="0"/>
          <w:sz w:val="20"/>
          <w:szCs w:val="20"/>
          <w14:ligatures w14:val="none"/>
        </w:rPr>
        <w:t>Art. 31.  A </w:t>
      </w:r>
      <w:hyperlink r:id="rId142" w:history="1">
        <w:r w:rsidRPr="00D361FB">
          <w:rPr>
            <w:rFonts w:ascii="Arial" w:eastAsia="Times New Roman" w:hAnsi="Arial" w:cs="Arial"/>
            <w:color w:val="0000FF"/>
            <w:kern w:val="0"/>
            <w:sz w:val="20"/>
            <w:szCs w:val="20"/>
            <w:u w:val="single"/>
            <w14:ligatures w14:val="none"/>
          </w:rPr>
          <w:t>Lei nº 11.090, de 7 de janeiro de 2005</w:t>
        </w:r>
      </w:hyperlink>
      <w:r w:rsidRPr="00D361FB">
        <w:rPr>
          <w:rFonts w:ascii="Arial" w:eastAsia="Times New Roman" w:hAnsi="Arial" w:cs="Arial"/>
          <w:color w:val="000000"/>
          <w:kern w:val="0"/>
          <w:sz w:val="20"/>
          <w:szCs w:val="20"/>
          <w14:ligatures w14:val="none"/>
        </w:rPr>
        <w:t>, passa a vigorar acrescida dos seguintes dispositivos: </w:t>
      </w:r>
    </w:p>
    <w:p w14:paraId="5DF295B6"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143" w:anchor="art2a."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 estrutura dos cargos de provimento efetivo de nível auxiliar do Plano de Carreira dos Cargos de Reforma e Desenvolvimento Agrário passa a ser a constante do Anexo I-A desta Lei, observada a correlação estabelecida na forma do Anexo III-A desta Lei.” </w:t>
      </w:r>
    </w:p>
    <w:p w14:paraId="3E663DA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44" w:anchor="art24a." w:history="1">
        <w:r w:rsidRPr="00D361FB">
          <w:rPr>
            <w:rFonts w:ascii="Arial" w:eastAsia="Times New Roman" w:hAnsi="Arial" w:cs="Arial"/>
            <w:color w:val="0000FF"/>
            <w:kern w:val="0"/>
            <w:sz w:val="20"/>
            <w:szCs w:val="20"/>
            <w:u w:val="single"/>
            <w14:ligatures w14:val="none"/>
          </w:rPr>
          <w:t>“Art. 24-A.</w:t>
        </w:r>
      </w:hyperlink>
      <w:r w:rsidRPr="00D361FB">
        <w:rPr>
          <w:rFonts w:ascii="Arial" w:eastAsia="Times New Roman" w:hAnsi="Arial" w:cs="Arial"/>
          <w:color w:val="000000"/>
          <w:kern w:val="0"/>
          <w:sz w:val="20"/>
          <w:szCs w:val="20"/>
          <w14:ligatures w14:val="none"/>
        </w:rPr>
        <w:t>  Fica instituída a Gratificação Temporária de Exercício dos Cargos de Reforma e Desenvolvimento Agrário - GTERDA, devida aos titulares dos cargos de provimento efetivo integrantes do Plano de Carreira dos Cargos de Reforma e Desenvolvimento Agrário. </w:t>
      </w:r>
    </w:p>
    <w:p w14:paraId="73584E5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da GTERDA são aqueles fixados no Anexo V-A desta Lei, com efeitos financeiros a partir das datas nele especificadas.” </w:t>
      </w:r>
    </w:p>
    <w:p w14:paraId="1DC33B0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45" w:anchor="art24b." w:history="1">
        <w:r w:rsidRPr="00D361FB">
          <w:rPr>
            <w:rFonts w:ascii="Arial" w:eastAsia="Times New Roman" w:hAnsi="Arial" w:cs="Arial"/>
            <w:color w:val="0000FF"/>
            <w:kern w:val="0"/>
            <w:sz w:val="20"/>
            <w:szCs w:val="20"/>
            <w:u w:val="single"/>
            <w14:ligatures w14:val="none"/>
          </w:rPr>
          <w:t>“Art. 24-B.</w:t>
        </w:r>
      </w:hyperlink>
      <w:r w:rsidRPr="00D361FB">
        <w:rPr>
          <w:rFonts w:ascii="Arial" w:eastAsia="Times New Roman" w:hAnsi="Arial" w:cs="Arial"/>
          <w:color w:val="000000"/>
          <w:kern w:val="0"/>
          <w:sz w:val="20"/>
          <w:szCs w:val="20"/>
          <w14:ligatures w14:val="none"/>
        </w:rPr>
        <w:t>  A estrutura remuneratória dos cargos de provimento efetivo integrantes do Plano de Carreira dos Cargos de Reforma e Desenvolvimento Agrário será composta de: </w:t>
      </w:r>
    </w:p>
    <w:p w14:paraId="65BD1F8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236FC55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de Atividade de Reforma Agrária - GDARA; e </w:t>
      </w:r>
    </w:p>
    <w:p w14:paraId="11F2EDD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Temporária de Exercício dos Cargos de Reforma e Desenvolvimento Agrário - GTERDA.” </w:t>
      </w:r>
    </w:p>
    <w:p w14:paraId="2F9AB99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46" w:anchor="art24c." w:history="1">
        <w:r w:rsidRPr="00D361FB">
          <w:rPr>
            <w:rFonts w:ascii="Arial" w:eastAsia="Times New Roman" w:hAnsi="Arial" w:cs="Arial"/>
            <w:color w:val="0000FF"/>
            <w:kern w:val="0"/>
            <w:sz w:val="20"/>
            <w:szCs w:val="20"/>
            <w:u w:val="single"/>
            <w14:ligatures w14:val="none"/>
          </w:rPr>
          <w:t>“Art. 24-C.</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titulares de cargos de provimento efetivo integrantes do Plano de Carreira dos Cargos de Reforma e Desenvolvimento Agrário não fazem jus à percepção das seguintes gratificações e vantagens: </w:t>
      </w:r>
    </w:p>
    <w:p w14:paraId="5DCE3B4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e </w:t>
      </w:r>
    </w:p>
    <w:p w14:paraId="4BC41A4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Executiva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w:t>
      </w:r>
    </w:p>
    <w:p w14:paraId="3D321F8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 valor da GAE fica incorporado ao vencimento básico dos titulares de cargos de provimento efetivo integrantes do Plano de Carreira dos Cargos de Reforma e Desenvolvimento Agrário, conforme valores estabelecidos no Anexo II desta Lei.” </w:t>
      </w:r>
    </w:p>
    <w:p w14:paraId="46F0DEF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47" w:anchor="art24d." w:history="1">
        <w:r w:rsidRPr="00D361FB">
          <w:rPr>
            <w:rFonts w:ascii="Arial" w:eastAsia="Times New Roman" w:hAnsi="Arial" w:cs="Arial"/>
            <w:color w:val="0000FF"/>
            <w:kern w:val="0"/>
            <w:sz w:val="20"/>
            <w:szCs w:val="20"/>
            <w:u w:val="single"/>
            <w14:ligatures w14:val="none"/>
          </w:rPr>
          <w:t>“Art. 24-D.</w:t>
        </w:r>
      </w:hyperlink>
      <w:r w:rsidRPr="00D361FB">
        <w:rPr>
          <w:rFonts w:ascii="Arial" w:eastAsia="Times New Roman" w:hAnsi="Arial" w:cs="Arial"/>
          <w:color w:val="000000"/>
          <w:kern w:val="0"/>
          <w:sz w:val="20"/>
          <w:szCs w:val="20"/>
          <w14:ligatures w14:val="none"/>
        </w:rPr>
        <w:t>  Os titulares dos cargos de provimento efetivo integrantes do Plano de Carreira dos Cargos de Reforma e Desenvolvimento Agrário,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não farão jus à percepção da Gratificação Temporária de Exercício dos Cargos de Reforma e Desenvolvimento Agrário - GTERDA. </w:t>
      </w:r>
    </w:p>
    <w:p w14:paraId="21A7019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 valor da Gratificação Temporária de Exercício dos Cargos de Reforma e Desenvolvimento Agrário - GTERDA,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ficará incorporado ao vencimento básico dos titulares de cargos de provimento efetivo integrantes do Plano de Carreira dos Cargos de Reforma e Desenvolvimento Agrário, conforme valores estabelecidos no Anexo II desta Lei.” </w:t>
      </w:r>
    </w:p>
    <w:p w14:paraId="1EF5303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3" w:name="art32"/>
      <w:bookmarkEnd w:id="33"/>
      <w:r w:rsidRPr="00D361FB">
        <w:rPr>
          <w:rFonts w:ascii="Arial" w:eastAsia="Times New Roman" w:hAnsi="Arial" w:cs="Arial"/>
          <w:color w:val="000000"/>
          <w:kern w:val="0"/>
          <w:sz w:val="20"/>
          <w:szCs w:val="20"/>
          <w14:ligatures w14:val="none"/>
        </w:rPr>
        <w:t>Art. 32.  Os arts. 16 e 22 da </w:t>
      </w:r>
      <w:hyperlink r:id="rId148" w:history="1">
        <w:r w:rsidRPr="00D361FB">
          <w:rPr>
            <w:rFonts w:ascii="Arial" w:eastAsia="Times New Roman" w:hAnsi="Arial" w:cs="Arial"/>
            <w:color w:val="0000FF"/>
            <w:kern w:val="0"/>
            <w:sz w:val="20"/>
            <w:szCs w:val="20"/>
            <w:u w:val="single"/>
            <w14:ligatures w14:val="none"/>
          </w:rPr>
          <w:t>Lei nº 11.090, de 7 de janeiro de 2005</w:t>
        </w:r>
      </w:hyperlink>
      <w:r w:rsidRPr="00D361FB">
        <w:rPr>
          <w:rFonts w:ascii="Arial" w:eastAsia="Times New Roman" w:hAnsi="Arial" w:cs="Arial"/>
          <w:color w:val="000000"/>
          <w:kern w:val="0"/>
          <w:sz w:val="20"/>
          <w:szCs w:val="20"/>
          <w14:ligatures w14:val="none"/>
        </w:rPr>
        <w:t>, passam a vigorar com a seguinte redação: </w:t>
      </w:r>
    </w:p>
    <w:p w14:paraId="3F46609A"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“Art. 16.  ...................................................................... </w:t>
      </w:r>
    </w:p>
    <w:p w14:paraId="09F4D28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49" w:anchor="art16%C2%A71." w:history="1">
        <w:r w:rsidRPr="00D361FB">
          <w:rPr>
            <w:rFonts w:ascii="Arial" w:eastAsia="Times New Roman" w:hAnsi="Arial" w:cs="Arial"/>
            <w:color w:val="0000FF"/>
            <w:kern w:val="0"/>
            <w:sz w:val="20"/>
            <w:szCs w:val="20"/>
            <w:u w:val="single"/>
            <w14:ligatures w14:val="none"/>
          </w:rPr>
          <w:t>§ 1º  </w:t>
        </w:r>
      </w:hyperlink>
      <w:r w:rsidRPr="00D361FB">
        <w:rPr>
          <w:rFonts w:ascii="Arial" w:eastAsia="Times New Roman" w:hAnsi="Arial" w:cs="Arial"/>
          <w:color w:val="000000"/>
          <w:kern w:val="0"/>
          <w:sz w:val="20"/>
          <w:szCs w:val="20"/>
          <w14:ligatures w14:val="none"/>
        </w:rPr>
        <w:t>A GDARA será paga observado o limite máximo de 100 (cem) pontos e o mínimo de 30 (trinta) pontos por servidor, correspondendo cada ponto, em seus respectivos níveis, classes e padrões, ao valor estabelecido no Anexo V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103C818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pontuação a que se refere a GDARA será assim distribuída:  </w:t>
      </w:r>
    </w:p>
    <w:p w14:paraId="7C4293C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em decorrência dos resultados da avaliação de desempenho individual; e </w:t>
      </w:r>
    </w:p>
    <w:p w14:paraId="212D054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em decorrência do resultado da avaliação de desempenho institucional. </w:t>
      </w:r>
    </w:p>
    <w:p w14:paraId="57312F1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a serem pagos a título de GDARA serão calculados multiplicando-se o somatório dos pontos auferidos nas avaliações de desempenho institucional e individual pelo valor do ponto constante do Anexo V de acordo com o respectivo nível, classe e padrão. </w:t>
      </w:r>
    </w:p>
    <w:p w14:paraId="14E96B1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GDARA não servirá de base de cálculo para quaisquer outros benefícios ou vantagens. </w:t>
      </w:r>
    </w:p>
    <w:p w14:paraId="59BD247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w:t>
      </w:r>
    </w:p>
    <w:p w14:paraId="482DF44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w:t>
      </w:r>
    </w:p>
    <w:p w14:paraId="26002C7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(NR) </w:t>
      </w:r>
    </w:p>
    <w:p w14:paraId="6FB6BCA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50" w:anchor="art22." w:history="1">
        <w:r w:rsidRPr="00D361FB">
          <w:rPr>
            <w:rFonts w:ascii="Arial" w:eastAsia="Times New Roman" w:hAnsi="Arial" w:cs="Arial"/>
            <w:color w:val="0000FF"/>
            <w:kern w:val="0"/>
            <w:sz w:val="20"/>
            <w:szCs w:val="20"/>
            <w:u w:val="single"/>
            <w14:ligatures w14:val="none"/>
          </w:rPr>
          <w:t>“Art. 22.</w:t>
        </w:r>
      </w:hyperlink>
      <w:r w:rsidRPr="00D361FB">
        <w:rPr>
          <w:rFonts w:ascii="Arial" w:eastAsia="Times New Roman" w:hAnsi="Arial" w:cs="Arial"/>
          <w:color w:val="000000"/>
          <w:kern w:val="0"/>
          <w:sz w:val="20"/>
          <w:szCs w:val="20"/>
          <w14:ligatures w14:val="none"/>
        </w:rPr>
        <w:t>  Para fins de incorporação da GDARA aos proventos de aposentadoria ou às pensões, serão adotados os seguintes critérios: </w:t>
      </w:r>
    </w:p>
    <w:p w14:paraId="507124D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GDARA será: </w:t>
      </w:r>
    </w:p>
    <w:p w14:paraId="1F9E5C6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valor máximo do respectivo nível; e </w:t>
      </w:r>
    </w:p>
    <w:p w14:paraId="194B227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valor máximo do respectivo nível; e </w:t>
      </w:r>
    </w:p>
    <w:p w14:paraId="727653F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408147E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deu origem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aplicar-se-ão os percentuais constantes do inciso I do caput deste artigo; e </w:t>
      </w:r>
    </w:p>
    <w:p w14:paraId="3AAF98D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(NR) </w:t>
      </w:r>
    </w:p>
    <w:p w14:paraId="7D86837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4" w:name="art33"/>
      <w:bookmarkEnd w:id="34"/>
      <w:r w:rsidRPr="00D361FB">
        <w:rPr>
          <w:rFonts w:ascii="Arial" w:eastAsia="Times New Roman" w:hAnsi="Arial" w:cs="Arial"/>
          <w:color w:val="000000"/>
          <w:kern w:val="0"/>
          <w:sz w:val="20"/>
          <w:szCs w:val="20"/>
          <w14:ligatures w14:val="none"/>
        </w:rPr>
        <w:t>Art. 33.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11.090, de 7 de janeiro de 2005, passa a vigorar acrescida  dos </w:t>
      </w:r>
      <w:hyperlink r:id="rId151" w:anchor="anexoia." w:history="1">
        <w:r w:rsidRPr="00D361FB">
          <w:rPr>
            <w:rFonts w:ascii="Arial" w:eastAsia="Times New Roman" w:hAnsi="Arial" w:cs="Arial"/>
            <w:color w:val="0000FF"/>
            <w:kern w:val="0"/>
            <w:sz w:val="20"/>
            <w:szCs w:val="20"/>
            <w:u w:val="single"/>
            <w14:ligatures w14:val="none"/>
          </w:rPr>
          <w:t>Anexos I-A</w:t>
        </w:r>
      </w:hyperlink>
      <w:r w:rsidRPr="00D361FB">
        <w:rPr>
          <w:rFonts w:ascii="Arial" w:eastAsia="Times New Roman" w:hAnsi="Arial" w:cs="Arial"/>
          <w:color w:val="000000"/>
          <w:kern w:val="0"/>
          <w:sz w:val="20"/>
          <w:szCs w:val="20"/>
          <w14:ligatures w14:val="none"/>
        </w:rPr>
        <w:t>, </w:t>
      </w:r>
      <w:hyperlink r:id="rId152" w:anchor="anexoiiia." w:history="1">
        <w:r w:rsidRPr="00D361FB">
          <w:rPr>
            <w:rFonts w:ascii="Arial" w:eastAsia="Times New Roman" w:hAnsi="Arial" w:cs="Arial"/>
            <w:color w:val="0000FF"/>
            <w:kern w:val="0"/>
            <w:sz w:val="20"/>
            <w:szCs w:val="20"/>
            <w:u w:val="single"/>
            <w14:ligatures w14:val="none"/>
          </w:rPr>
          <w:t>III-A </w:t>
        </w:r>
      </w:hyperlink>
      <w:r w:rsidRPr="00D361FB">
        <w:rPr>
          <w:rFonts w:ascii="Arial" w:eastAsia="Times New Roman" w:hAnsi="Arial" w:cs="Arial"/>
          <w:color w:val="000000"/>
          <w:kern w:val="0"/>
          <w:sz w:val="20"/>
          <w:szCs w:val="20"/>
          <w14:ligatures w14:val="none"/>
        </w:rPr>
        <w:t>e </w:t>
      </w:r>
      <w:hyperlink r:id="rId153" w:anchor="anexova." w:history="1">
        <w:r w:rsidRPr="00D361FB">
          <w:rPr>
            <w:rFonts w:ascii="Arial" w:eastAsia="Times New Roman" w:hAnsi="Arial" w:cs="Arial"/>
            <w:color w:val="0000FF"/>
            <w:kern w:val="0"/>
            <w:sz w:val="20"/>
            <w:szCs w:val="20"/>
            <w:u w:val="single"/>
            <w14:ligatures w14:val="none"/>
          </w:rPr>
          <w:t>V-A,</w:t>
        </w:r>
      </w:hyperlink>
      <w:r w:rsidRPr="00D361FB">
        <w:rPr>
          <w:rFonts w:ascii="Arial" w:eastAsia="Times New Roman" w:hAnsi="Arial" w:cs="Arial"/>
          <w:color w:val="000000"/>
          <w:kern w:val="0"/>
          <w:sz w:val="20"/>
          <w:szCs w:val="20"/>
          <w14:ligatures w14:val="none"/>
        </w:rPr>
        <w:t> na forma dos </w:t>
      </w:r>
      <w:hyperlink r:id="rId154" w:anchor="anexoxxvi" w:history="1">
        <w:r w:rsidRPr="00D361FB">
          <w:rPr>
            <w:rFonts w:ascii="Arial" w:eastAsia="Times New Roman" w:hAnsi="Arial" w:cs="Arial"/>
            <w:color w:val="0000FF"/>
            <w:kern w:val="0"/>
            <w:sz w:val="20"/>
            <w:szCs w:val="20"/>
            <w:u w:val="single"/>
            <w14:ligatures w14:val="none"/>
          </w:rPr>
          <w:t>Anexos XXVI</w:t>
        </w:r>
      </w:hyperlink>
      <w:r w:rsidRPr="00D361FB">
        <w:rPr>
          <w:rFonts w:ascii="Arial" w:eastAsia="Times New Roman" w:hAnsi="Arial" w:cs="Arial"/>
          <w:color w:val="000000"/>
          <w:kern w:val="0"/>
          <w:sz w:val="20"/>
          <w:szCs w:val="20"/>
          <w14:ligatures w14:val="none"/>
        </w:rPr>
        <w:t>, </w:t>
      </w:r>
      <w:hyperlink r:id="rId155" w:anchor="anexoxxvii" w:history="1">
        <w:r w:rsidRPr="00D361FB">
          <w:rPr>
            <w:rFonts w:ascii="Arial" w:eastAsia="Times New Roman" w:hAnsi="Arial" w:cs="Arial"/>
            <w:color w:val="0000FF"/>
            <w:kern w:val="0"/>
            <w:sz w:val="20"/>
            <w:szCs w:val="20"/>
            <w:u w:val="single"/>
            <w14:ligatures w14:val="none"/>
          </w:rPr>
          <w:t>XXVII</w:t>
        </w:r>
      </w:hyperlink>
      <w:r w:rsidRPr="00D361FB">
        <w:rPr>
          <w:rFonts w:ascii="Arial" w:eastAsia="Times New Roman" w:hAnsi="Arial" w:cs="Arial"/>
          <w:color w:val="000000"/>
          <w:kern w:val="0"/>
          <w:sz w:val="20"/>
          <w:szCs w:val="20"/>
          <w14:ligatures w14:val="none"/>
        </w:rPr>
        <w:t> e </w:t>
      </w:r>
      <w:hyperlink r:id="rId156" w:anchor="anexoxxviii" w:history="1">
        <w:r w:rsidRPr="00D361FB">
          <w:rPr>
            <w:rFonts w:ascii="Arial" w:eastAsia="Times New Roman" w:hAnsi="Arial" w:cs="Arial"/>
            <w:color w:val="0000FF"/>
            <w:kern w:val="0"/>
            <w:sz w:val="20"/>
            <w:szCs w:val="20"/>
            <w:u w:val="single"/>
            <w14:ligatures w14:val="none"/>
          </w:rPr>
          <w:t>XXVIII desta Lei,</w:t>
        </w:r>
      </w:hyperlink>
      <w:r w:rsidRPr="00D361FB">
        <w:rPr>
          <w:rFonts w:ascii="Arial" w:eastAsia="Times New Roman" w:hAnsi="Arial" w:cs="Arial"/>
          <w:color w:val="000000"/>
          <w:kern w:val="0"/>
          <w:sz w:val="20"/>
          <w:szCs w:val="20"/>
          <w14:ligatures w14:val="none"/>
        </w:rPr>
        <w:t> respectivamente. </w:t>
      </w:r>
    </w:p>
    <w:p w14:paraId="2C6E112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5" w:name="art34"/>
      <w:bookmarkEnd w:id="35"/>
      <w:r w:rsidRPr="00D361FB">
        <w:rPr>
          <w:rFonts w:ascii="Arial" w:eastAsia="Times New Roman" w:hAnsi="Arial" w:cs="Arial"/>
          <w:color w:val="000000"/>
          <w:kern w:val="0"/>
          <w:sz w:val="20"/>
          <w:szCs w:val="20"/>
          <w14:ligatures w14:val="none"/>
        </w:rPr>
        <w:t>Art. 34.  Os </w:t>
      </w:r>
      <w:hyperlink r:id="rId157" w:anchor="anexoii." w:history="1">
        <w:r w:rsidRPr="00D361FB">
          <w:rPr>
            <w:rFonts w:ascii="Arial" w:eastAsia="Times New Roman" w:hAnsi="Arial" w:cs="Arial"/>
            <w:color w:val="0000FF"/>
            <w:kern w:val="0"/>
            <w:sz w:val="20"/>
            <w:szCs w:val="20"/>
            <w:u w:val="single"/>
            <w14:ligatures w14:val="none"/>
          </w:rPr>
          <w:t>Anexos II</w:t>
        </w:r>
      </w:hyperlink>
      <w:r w:rsidRPr="00D361FB">
        <w:rPr>
          <w:rFonts w:ascii="Arial" w:eastAsia="Times New Roman" w:hAnsi="Arial" w:cs="Arial"/>
          <w:color w:val="000000"/>
          <w:kern w:val="0"/>
          <w:sz w:val="20"/>
          <w:szCs w:val="20"/>
          <w14:ligatures w14:val="none"/>
        </w:rPr>
        <w:t> e </w:t>
      </w:r>
      <w:hyperlink r:id="rId158" w:anchor="anexov.." w:history="1">
        <w:r w:rsidRPr="00D361FB">
          <w:rPr>
            <w:rFonts w:ascii="Arial" w:eastAsia="Times New Roman" w:hAnsi="Arial" w:cs="Arial"/>
            <w:color w:val="0000FF"/>
            <w:kern w:val="0"/>
            <w:sz w:val="20"/>
            <w:szCs w:val="20"/>
            <w:u w:val="single"/>
            <w14:ligatures w14:val="none"/>
          </w:rPr>
          <w:t>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11.090, de 7 de janeiro de 2005</w:t>
        </w:r>
      </w:hyperlink>
      <w:r w:rsidRPr="00D361FB">
        <w:rPr>
          <w:rFonts w:ascii="Arial" w:eastAsia="Times New Roman" w:hAnsi="Arial" w:cs="Arial"/>
          <w:color w:val="000000"/>
          <w:kern w:val="0"/>
          <w:sz w:val="20"/>
          <w:szCs w:val="20"/>
          <w14:ligatures w14:val="none"/>
        </w:rPr>
        <w:t>, passam a vigorar nos termos dos </w:t>
      </w:r>
      <w:hyperlink r:id="rId159" w:anchor="anexoxxix" w:history="1">
        <w:r w:rsidRPr="00D361FB">
          <w:rPr>
            <w:rFonts w:ascii="Arial" w:eastAsia="Times New Roman" w:hAnsi="Arial" w:cs="Arial"/>
            <w:color w:val="0000FF"/>
            <w:kern w:val="0"/>
            <w:sz w:val="20"/>
            <w:szCs w:val="20"/>
            <w:u w:val="single"/>
            <w14:ligatures w14:val="none"/>
          </w:rPr>
          <w:t>Anexos XXIX</w:t>
        </w:r>
      </w:hyperlink>
      <w:r w:rsidRPr="00D361FB">
        <w:rPr>
          <w:rFonts w:ascii="Arial" w:eastAsia="Times New Roman" w:hAnsi="Arial" w:cs="Arial"/>
          <w:color w:val="000000"/>
          <w:kern w:val="0"/>
          <w:sz w:val="20"/>
          <w:szCs w:val="20"/>
          <w14:ligatures w14:val="none"/>
        </w:rPr>
        <w:t> e </w:t>
      </w:r>
      <w:hyperlink r:id="rId160" w:anchor="anexoxxx" w:history="1">
        <w:r w:rsidRPr="00D361FB">
          <w:rPr>
            <w:rFonts w:ascii="Arial" w:eastAsia="Times New Roman" w:hAnsi="Arial" w:cs="Arial"/>
            <w:color w:val="0000FF"/>
            <w:kern w:val="0"/>
            <w:sz w:val="20"/>
            <w:szCs w:val="20"/>
            <w:u w:val="single"/>
            <w14:ligatures w14:val="none"/>
          </w:rPr>
          <w:t>XXX desta Lei,</w:t>
        </w:r>
      </w:hyperlink>
      <w:r w:rsidRPr="00D361FB">
        <w:rPr>
          <w:rFonts w:ascii="Arial" w:eastAsia="Times New Roman" w:hAnsi="Arial" w:cs="Arial"/>
          <w:color w:val="000000"/>
          <w:kern w:val="0"/>
          <w:sz w:val="20"/>
          <w:szCs w:val="20"/>
          <w14:ligatures w14:val="none"/>
        </w:rPr>
        <w:t> respectivamente, com efeitos financeiros a partir das datas neles especificadas. </w:t>
      </w:r>
    </w:p>
    <w:p w14:paraId="15958D98"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VII</w:t>
      </w:r>
    </w:p>
    <w:p w14:paraId="2565B412"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Da Carreira de Perito Federal Agrário - CPFA </w:t>
      </w:r>
    </w:p>
    <w:p w14:paraId="49B9E4B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6" w:name="art35"/>
      <w:bookmarkEnd w:id="36"/>
      <w:r w:rsidRPr="00D361FB">
        <w:rPr>
          <w:rFonts w:ascii="Arial" w:eastAsia="Times New Roman" w:hAnsi="Arial" w:cs="Arial"/>
          <w:color w:val="000000"/>
          <w:kern w:val="0"/>
          <w:sz w:val="20"/>
          <w:szCs w:val="20"/>
          <w14:ligatures w14:val="none"/>
        </w:rPr>
        <w:t>Art. 35.  A </w:t>
      </w:r>
      <w:hyperlink r:id="rId161" w:history="1">
        <w:r w:rsidRPr="00D361FB">
          <w:rPr>
            <w:rFonts w:ascii="Arial" w:eastAsia="Times New Roman" w:hAnsi="Arial" w:cs="Arial"/>
            <w:color w:val="0000FF"/>
            <w:kern w:val="0"/>
            <w:sz w:val="20"/>
            <w:szCs w:val="20"/>
            <w:u w:val="single"/>
            <w14:ligatures w14:val="none"/>
          </w:rPr>
          <w:t>Lei nº 10.550, de 13 de novembro de 2002</w:t>
        </w:r>
      </w:hyperlink>
      <w:r w:rsidRPr="00D361FB">
        <w:rPr>
          <w:rFonts w:ascii="Arial" w:eastAsia="Times New Roman" w:hAnsi="Arial" w:cs="Arial"/>
          <w:color w:val="000000"/>
          <w:kern w:val="0"/>
          <w:sz w:val="20"/>
          <w:szCs w:val="20"/>
          <w14:ligatures w14:val="none"/>
        </w:rPr>
        <w:t>, passa a vigorar acrescida dos seguintes dispositivos:  </w:t>
      </w:r>
    </w:p>
    <w:p w14:paraId="7B871F15"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162" w:anchor="art1a." w:history="1">
        <w:r w:rsidRPr="00D361FB">
          <w:rPr>
            <w:rFonts w:ascii="Arial" w:eastAsia="Times New Roman" w:hAnsi="Arial" w:cs="Arial"/>
            <w:color w:val="0000FF"/>
            <w:kern w:val="0"/>
            <w:sz w:val="20"/>
            <w:szCs w:val="20"/>
            <w:u w:val="single"/>
            <w14:ligatures w14:val="none"/>
          </w:rPr>
          <w:t>“Art. 1</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 estrutura da Carreira de Perito Federal Agrário passa a ser a constante do Anexo I-A desta Lei, observada a correlação estabelecida na forma do Anexo I-B desta Lei.” </w:t>
      </w:r>
    </w:p>
    <w:p w14:paraId="09C05F1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63" w:anchor="art4a."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Fica instituída a Gratificação Temporária de Exercício da Carreira de Perito Federal Agrário - GTEPFA, devida aos titulares dos cargos de provimento efetivo integrantes da Carreira de Perito Federal Agrário. </w:t>
      </w:r>
    </w:p>
    <w:p w14:paraId="340CD5F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da GTEPFA são aqueles fixados no Anexo V desta Lei, com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6B78373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64" w:anchor="art4b."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-B.</w:t>
        </w:r>
      </w:hyperlink>
      <w:r w:rsidRPr="00D361FB">
        <w:rPr>
          <w:rFonts w:ascii="Arial" w:eastAsia="Times New Roman" w:hAnsi="Arial" w:cs="Arial"/>
          <w:color w:val="000000"/>
          <w:kern w:val="0"/>
          <w:sz w:val="20"/>
          <w:szCs w:val="20"/>
          <w14:ligatures w14:val="none"/>
        </w:rPr>
        <w:t>  A estrutura remuneratória dos cargos integrantes da Carreira de Perito Federal Agrário,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será composta de: </w:t>
      </w:r>
    </w:p>
    <w:p w14:paraId="7DEA5F4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235689E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II - Gratificação de Desempenho de Atividade de Perito Federal Agrário - GDAPA; e </w:t>
      </w:r>
    </w:p>
    <w:p w14:paraId="49F52BA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Temporária de Exercício da Carreira de Perito Federal Agrário - GTEPFA.” </w:t>
      </w:r>
    </w:p>
    <w:p w14:paraId="5D994DA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65" w:anchor="art4c."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integrantes da Carreira de Perito Federal Agrário não fazem jus à percepção das seguintes gratificações e vantagens: </w:t>
      </w:r>
    </w:p>
    <w:p w14:paraId="5D442C1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w:t>
      </w:r>
    </w:p>
    <w:p w14:paraId="1B5D8D2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Executiva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e </w:t>
      </w:r>
    </w:p>
    <w:p w14:paraId="6EFD26F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Especial de Perito em Reforma Agrária - GEPRA, de que trata o art. 10 desta Lei. </w:t>
      </w:r>
    </w:p>
    <w:p w14:paraId="00CC15F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 valor da GAE fica incorporado ao vencimento básico dos servidores integrantes da Carreira de Perito Federal Agrário e o valor da GEPRA incorporado ao valor da GTEPFA, conforme valores estabelecidos nos Anexos II e V desta Lei, respectivamente.” </w:t>
      </w:r>
    </w:p>
    <w:p w14:paraId="3072742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66" w:anchor="art4d."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-D.</w:t>
        </w:r>
      </w:hyperlink>
      <w:r w:rsidRPr="00D361FB">
        <w:rPr>
          <w:rFonts w:ascii="Arial" w:eastAsia="Times New Roman" w:hAnsi="Arial" w:cs="Arial"/>
          <w:color w:val="000000"/>
          <w:kern w:val="0"/>
          <w:sz w:val="20"/>
          <w:szCs w:val="20"/>
          <w14:ligatures w14:val="none"/>
        </w:rPr>
        <w:t>  Os integrantes da Carreira de Perito Federal Agrário,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não farão jus à percepção da Gratificação Temporária de Exercício da Carreira de Perito Federal Agrário - GTEPFA. </w:t>
      </w:r>
    </w:p>
    <w:p w14:paraId="31DDC49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 valor da Gratificação Temporária de Exercício da Carreira de Perito Federal Agrário - GTEPFA,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ficará incorporado ao vencimento básico dos servidores integrantes da Carreira de Perito Federal Agrário, conforme valores estabelecidos no Anexo II desta Lei.” </w:t>
      </w:r>
    </w:p>
    <w:p w14:paraId="23CBDFD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7" w:name="art36"/>
      <w:bookmarkEnd w:id="37"/>
      <w:r w:rsidRPr="00D361FB">
        <w:rPr>
          <w:rFonts w:ascii="Arial" w:eastAsia="Times New Roman" w:hAnsi="Arial" w:cs="Arial"/>
          <w:color w:val="000000"/>
          <w:kern w:val="0"/>
          <w:sz w:val="20"/>
          <w:szCs w:val="20"/>
          <w14:ligatures w14:val="none"/>
        </w:rPr>
        <w:t>Art. 36.  Os arts.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9</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16 da </w:t>
      </w:r>
      <w:hyperlink r:id="rId167" w:history="1">
        <w:r w:rsidRPr="00D361FB">
          <w:rPr>
            <w:rFonts w:ascii="Arial" w:eastAsia="Times New Roman" w:hAnsi="Arial" w:cs="Arial"/>
            <w:color w:val="0000FF"/>
            <w:kern w:val="0"/>
            <w:sz w:val="20"/>
            <w:szCs w:val="20"/>
            <w:u w:val="single"/>
            <w14:ligatures w14:val="none"/>
          </w:rPr>
          <w:t>Lei no 10.550, de 13 de novembro de 2002</w:t>
        </w:r>
      </w:hyperlink>
      <w:r w:rsidRPr="00D361FB">
        <w:rPr>
          <w:rFonts w:ascii="Arial" w:eastAsia="Times New Roman" w:hAnsi="Arial" w:cs="Arial"/>
          <w:color w:val="000000"/>
          <w:kern w:val="0"/>
          <w:sz w:val="20"/>
          <w:szCs w:val="20"/>
          <w14:ligatures w14:val="none"/>
        </w:rPr>
        <w:t>, passam a vigorar com a seguinte redação: </w:t>
      </w:r>
    </w:p>
    <w:p w14:paraId="5F55EF90"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“Art.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 </w:t>
      </w:r>
    </w:p>
    <w:p w14:paraId="7ED443F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68" w:anchor="art6%C2%A71." w:history="1">
        <w:r w:rsidRPr="00D361FB">
          <w:rPr>
            <w:rFonts w:ascii="Arial" w:eastAsia="Times New Roman" w:hAnsi="Arial" w:cs="Arial"/>
            <w:color w:val="0000FF"/>
            <w:kern w:val="0"/>
            <w:sz w:val="20"/>
            <w:szCs w:val="20"/>
            <w:u w:val="single"/>
            <w14:ligatures w14:val="none"/>
          </w:rPr>
          <w:t>§ 1º  </w:t>
        </w:r>
      </w:hyperlink>
      <w:r w:rsidRPr="00D361FB">
        <w:rPr>
          <w:rFonts w:ascii="Arial" w:eastAsia="Times New Roman" w:hAnsi="Arial" w:cs="Arial"/>
          <w:color w:val="000000"/>
          <w:kern w:val="0"/>
          <w:sz w:val="20"/>
          <w:szCs w:val="20"/>
          <w14:ligatures w14:val="none"/>
        </w:rPr>
        <w:t>A GDAPA será paga observado o limite máximo de 100 (cem) pontos e o mínimo de 30 (trinta) pontos por servidor, correspondendo cada ponto, em seus respectivos níveis, classes e padrões, ao valor estabelecido no Anexo III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3040120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pontuação a que se  refere a GDAPA será assim distribuída: </w:t>
      </w:r>
    </w:p>
    <w:p w14:paraId="2500727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em decorrência dos resultados da avaliação de desempenho individual; e </w:t>
      </w:r>
    </w:p>
    <w:p w14:paraId="1D34ADA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em decorrência do resultado da avaliação de desempenho institucional. </w:t>
      </w:r>
    </w:p>
    <w:p w14:paraId="08F6B8C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a serem pagos a título de GDAPA serão calculados multiplicando-se o somatório dos pontos auferidos nas avaliações de desempenho institucional e individual pelo valor do ponto constante do Anexo III desta Lei de acordo com o respectivo nível, classe e padrão. </w:t>
      </w:r>
    </w:p>
    <w:p w14:paraId="7C1AC33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GDAPA não servirá de base de cálculo para quaisquer outros benefícios ou vantagens.” (NR) </w:t>
      </w:r>
    </w:p>
    <w:p w14:paraId="29BF0B0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69" w:anchor="art9ii.." w:history="1">
        <w:r w:rsidRPr="00D361FB">
          <w:rPr>
            <w:rFonts w:ascii="Arial" w:eastAsia="Times New Roman" w:hAnsi="Arial" w:cs="Arial"/>
            <w:color w:val="0000FF"/>
            <w:kern w:val="0"/>
            <w:sz w:val="20"/>
            <w:szCs w:val="20"/>
            <w:u w:val="single"/>
            <w14:ligatures w14:val="none"/>
          </w:rPr>
          <w:t>“Art. 9</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w:t>
        </w:r>
      </w:hyperlink>
      <w:r w:rsidRPr="00D361FB">
        <w:rPr>
          <w:rFonts w:ascii="Arial" w:eastAsia="Times New Roman" w:hAnsi="Arial" w:cs="Arial"/>
          <w:color w:val="000000"/>
          <w:kern w:val="0"/>
          <w:sz w:val="20"/>
          <w:szCs w:val="20"/>
          <w14:ligatures w14:val="none"/>
        </w:rPr>
        <w:t> ......................……………...................................</w:t>
      </w:r>
    </w:p>
    <w:p w14:paraId="2117493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w:t>
      </w:r>
    </w:p>
    <w:p w14:paraId="155F860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quando percebida por período inferior a 60 (sessenta) meses:  </w:t>
      </w:r>
    </w:p>
    <w:p w14:paraId="0CA4F73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no valor correspondente a 40% (quarenta por cento) do valor máximo do respectivo nível; </w:t>
      </w:r>
    </w:p>
    <w:p w14:paraId="2FAB949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no valor correspondente a 50% (cinqüenta por cento) do valor máximo do respectivo nível.</w:t>
      </w:r>
    </w:p>
    <w:p w14:paraId="6470993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 </w:t>
      </w:r>
    </w:p>
    <w:p w14:paraId="4EB2681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70" w:anchor="art16." w:history="1">
        <w:r w:rsidRPr="00D361FB">
          <w:rPr>
            <w:rFonts w:ascii="Arial" w:eastAsia="Times New Roman" w:hAnsi="Arial" w:cs="Arial"/>
            <w:color w:val="0000FF"/>
            <w:kern w:val="0"/>
            <w:sz w:val="20"/>
            <w:szCs w:val="20"/>
            <w:u w:val="single"/>
            <w14:ligatures w14:val="none"/>
          </w:rPr>
          <w:t>“Art. 16.</w:t>
        </w:r>
      </w:hyperlink>
      <w:r w:rsidRPr="00D361FB">
        <w:rPr>
          <w:rFonts w:ascii="Arial" w:eastAsia="Times New Roman" w:hAnsi="Arial" w:cs="Arial"/>
          <w:color w:val="000000"/>
          <w:kern w:val="0"/>
          <w:sz w:val="20"/>
          <w:szCs w:val="20"/>
          <w14:ligatures w14:val="none"/>
        </w:rPr>
        <w:t>  Em decorrência do disposto no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os servidores abrangidos por esta Lei deixam de fazer jus à Gratificação de Desempenho de Atividade Fundiária - GAF,  instituída por intermédio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9.651, de 27 de maio de 1998, e à Gratificação de que trata o Anexo IX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8.460, de 17 de setembro de 1992.” (NR) </w:t>
      </w:r>
    </w:p>
    <w:p w14:paraId="2D50DC8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8" w:name="art37"/>
      <w:bookmarkEnd w:id="38"/>
      <w:r w:rsidRPr="00D361FB">
        <w:rPr>
          <w:rFonts w:ascii="Arial" w:eastAsia="Times New Roman" w:hAnsi="Arial" w:cs="Arial"/>
          <w:color w:val="000000"/>
          <w:kern w:val="0"/>
          <w:sz w:val="20"/>
          <w:szCs w:val="20"/>
          <w14:ligatures w14:val="none"/>
        </w:rPr>
        <w:t>Art. 37.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10.550, de 13 de novembro de 2002, passa a vigorar acrescida dos </w:t>
      </w:r>
      <w:hyperlink r:id="rId171" w:anchor="anexoia." w:history="1">
        <w:r w:rsidRPr="00D361FB">
          <w:rPr>
            <w:rFonts w:ascii="Arial" w:eastAsia="Times New Roman" w:hAnsi="Arial" w:cs="Arial"/>
            <w:color w:val="0000FF"/>
            <w:kern w:val="0"/>
            <w:sz w:val="20"/>
            <w:szCs w:val="20"/>
            <w:u w:val="single"/>
            <w14:ligatures w14:val="none"/>
          </w:rPr>
          <w:t>Anexos I-A</w:t>
        </w:r>
      </w:hyperlink>
      <w:r w:rsidRPr="00D361FB">
        <w:rPr>
          <w:rFonts w:ascii="Arial" w:eastAsia="Times New Roman" w:hAnsi="Arial" w:cs="Arial"/>
          <w:color w:val="000000"/>
          <w:kern w:val="0"/>
          <w:sz w:val="20"/>
          <w:szCs w:val="20"/>
          <w14:ligatures w14:val="none"/>
        </w:rPr>
        <w:t>, </w:t>
      </w:r>
      <w:hyperlink r:id="rId172" w:anchor="anexoib." w:history="1">
        <w:r w:rsidRPr="00D361FB">
          <w:rPr>
            <w:rFonts w:ascii="Arial" w:eastAsia="Times New Roman" w:hAnsi="Arial" w:cs="Arial"/>
            <w:color w:val="0000FF"/>
            <w:kern w:val="0"/>
            <w:sz w:val="20"/>
            <w:szCs w:val="20"/>
            <w:u w:val="single"/>
            <w14:ligatures w14:val="none"/>
          </w:rPr>
          <w:t>I-B</w:t>
        </w:r>
      </w:hyperlink>
      <w:r w:rsidRPr="00D361FB">
        <w:rPr>
          <w:rFonts w:ascii="Arial" w:eastAsia="Times New Roman" w:hAnsi="Arial" w:cs="Arial"/>
          <w:color w:val="000000"/>
          <w:kern w:val="0"/>
          <w:sz w:val="20"/>
          <w:szCs w:val="20"/>
          <w14:ligatures w14:val="none"/>
        </w:rPr>
        <w:t> e </w:t>
      </w:r>
      <w:hyperlink r:id="rId173" w:anchor="anexov." w:history="1">
        <w:r w:rsidRPr="00D361FB">
          <w:rPr>
            <w:rFonts w:ascii="Arial" w:eastAsia="Times New Roman" w:hAnsi="Arial" w:cs="Arial"/>
            <w:color w:val="0000FF"/>
            <w:kern w:val="0"/>
            <w:sz w:val="20"/>
            <w:szCs w:val="20"/>
            <w:u w:val="single"/>
            <w14:ligatures w14:val="none"/>
          </w:rPr>
          <w:t>V</w:t>
        </w:r>
      </w:hyperlink>
      <w:r w:rsidRPr="00D361FB">
        <w:rPr>
          <w:rFonts w:ascii="Arial" w:eastAsia="Times New Roman" w:hAnsi="Arial" w:cs="Arial"/>
          <w:color w:val="000000"/>
          <w:kern w:val="0"/>
          <w:sz w:val="20"/>
          <w:szCs w:val="20"/>
          <w14:ligatures w14:val="none"/>
        </w:rPr>
        <w:t>, respectivamente, na forma dos </w:t>
      </w:r>
      <w:hyperlink r:id="rId174" w:anchor="anexoxxxi" w:history="1">
        <w:r w:rsidRPr="00D361FB">
          <w:rPr>
            <w:rFonts w:ascii="Arial" w:eastAsia="Times New Roman" w:hAnsi="Arial" w:cs="Arial"/>
            <w:color w:val="0000FF"/>
            <w:kern w:val="0"/>
            <w:sz w:val="20"/>
            <w:szCs w:val="20"/>
            <w:u w:val="single"/>
            <w14:ligatures w14:val="none"/>
          </w:rPr>
          <w:t>Anexos XXXI</w:t>
        </w:r>
      </w:hyperlink>
      <w:r w:rsidRPr="00D361FB">
        <w:rPr>
          <w:rFonts w:ascii="Arial" w:eastAsia="Times New Roman" w:hAnsi="Arial" w:cs="Arial"/>
          <w:color w:val="000000"/>
          <w:kern w:val="0"/>
          <w:sz w:val="20"/>
          <w:szCs w:val="20"/>
          <w14:ligatures w14:val="none"/>
        </w:rPr>
        <w:t>, </w:t>
      </w:r>
      <w:hyperlink r:id="rId175" w:anchor="anexoxxxii" w:history="1">
        <w:r w:rsidRPr="00D361FB">
          <w:rPr>
            <w:rFonts w:ascii="Arial" w:eastAsia="Times New Roman" w:hAnsi="Arial" w:cs="Arial"/>
            <w:color w:val="0000FF"/>
            <w:kern w:val="0"/>
            <w:sz w:val="20"/>
            <w:szCs w:val="20"/>
            <w:u w:val="single"/>
            <w14:ligatures w14:val="none"/>
          </w:rPr>
          <w:t>XXXII</w:t>
        </w:r>
      </w:hyperlink>
      <w:r w:rsidRPr="00D361FB">
        <w:rPr>
          <w:rFonts w:ascii="Arial" w:eastAsia="Times New Roman" w:hAnsi="Arial" w:cs="Arial"/>
          <w:color w:val="000000"/>
          <w:kern w:val="0"/>
          <w:sz w:val="20"/>
          <w:szCs w:val="20"/>
          <w14:ligatures w14:val="none"/>
        </w:rPr>
        <w:t> e </w:t>
      </w:r>
      <w:hyperlink r:id="rId176" w:anchor="anexoxxxiii" w:history="1">
        <w:r w:rsidRPr="00D361FB">
          <w:rPr>
            <w:rFonts w:ascii="Arial" w:eastAsia="Times New Roman" w:hAnsi="Arial" w:cs="Arial"/>
            <w:color w:val="0000FF"/>
            <w:kern w:val="0"/>
            <w:sz w:val="20"/>
            <w:szCs w:val="20"/>
            <w:u w:val="single"/>
            <w14:ligatures w14:val="none"/>
          </w:rPr>
          <w:t>XXXIII desta Lei. </w:t>
        </w:r>
      </w:hyperlink>
    </w:p>
    <w:p w14:paraId="1229FA0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39" w:name="art38"/>
      <w:bookmarkEnd w:id="39"/>
      <w:r w:rsidRPr="00D361FB">
        <w:rPr>
          <w:rFonts w:ascii="Arial" w:eastAsia="Times New Roman" w:hAnsi="Arial" w:cs="Arial"/>
          <w:color w:val="000000"/>
          <w:kern w:val="0"/>
          <w:sz w:val="20"/>
          <w:szCs w:val="20"/>
          <w14:ligatures w14:val="none"/>
        </w:rPr>
        <w:t>Art. 38.  Os </w:t>
      </w:r>
      <w:hyperlink r:id="rId177" w:anchor="anexoii." w:history="1">
        <w:r w:rsidRPr="00D361FB">
          <w:rPr>
            <w:rFonts w:ascii="Arial" w:eastAsia="Times New Roman" w:hAnsi="Arial" w:cs="Arial"/>
            <w:color w:val="0000FF"/>
            <w:kern w:val="0"/>
            <w:sz w:val="20"/>
            <w:szCs w:val="20"/>
            <w:u w:val="single"/>
            <w14:ligatures w14:val="none"/>
          </w:rPr>
          <w:t>Anexos II</w:t>
        </w:r>
      </w:hyperlink>
      <w:r w:rsidRPr="00D361FB">
        <w:rPr>
          <w:rFonts w:ascii="Arial" w:eastAsia="Times New Roman" w:hAnsi="Arial" w:cs="Arial"/>
          <w:color w:val="000000"/>
          <w:kern w:val="0"/>
          <w:sz w:val="20"/>
          <w:szCs w:val="20"/>
          <w14:ligatures w14:val="none"/>
        </w:rPr>
        <w:t> e </w:t>
      </w:r>
      <w:hyperlink r:id="rId178" w:anchor="anexoiii..." w:history="1">
        <w:r w:rsidRPr="00D361FB">
          <w:rPr>
            <w:rFonts w:ascii="Arial" w:eastAsia="Times New Roman" w:hAnsi="Arial" w:cs="Arial"/>
            <w:color w:val="0000FF"/>
            <w:kern w:val="0"/>
            <w:sz w:val="20"/>
            <w:szCs w:val="20"/>
            <w:u w:val="single"/>
            <w14:ligatures w14:val="none"/>
          </w:rPr>
          <w:t>III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10.550, de 13 de novembro de 2002</w:t>
        </w:r>
      </w:hyperlink>
      <w:r w:rsidRPr="00D361FB">
        <w:rPr>
          <w:rFonts w:ascii="Arial" w:eastAsia="Times New Roman" w:hAnsi="Arial" w:cs="Arial"/>
          <w:color w:val="000000"/>
          <w:kern w:val="0"/>
          <w:sz w:val="20"/>
          <w:szCs w:val="20"/>
          <w14:ligatures w14:val="none"/>
        </w:rPr>
        <w:t>, passam a vigorar, respectivamente, nos termos dos </w:t>
      </w:r>
      <w:hyperlink r:id="rId179" w:anchor="anexoxxxiv" w:history="1">
        <w:r w:rsidRPr="00D361FB">
          <w:rPr>
            <w:rFonts w:ascii="Arial" w:eastAsia="Times New Roman" w:hAnsi="Arial" w:cs="Arial"/>
            <w:color w:val="0000FF"/>
            <w:kern w:val="0"/>
            <w:sz w:val="20"/>
            <w:szCs w:val="20"/>
            <w:u w:val="single"/>
            <w14:ligatures w14:val="none"/>
          </w:rPr>
          <w:t>Anexos XXXIV</w:t>
        </w:r>
      </w:hyperlink>
      <w:r w:rsidRPr="00D361FB">
        <w:rPr>
          <w:rFonts w:ascii="Arial" w:eastAsia="Times New Roman" w:hAnsi="Arial" w:cs="Arial"/>
          <w:color w:val="000000"/>
          <w:kern w:val="0"/>
          <w:sz w:val="20"/>
          <w:szCs w:val="20"/>
          <w14:ligatures w14:val="none"/>
        </w:rPr>
        <w:t> e </w:t>
      </w:r>
      <w:hyperlink r:id="rId180" w:anchor="anexoxxxv" w:history="1">
        <w:r w:rsidRPr="00D361FB">
          <w:rPr>
            <w:rFonts w:ascii="Arial" w:eastAsia="Times New Roman" w:hAnsi="Arial" w:cs="Arial"/>
            <w:color w:val="0000FF"/>
            <w:kern w:val="0"/>
            <w:sz w:val="20"/>
            <w:szCs w:val="20"/>
            <w:u w:val="single"/>
            <w14:ligatures w14:val="none"/>
          </w:rPr>
          <w:t>XXXV desta Lei,</w:t>
        </w:r>
      </w:hyperlink>
      <w:r w:rsidRPr="00D361FB">
        <w:rPr>
          <w:rFonts w:ascii="Arial" w:eastAsia="Times New Roman" w:hAnsi="Arial" w:cs="Arial"/>
          <w:color w:val="000000"/>
          <w:kern w:val="0"/>
          <w:sz w:val="20"/>
          <w:szCs w:val="20"/>
          <w14:ligatures w14:val="none"/>
        </w:rPr>
        <w:t> com efeitos financeiros a partir das datas neles especificadas. </w:t>
      </w:r>
    </w:p>
    <w:p w14:paraId="6F6961C3"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VIII</w:t>
      </w:r>
    </w:p>
    <w:p w14:paraId="38D86EC6"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Da Carreira da Previdência, da Saúde e do Trabalho - CPST </w:t>
      </w:r>
    </w:p>
    <w:p w14:paraId="621E825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0" w:name="art39"/>
      <w:bookmarkEnd w:id="40"/>
      <w:r w:rsidRPr="00D361FB">
        <w:rPr>
          <w:rFonts w:ascii="Arial" w:eastAsia="Times New Roman" w:hAnsi="Arial" w:cs="Arial"/>
          <w:color w:val="000000"/>
          <w:kern w:val="0"/>
          <w:sz w:val="20"/>
          <w:szCs w:val="20"/>
          <w14:ligatures w14:val="none"/>
        </w:rPr>
        <w:t>Art. 39.  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w:t>
      </w:r>
      <w:hyperlink r:id="rId181" w:history="1">
        <w:r w:rsidRPr="00D361FB">
          <w:rPr>
            <w:rFonts w:ascii="Arial" w:eastAsia="Times New Roman" w:hAnsi="Arial" w:cs="Arial"/>
            <w:color w:val="0000FF"/>
            <w:kern w:val="0"/>
            <w:sz w:val="20"/>
            <w:szCs w:val="20"/>
            <w:u w:val="single"/>
            <w14:ligatures w14:val="none"/>
          </w:rPr>
          <w:t>Lei nº 11.355, de 19 de outubro de 2006</w:t>
        </w:r>
      </w:hyperlink>
      <w:r w:rsidRPr="00D361FB">
        <w:rPr>
          <w:rFonts w:ascii="Arial" w:eastAsia="Times New Roman" w:hAnsi="Arial" w:cs="Arial"/>
          <w:color w:val="000000"/>
          <w:kern w:val="0"/>
          <w:sz w:val="20"/>
          <w:szCs w:val="20"/>
          <w14:ligatures w14:val="none"/>
        </w:rPr>
        <w:t>, passa a vigorar com a seguinte redação: </w:t>
      </w:r>
    </w:p>
    <w:p w14:paraId="477BFADC"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182" w:anchor="art5."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e até 31 de janeiro de 2009, a estrutura remuneratória dos servidores integrantes da Carreira da Previdência, da Saúde e do Trabalho será composta das seguintes parcelas: </w:t>
      </w:r>
    </w:p>
    <w:p w14:paraId="7A5391E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7312204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da Carreira da Previdência, da Saúde e do Trabalho - GDPST; </w:t>
      </w:r>
    </w:p>
    <w:p w14:paraId="196DA60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Temporária de Nível Superior da Carreira da Previdência, da Saúde e do Trabalho - GTNSPST, observado o disposto no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-C desta Lei; </w:t>
      </w:r>
    </w:p>
    <w:p w14:paraId="1E86363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Gratificação de Atividade Executiva,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e </w:t>
      </w:r>
    </w:p>
    <w:p w14:paraId="1DDB1BF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Vantagem Pecuniária Individual,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w:t>
      </w:r>
    </w:p>
    <w:p w14:paraId="79CBFAB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servidores integrantes da Carreira da Previdência, da Saúde e do Trabalho não farão jus à percepção das seguintes parcelas remuneratórias: </w:t>
      </w:r>
    </w:p>
    <w:p w14:paraId="215D21B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Desempenho de Atividade da Seguridade Social e do Trabalho - GDASST, instituída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10.483, de 3 de julho de 2002; e </w:t>
      </w:r>
    </w:p>
    <w:p w14:paraId="0CE3DD1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Específica da Seguridade Social e do Trabalho - GESST, instituída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10.971, de 25 de novembro de 2004. </w:t>
      </w:r>
    </w:p>
    <w:p w14:paraId="1CA4E91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e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os valores eventualmente percebidos pelo servidor a título de GDASST e GESST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até 14 de maio de 2008 deverão ser deduzidos ou acrescidos, conforme o caso, da diferença dos valores devidos ao servidor a título de GDPST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março de 2008, devendo ser compensados eventuais valores pagos a maior ou a menor. </w:t>
      </w:r>
    </w:p>
    <w:p w14:paraId="7D8EB9E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Incentivo Funcional de que tratam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6.433, de 15 de julho de 1977, e o Decreto-Lei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2.195, de 26 de dezembro de 1984, continuará sendo devido aos titulares do cargo de Sanitarista da Carreira da Previdência, da Saúde e do Trabalho em função do desempenho obrigatório das atividades com integral e exclusiva dedicação.” (NR) </w:t>
      </w:r>
    </w:p>
    <w:p w14:paraId="677E7C4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1" w:name="art40"/>
      <w:bookmarkEnd w:id="41"/>
      <w:r w:rsidRPr="00D361FB">
        <w:rPr>
          <w:rFonts w:ascii="Arial" w:eastAsia="Times New Roman" w:hAnsi="Arial" w:cs="Arial"/>
          <w:color w:val="000000"/>
          <w:kern w:val="0"/>
          <w:sz w:val="20"/>
          <w:szCs w:val="20"/>
          <w14:ligatures w14:val="none"/>
        </w:rPr>
        <w:t>Art. 40.  A </w:t>
      </w:r>
      <w:hyperlink r:id="rId183" w:history="1">
        <w:r w:rsidRPr="00D361FB">
          <w:rPr>
            <w:rFonts w:ascii="Arial" w:eastAsia="Times New Roman" w:hAnsi="Arial" w:cs="Arial"/>
            <w:color w:val="0000FF"/>
            <w:kern w:val="0"/>
            <w:sz w:val="20"/>
            <w:szCs w:val="20"/>
            <w:u w:val="single"/>
            <w14:ligatures w14:val="none"/>
          </w:rPr>
          <w:t>Lei nº 11.355, de 19 de outubro de 2006</w:t>
        </w:r>
      </w:hyperlink>
      <w:r w:rsidRPr="00D361FB">
        <w:rPr>
          <w:rFonts w:ascii="Arial" w:eastAsia="Times New Roman" w:hAnsi="Arial" w:cs="Arial"/>
          <w:color w:val="000000"/>
          <w:kern w:val="0"/>
          <w:sz w:val="20"/>
          <w:szCs w:val="20"/>
          <w14:ligatures w14:val="none"/>
        </w:rPr>
        <w:t>, passa a vigorar acrescida dos seguintes artigos: </w:t>
      </w:r>
    </w:p>
    <w:p w14:paraId="7A7293D2"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184" w:anchor="art5a."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a estrutura remuneratória dos servidores integrantes da Carreira da Previdência, da Saúde e do Trabalho será composta das seguintes parcelas: </w:t>
      </w:r>
    </w:p>
    <w:p w14:paraId="189DCBF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78A5785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da Carreira da Previdência, da Saúde e do Trabalho - GDPST; e </w:t>
      </w:r>
    </w:p>
    <w:p w14:paraId="7F06D71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Específica de Atividades Auxiliares da Carreira da Previdência, da Saúde e do Trabalho - GEAAPST, observado o disposto no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-D desta Lei. </w:t>
      </w:r>
    </w:p>
    <w:p w14:paraId="4476181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os servidores integrantes da Carreira da Previdência, da Saúde e do Trabalho não fazem jus à percepção das seguintes gratificações e vantagens: </w:t>
      </w:r>
    </w:p>
    <w:p w14:paraId="0186437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Temporária de Nível Superior da Carreira da Previdência, da Saúde e do Trabalho - GTNSPST, observado o disposto no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-C desta Lei; </w:t>
      </w:r>
    </w:p>
    <w:p w14:paraId="16D7907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e </w:t>
      </w:r>
    </w:p>
    <w:p w14:paraId="66CDE35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de Atividade Executiva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w:t>
      </w:r>
    </w:p>
    <w:p w14:paraId="0397A29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valor da GAE, de que trata o inciso III do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fica incorporado ao vencimento básico dos servidores integrantes da Carreira da Previdência, da Saúde e do Trabalho, conforme valores estabelecidos no Anexo IV-A desta Lei.” </w:t>
      </w:r>
    </w:p>
    <w:p w14:paraId="6B444C9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85" w:anchor="art5b."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-B.</w:t>
        </w:r>
      </w:hyperlink>
      <w:r w:rsidRPr="00D361FB">
        <w:rPr>
          <w:rFonts w:ascii="Arial" w:eastAsia="Times New Roman" w:hAnsi="Arial" w:cs="Arial"/>
          <w:color w:val="000000"/>
          <w:kern w:val="0"/>
          <w:sz w:val="20"/>
          <w:szCs w:val="20"/>
          <w14:ligatures w14:val="none"/>
        </w:rPr>
        <w:t>  Fica instituída,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 Gratificação de Desempenho da Carreira da Previdência, da Saúde e do Trabalho - GDPST, devida aos titulares dos cargos de provimento efetivo da Carreira da Previdência, da Saúde e do Trabalho, quando lotados e em exercício das atividades inerentes às atribuições do respectivo cargo no Ministério da Previdência Social, no Ministério da Saúde, no Ministério do Trabalho e Emprego e na Fundação Nacional de Saúde - FUNASA, em função do desempenho individual do servidor e do alcance de metas de desempenho institucional do respectivo órgão e da entidade de lotação. </w:t>
      </w:r>
    </w:p>
    <w:p w14:paraId="363A6A3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GDPST será paga observado o limite máximo de 100 (cem) pontos e o mínimo de 30 (trinta) pontos por servidor, correspondendo cada ponto, em seus respectivos níveis, classes e padrões, ao valor estabelecido no Anexo IV-B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7A09661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pontuação referente à GDPST será assim distribuída: </w:t>
      </w:r>
    </w:p>
    <w:p w14:paraId="559F783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 - até 20 (vinte) pontos serão atribuídos em função dos resultados obtidos na  avaliação de desempenho individual; e </w:t>
      </w:r>
    </w:p>
    <w:p w14:paraId="61D2F43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p>
    <w:p w14:paraId="74EF20C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a serem pagos a título de GDPST serão calculados multiplicando-se o somatório dos pontos auferidos nas avaliações de desempenho individual e institucional pelo valor do ponto constante do Anexo IV-B desta Lei de acordo com o respectivo nível, classe e padrão. </w:t>
      </w:r>
    </w:p>
    <w:p w14:paraId="14C9E48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31 de janeiro de 2009, a GDPST será paga em conjunto, de forma não cumulativa, com a Gratificação de Atividade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e não servirá de base de cálculo para quaisquer outros benefícios ou vantagens. </w:t>
      </w:r>
    </w:p>
    <w:p w14:paraId="20513F0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que sejam efetivadas  as avaliações que considerem as condições específicas de exercício profissional, a GDPST será paga em valor correspondente a 80 (oitenta) pontos aos servidores alcançados pelo caput deste artigo postos à disposição dos Estados, do Distrito Federal ou dos Municípios, conforme disposto no art. 20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8.270, de 17 de dezembro de 1991. </w:t>
      </w:r>
    </w:p>
    <w:p w14:paraId="67ECA30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de incorporação da GDPST aos proventos de aposentadoria ou às pensões, serão adotados os seguintes critérios: </w:t>
      </w:r>
    </w:p>
    <w:p w14:paraId="7C37EE9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GDPST será: </w:t>
      </w:r>
    </w:p>
    <w:p w14:paraId="08C8A13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valor máximo do respectivo nível; e </w:t>
      </w:r>
    </w:p>
    <w:p w14:paraId="13DCD7B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valor máximo do respectivo nível; e </w:t>
      </w:r>
    </w:p>
    <w:p w14:paraId="1A4BD46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6A1F6BB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aplicar-se-ão os percentuais constantes do inciso I deste parágrafo; e </w:t>
      </w:r>
    </w:p>
    <w:p w14:paraId="527473E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w:t>
      </w:r>
    </w:p>
    <w:p w14:paraId="588FE4C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86" w:anchor="art5c."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w:t>
        </w:r>
      </w:hyperlink>
      <w:r w:rsidRPr="00D361FB">
        <w:rPr>
          <w:rFonts w:ascii="Arial" w:eastAsia="Times New Roman" w:hAnsi="Arial" w:cs="Arial"/>
          <w:color w:val="000000"/>
          <w:kern w:val="0"/>
          <w:sz w:val="20"/>
          <w:szCs w:val="20"/>
          <w14:ligatures w14:val="none"/>
        </w:rPr>
        <w:t>  Fica instituída a Gratificação Temporária de Nível Superior da Carreira da Previdência, da Saúde e do Trabalho - GTNSPST, devida exclusivamente aos titulares de cargos de provimento efetivo de nível superior pertencentes à Carreira da Previdência, da Saúde e do Trabalho, no valor de R$ 118,50 (cento e dezoito reais e cinqüenta centavos). </w:t>
      </w:r>
    </w:p>
    <w:p w14:paraId="23494B9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gratificação a que se refere o caput deste artigo gerará efeitos financeiros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 31 de janeiro de 2009.  </w:t>
      </w:r>
    </w:p>
    <w:p w14:paraId="4DE4AAE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GTNSPST ficará extinta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quando o seu valor será incorporado ao vencimento básico dos cargos de provimento efetivo de nível superior da Carreira da Previdência, da Saúde e do Trabalho, conforme valores estabelecidos no Anexo IV-A desta Lei.” </w:t>
      </w:r>
    </w:p>
    <w:p w14:paraId="587D46B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87" w:anchor="art5d."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-D.</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xml:space="preserve"> de fevereiro de 2009, fica instituída a Gratificação Específica de Atividades Auxiliares da Carreira da Previdência, da Saúde e do Trabalho - GEAAPST, devida </w:t>
      </w:r>
      <w:r w:rsidRPr="00D361FB">
        <w:rPr>
          <w:rFonts w:ascii="Arial" w:eastAsia="Times New Roman" w:hAnsi="Arial" w:cs="Arial"/>
          <w:color w:val="000000"/>
          <w:kern w:val="0"/>
          <w:sz w:val="20"/>
          <w:szCs w:val="20"/>
          <w14:ligatures w14:val="none"/>
        </w:rPr>
        <w:lastRenderedPageBreak/>
        <w:t>aos ocupantes dos cargos de provimento efetivo de nível auxiliar pertencentes à Carreira da Previdência, da Saúde e do Trabalho. </w:t>
      </w:r>
    </w:p>
    <w:p w14:paraId="590EE2C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da GEAAPST são os estabelecidos no Anexo IV-C desta Lei, a partir das datas nele especificadas.” </w:t>
      </w:r>
    </w:p>
    <w:p w14:paraId="2B1EAF4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88" w:anchor="art7a." w:history="1">
        <w:r w:rsidRPr="00D361FB">
          <w:rPr>
            <w:rFonts w:ascii="Arial" w:eastAsia="Times New Roman" w:hAnsi="Arial" w:cs="Arial"/>
            <w:color w:val="0000FF"/>
            <w:kern w:val="0"/>
            <w:sz w:val="20"/>
            <w:szCs w:val="20"/>
            <w:u w:val="single"/>
            <w14:ligatures w14:val="none"/>
          </w:rPr>
          <w:t>“Art.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as tabelas de vencimento básico da Carreira da Previdência, da Saúde e do Trabalho serão implementadas, progressivamente, nos meses de março de 2008, fevereiro de 2009, julho de 2010 e julho de 2011, conforme os valores constantes das tabelas de vencimento básico a que se refere o Anexo IV-A desta Lei.” </w:t>
      </w:r>
    </w:p>
    <w:p w14:paraId="53371F7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89" w:anchor="art7b." w:history="1">
        <w:r w:rsidRPr="00D361FB">
          <w:rPr>
            <w:rFonts w:ascii="Arial" w:eastAsia="Times New Roman" w:hAnsi="Arial" w:cs="Arial"/>
            <w:color w:val="0000FF"/>
            <w:kern w:val="0"/>
            <w:sz w:val="20"/>
            <w:szCs w:val="20"/>
            <w:u w:val="single"/>
            <w14:ligatures w14:val="none"/>
          </w:rPr>
          <w:t>“Art.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-B.</w:t>
        </w:r>
      </w:hyperlink>
      <w:r w:rsidRPr="00D361FB">
        <w:rPr>
          <w:rFonts w:ascii="Arial" w:eastAsia="Times New Roman" w:hAnsi="Arial" w:cs="Arial"/>
          <w:color w:val="000000"/>
          <w:kern w:val="0"/>
          <w:sz w:val="20"/>
          <w:szCs w:val="20"/>
          <w14:ligatures w14:val="none"/>
        </w:rPr>
        <w:t>  No cálculo dos valores dos vencimentos básicos referidos no 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-A desta Lei, foram incorporados os valores correspondentes às parcelas de aumento dos vencimentos básicos, previstos no Anexo IV desta Lei. </w:t>
      </w:r>
    </w:p>
    <w:p w14:paraId="04BF0EE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Concluída a implementação das tabelas a que se refere o art.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-A e o Anexo IV-A desta Lei, em julho de 2011, o valor eventualmente excedente, de  que trata o §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continuará a ser pago como vantagem pessoal nominalmente identificada, sujeita apenas ao índice de reajuste aplicável às tabelas de vencimento dos servidores públicos federais, a título de revisão geral das remunerações e subsídios, respeitado o que dispõem os §§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w:t>
      </w:r>
    </w:p>
    <w:p w14:paraId="30AC1C6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190" w:anchor="art7c." w:history="1">
        <w:r w:rsidRPr="00D361FB">
          <w:rPr>
            <w:rFonts w:ascii="Arial" w:eastAsia="Times New Roman" w:hAnsi="Arial" w:cs="Arial"/>
            <w:color w:val="0000FF"/>
            <w:kern w:val="0"/>
            <w:sz w:val="20"/>
            <w:szCs w:val="20"/>
            <w:u w:val="single"/>
            <w14:ligatures w14:val="none"/>
          </w:rPr>
          <w:t>“Art.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w:t>
        </w:r>
      </w:hyperlink>
      <w:r w:rsidRPr="00D361FB">
        <w:rPr>
          <w:rFonts w:ascii="Arial" w:eastAsia="Times New Roman" w:hAnsi="Arial" w:cs="Arial"/>
          <w:color w:val="000000"/>
          <w:kern w:val="0"/>
          <w:sz w:val="20"/>
          <w:szCs w:val="20"/>
          <w14:ligatures w14:val="none"/>
        </w:rPr>
        <w:t>  Em função do disposto nos arts.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-A e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-B desta Lei, os prazos referidos nos §§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ficam alterados para julho de 2011.” </w:t>
      </w:r>
    </w:p>
    <w:p w14:paraId="55CB26E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2" w:name="art41"/>
      <w:bookmarkEnd w:id="42"/>
      <w:r w:rsidRPr="00D361FB">
        <w:rPr>
          <w:rFonts w:ascii="Arial" w:eastAsia="Times New Roman" w:hAnsi="Arial" w:cs="Arial"/>
          <w:color w:val="000000"/>
          <w:kern w:val="0"/>
          <w:sz w:val="20"/>
          <w:szCs w:val="20"/>
          <w14:ligatures w14:val="none"/>
        </w:rPr>
        <w:t>Art. 41.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a estrutura dos cargos de provimento efetivo  de nível auxiliar da Carreira da Previdência, da Saúde e do Trabalho passa a ser a constante do </w:t>
      </w:r>
      <w:hyperlink r:id="rId191" w:anchor="anexoxxxvi" w:history="1">
        <w:r w:rsidRPr="00D361FB">
          <w:rPr>
            <w:rFonts w:ascii="Arial" w:eastAsia="Times New Roman" w:hAnsi="Arial" w:cs="Arial"/>
            <w:color w:val="0000FF"/>
            <w:kern w:val="0"/>
            <w:sz w:val="20"/>
            <w:szCs w:val="20"/>
            <w:u w:val="single"/>
            <w14:ligatures w14:val="none"/>
          </w:rPr>
          <w:t>Anexo XXXVI</w:t>
        </w:r>
      </w:hyperlink>
      <w:r w:rsidRPr="00D361FB">
        <w:rPr>
          <w:rFonts w:ascii="Arial" w:eastAsia="Times New Roman" w:hAnsi="Arial" w:cs="Arial"/>
          <w:color w:val="000000"/>
          <w:kern w:val="0"/>
          <w:sz w:val="20"/>
          <w:szCs w:val="20"/>
          <w14:ligatures w14:val="none"/>
        </w:rPr>
        <w:t>, observada a correlação estabelecida na forma do </w:t>
      </w:r>
      <w:hyperlink r:id="rId192" w:anchor="anexoxxxvii" w:history="1">
        <w:r w:rsidRPr="00D361FB">
          <w:rPr>
            <w:rFonts w:ascii="Arial" w:eastAsia="Times New Roman" w:hAnsi="Arial" w:cs="Arial"/>
            <w:color w:val="0000FF"/>
            <w:kern w:val="0"/>
            <w:sz w:val="20"/>
            <w:szCs w:val="20"/>
            <w:u w:val="single"/>
            <w14:ligatures w14:val="none"/>
          </w:rPr>
          <w:t>Anexo XXXVII desta Lei. </w:t>
        </w:r>
      </w:hyperlink>
    </w:p>
    <w:p w14:paraId="6DA0A40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3" w:name="art42"/>
      <w:bookmarkEnd w:id="43"/>
      <w:r w:rsidRPr="00D361FB">
        <w:rPr>
          <w:rFonts w:ascii="Arial" w:eastAsia="Times New Roman" w:hAnsi="Arial" w:cs="Arial"/>
          <w:color w:val="000000"/>
          <w:kern w:val="0"/>
          <w:sz w:val="20"/>
          <w:szCs w:val="20"/>
          <w14:ligatures w14:val="none"/>
        </w:rPr>
        <w:t>Art. 42.  A </w:t>
      </w:r>
      <w:hyperlink r:id="rId193"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11.355, de 19 de outubro de 2006</w:t>
        </w:r>
      </w:hyperlink>
      <w:r w:rsidRPr="00D361FB">
        <w:rPr>
          <w:rFonts w:ascii="Arial" w:eastAsia="Times New Roman" w:hAnsi="Arial" w:cs="Arial"/>
          <w:color w:val="000000"/>
          <w:kern w:val="0"/>
          <w:sz w:val="20"/>
          <w:szCs w:val="20"/>
          <w14:ligatures w14:val="none"/>
        </w:rPr>
        <w:t>, passa a vigorar acrescida dos </w:t>
      </w:r>
      <w:hyperlink r:id="rId194" w:anchor="anexoiva." w:history="1">
        <w:r w:rsidRPr="00D361FB">
          <w:rPr>
            <w:rFonts w:ascii="Arial" w:eastAsia="Times New Roman" w:hAnsi="Arial" w:cs="Arial"/>
            <w:color w:val="0000FF"/>
            <w:kern w:val="0"/>
            <w:sz w:val="20"/>
            <w:szCs w:val="20"/>
            <w:u w:val="single"/>
            <w14:ligatures w14:val="none"/>
          </w:rPr>
          <w:t>Anexos IV-A</w:t>
        </w:r>
      </w:hyperlink>
      <w:r w:rsidRPr="00D361FB">
        <w:rPr>
          <w:rFonts w:ascii="Arial" w:eastAsia="Times New Roman" w:hAnsi="Arial" w:cs="Arial"/>
          <w:color w:val="000000"/>
          <w:kern w:val="0"/>
          <w:sz w:val="20"/>
          <w:szCs w:val="20"/>
          <w14:ligatures w14:val="none"/>
        </w:rPr>
        <w:t>, </w:t>
      </w:r>
      <w:hyperlink r:id="rId195" w:anchor="anexoivb." w:history="1">
        <w:r w:rsidRPr="00D361FB">
          <w:rPr>
            <w:rFonts w:ascii="Arial" w:eastAsia="Times New Roman" w:hAnsi="Arial" w:cs="Arial"/>
            <w:color w:val="0000FF"/>
            <w:kern w:val="0"/>
            <w:sz w:val="20"/>
            <w:szCs w:val="20"/>
            <w:u w:val="single"/>
            <w14:ligatures w14:val="none"/>
          </w:rPr>
          <w:t>IV-B</w:t>
        </w:r>
      </w:hyperlink>
      <w:r w:rsidRPr="00D361FB">
        <w:rPr>
          <w:rFonts w:ascii="Arial" w:eastAsia="Times New Roman" w:hAnsi="Arial" w:cs="Arial"/>
          <w:color w:val="000000"/>
          <w:kern w:val="0"/>
          <w:sz w:val="20"/>
          <w:szCs w:val="20"/>
          <w14:ligatures w14:val="none"/>
        </w:rPr>
        <w:t> e </w:t>
      </w:r>
      <w:hyperlink r:id="rId196" w:anchor="anexoivc." w:history="1">
        <w:r w:rsidRPr="00D361FB">
          <w:rPr>
            <w:rFonts w:ascii="Arial" w:eastAsia="Times New Roman" w:hAnsi="Arial" w:cs="Arial"/>
            <w:color w:val="0000FF"/>
            <w:kern w:val="0"/>
            <w:sz w:val="20"/>
            <w:szCs w:val="20"/>
            <w:u w:val="single"/>
            <w14:ligatures w14:val="none"/>
          </w:rPr>
          <w:t>IV-C</w:t>
        </w:r>
      </w:hyperlink>
      <w:r w:rsidRPr="00D361FB">
        <w:rPr>
          <w:rFonts w:ascii="Arial" w:eastAsia="Times New Roman" w:hAnsi="Arial" w:cs="Arial"/>
          <w:color w:val="000000"/>
          <w:kern w:val="0"/>
          <w:sz w:val="20"/>
          <w:szCs w:val="20"/>
          <w14:ligatures w14:val="none"/>
        </w:rPr>
        <w:t> na forma dos </w:t>
      </w:r>
      <w:hyperlink r:id="rId197" w:anchor="anexoxxxviii" w:history="1">
        <w:r w:rsidRPr="00D361FB">
          <w:rPr>
            <w:rFonts w:ascii="Arial" w:eastAsia="Times New Roman" w:hAnsi="Arial" w:cs="Arial"/>
            <w:color w:val="0000FF"/>
            <w:kern w:val="0"/>
            <w:sz w:val="20"/>
            <w:szCs w:val="20"/>
            <w:u w:val="single"/>
            <w14:ligatures w14:val="none"/>
          </w:rPr>
          <w:t>Anexos XXXVIII,</w:t>
        </w:r>
      </w:hyperlink>
      <w:r w:rsidRPr="00D361FB">
        <w:rPr>
          <w:rFonts w:ascii="Arial" w:eastAsia="Times New Roman" w:hAnsi="Arial" w:cs="Arial"/>
          <w:color w:val="000000"/>
          <w:kern w:val="0"/>
          <w:sz w:val="20"/>
          <w:szCs w:val="20"/>
          <w14:ligatures w14:val="none"/>
        </w:rPr>
        <w:t> </w:t>
      </w:r>
      <w:hyperlink r:id="rId198" w:anchor="anexoxxxix" w:history="1">
        <w:r w:rsidRPr="00D361FB">
          <w:rPr>
            <w:rFonts w:ascii="Arial" w:eastAsia="Times New Roman" w:hAnsi="Arial" w:cs="Arial"/>
            <w:color w:val="0000FF"/>
            <w:kern w:val="0"/>
            <w:sz w:val="20"/>
            <w:szCs w:val="20"/>
            <w:u w:val="single"/>
            <w14:ligatures w14:val="none"/>
          </w:rPr>
          <w:t>XXXIX </w:t>
        </w:r>
      </w:hyperlink>
      <w:r w:rsidRPr="00D361FB">
        <w:rPr>
          <w:rFonts w:ascii="Arial" w:eastAsia="Times New Roman" w:hAnsi="Arial" w:cs="Arial"/>
          <w:color w:val="000000"/>
          <w:kern w:val="0"/>
          <w:sz w:val="20"/>
          <w:szCs w:val="20"/>
          <w14:ligatures w14:val="none"/>
        </w:rPr>
        <w:t>e </w:t>
      </w:r>
      <w:hyperlink r:id="rId199" w:anchor="anexoxl" w:history="1">
        <w:r w:rsidRPr="00D361FB">
          <w:rPr>
            <w:rFonts w:ascii="Arial" w:eastAsia="Times New Roman" w:hAnsi="Arial" w:cs="Arial"/>
            <w:color w:val="0000FF"/>
            <w:kern w:val="0"/>
            <w:sz w:val="20"/>
            <w:szCs w:val="20"/>
            <w:u w:val="single"/>
            <w14:ligatures w14:val="none"/>
          </w:rPr>
          <w:t>XL desta Lei,</w:t>
        </w:r>
      </w:hyperlink>
      <w:r w:rsidRPr="00D361FB">
        <w:rPr>
          <w:rFonts w:ascii="Arial" w:eastAsia="Times New Roman" w:hAnsi="Arial" w:cs="Arial"/>
          <w:color w:val="000000"/>
          <w:kern w:val="0"/>
          <w:sz w:val="20"/>
          <w:szCs w:val="20"/>
          <w14:ligatures w14:val="none"/>
        </w:rPr>
        <w:t> respectivamente. </w:t>
      </w:r>
    </w:p>
    <w:p w14:paraId="46C11275"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IX</w:t>
      </w:r>
    </w:p>
    <w:p w14:paraId="77EDE6A5"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Da Carreira de Fiscal Federal Agropecuário </w:t>
      </w:r>
    </w:p>
    <w:p w14:paraId="7CB6477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4" w:name="art43"/>
      <w:bookmarkEnd w:id="44"/>
      <w:r w:rsidRPr="00D361FB">
        <w:rPr>
          <w:rFonts w:ascii="Arial" w:eastAsia="Times New Roman" w:hAnsi="Arial" w:cs="Arial"/>
          <w:color w:val="000000"/>
          <w:kern w:val="0"/>
          <w:sz w:val="20"/>
          <w:szCs w:val="20"/>
          <w14:ligatures w14:val="none"/>
        </w:rPr>
        <w:t>Art. 43.  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w:t>
      </w:r>
      <w:hyperlink r:id="rId200" w:history="1">
        <w:r w:rsidRPr="00D361FB">
          <w:rPr>
            <w:rFonts w:ascii="Arial" w:eastAsia="Times New Roman" w:hAnsi="Arial" w:cs="Arial"/>
            <w:color w:val="0000FF"/>
            <w:kern w:val="0"/>
            <w:sz w:val="20"/>
            <w:szCs w:val="20"/>
            <w:u w:val="single"/>
            <w14:ligatures w14:val="none"/>
          </w:rPr>
          <w:t>Lei no 10.883, de 16 de junho de 2004</w:t>
        </w:r>
      </w:hyperlink>
      <w:r w:rsidRPr="00D361FB">
        <w:rPr>
          <w:rFonts w:ascii="Arial" w:eastAsia="Times New Roman" w:hAnsi="Arial" w:cs="Arial"/>
          <w:color w:val="000000"/>
          <w:kern w:val="0"/>
          <w:sz w:val="20"/>
          <w:szCs w:val="20"/>
          <w14:ligatures w14:val="none"/>
        </w:rPr>
        <w:t>, passa a vigorar com a seguinte redação: </w:t>
      </w:r>
    </w:p>
    <w:p w14:paraId="77E0A66D"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201" w:anchor="art5.."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A Gratificação de Desempenho de Atividade de Fiscalização Agropecuária - GDAFA a que se refere o art. 30 da Medida Provisória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2.229-43, de 6 de setembro de 2001,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junho de 2004 e até 31 de janeiro de 2008, será paga com a observância dos seguintes limites:</w:t>
      </w:r>
    </w:p>
    <w:p w14:paraId="005D89BB" w14:textId="77777777" w:rsidR="00D361FB" w:rsidRPr="00D361FB" w:rsidRDefault="00D361FB" w:rsidP="00D361FB">
      <w:pPr>
        <w:spacing w:before="100" w:beforeAutospacing="1" w:after="100" w:afterAutospacing="1" w:line="240" w:lineRule="auto"/>
        <w:ind w:firstLine="16"/>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 (NR) </w:t>
      </w:r>
    </w:p>
    <w:p w14:paraId="1F796E3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5" w:name="art44"/>
      <w:bookmarkEnd w:id="45"/>
      <w:r w:rsidRPr="00D361FB">
        <w:rPr>
          <w:rFonts w:ascii="Arial" w:eastAsia="Times New Roman" w:hAnsi="Arial" w:cs="Arial"/>
          <w:strike/>
          <w:color w:val="000000"/>
          <w:kern w:val="0"/>
          <w:sz w:val="20"/>
          <w:szCs w:val="20"/>
          <w14:ligatures w14:val="none"/>
        </w:rPr>
        <w:t>Art. 44.  A </w:t>
      </w:r>
      <w:hyperlink r:id="rId202" w:history="1">
        <w:r w:rsidRPr="00D361FB">
          <w:rPr>
            <w:rFonts w:ascii="Arial" w:eastAsia="Times New Roman" w:hAnsi="Arial" w:cs="Arial"/>
            <w:strike/>
            <w:color w:val="0000FF"/>
            <w:kern w:val="0"/>
            <w:sz w:val="20"/>
            <w:szCs w:val="20"/>
            <w:u w:val="single"/>
            <w14:ligatures w14:val="none"/>
          </w:rPr>
          <w:t>Lei nº 10.883, de 16 de junho de 2004,</w:t>
        </w:r>
      </w:hyperlink>
      <w:r w:rsidRPr="00D361FB">
        <w:rPr>
          <w:rFonts w:ascii="Arial" w:eastAsia="Times New Roman" w:hAnsi="Arial" w:cs="Arial"/>
          <w:strike/>
          <w:color w:val="000000"/>
          <w:kern w:val="0"/>
          <w:sz w:val="20"/>
          <w:szCs w:val="20"/>
          <w14:ligatures w14:val="none"/>
        </w:rPr>
        <w:t> passa a vigorar acrescida dos seguintes artigos: </w:t>
      </w:r>
      <w:hyperlink r:id="rId203" w:anchor="art32" w:history="1">
        <w:r w:rsidRPr="00D361FB">
          <w:rPr>
            <w:rFonts w:ascii="Arial" w:eastAsia="Times New Roman" w:hAnsi="Arial" w:cs="Arial"/>
            <w:color w:val="0000FF"/>
            <w:kern w:val="0"/>
            <w:sz w:val="20"/>
            <w:szCs w:val="20"/>
            <w:u w:val="single"/>
            <w14:ligatures w14:val="none"/>
          </w:rPr>
          <w:t>(Revogado pela Lei nº 12.775, de 2012)</w:t>
        </w:r>
      </w:hyperlink>
    </w:p>
    <w:p w14:paraId="10866FC1"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hyperlink r:id="rId204" w:anchor="art5a." w:history="1">
        <w:r w:rsidRPr="00D361FB">
          <w:rPr>
            <w:rFonts w:ascii="Arial" w:eastAsia="Times New Roman" w:hAnsi="Arial" w:cs="Arial"/>
            <w:strike/>
            <w:color w:val="0000FF"/>
            <w:kern w:val="0"/>
            <w:sz w:val="20"/>
            <w:szCs w:val="20"/>
            <w:u w:val="single"/>
            <w14:ligatures w14:val="none"/>
          </w:rPr>
          <w:t>“Art. 5</w:t>
        </w:r>
        <w:r w:rsidRPr="00D361FB">
          <w:rPr>
            <w:rFonts w:ascii="Arial" w:eastAsia="Times New Roman" w:hAnsi="Arial" w:cs="Arial"/>
            <w:strike/>
            <w:color w:val="0000FF"/>
            <w:kern w:val="0"/>
            <w:sz w:val="20"/>
            <w:szCs w:val="20"/>
            <w:u w:val="single"/>
            <w:vertAlign w:val="superscript"/>
            <w14:ligatures w14:val="none"/>
          </w:rPr>
          <w:t>o</w:t>
        </w:r>
        <w:r w:rsidRPr="00D361FB">
          <w:rPr>
            <w:rFonts w:ascii="Arial" w:eastAsia="Times New Roman" w:hAnsi="Arial" w:cs="Arial"/>
            <w:strike/>
            <w:color w:val="0000FF"/>
            <w:kern w:val="0"/>
            <w:sz w:val="20"/>
            <w:szCs w:val="20"/>
            <w:u w:val="single"/>
            <w14:ligatures w14:val="none"/>
          </w:rPr>
          <w:t>-A</w:t>
        </w:r>
      </w:hyperlink>
      <w:r w:rsidRPr="00D361FB">
        <w:rPr>
          <w:rFonts w:ascii="Arial" w:eastAsia="Times New Roman" w:hAnsi="Arial" w:cs="Arial"/>
          <w:strike/>
          <w:color w:val="000000"/>
          <w:kern w:val="0"/>
          <w:sz w:val="20"/>
          <w:szCs w:val="20"/>
          <w14:ligatures w14:val="none"/>
        </w:rPr>
        <w:t>.  Fica instituída,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fevereiro de 2008, a Gratificação de Desempenho de Atividade dos Fiscais Federais Agropecuários - GDFFA, devida aos titulares de cargos de provimento efetivo da Carreira de Fiscal Federal Agropecuário, de que trata o art.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desta Lei, quando lotados e em exercício nas atividades inerentes às atribuições do respectivo cargo nos órgãos ou entidades da administração pública federal, em função do desempenho individual do servidor e do alcance de metas de desempenho institucional. </w:t>
      </w:r>
    </w:p>
    <w:p w14:paraId="107A0852"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lastRenderedPageBreak/>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GDFFA será paga observado o limite máximo de 100 (cem) pontos e o mínimo de 30 (trinta) pontos por servidor, correspondendo cada ponto, em seus respectivos níveis, classes e padrões, ao valor estabelecido no Anexo IV desta Lei, produzindo efeitos financeiros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fevereiro de 2008. </w:t>
      </w:r>
    </w:p>
    <w:p w14:paraId="349DF706"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pontuação referente à GDFFA será assim distribuída: </w:t>
      </w:r>
    </w:p>
    <w:p w14:paraId="2B1A74BA"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até 20 (vinte) pontos serão atribuídos em função dos resultados obtidos  na avaliação de desempenho individual; e </w:t>
      </w:r>
    </w:p>
    <w:p w14:paraId="30FCCB5A"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até 80 (oitenta) pontos serão atribuídos em função dos resultados obtidos na avaliação de desempenho institucional. </w:t>
      </w:r>
    </w:p>
    <w:p w14:paraId="6D1215FB"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valores a serem pagos a título de GDFFA serão calculados multiplicando-se o somatório dos pontos auferidos nas avaliações de desempenho individual e institucional pelo valor do ponto constante do Anexo IV desta Lei de acordo com a respectiva classe e padrão. </w:t>
      </w:r>
    </w:p>
    <w:p w14:paraId="69E239AA"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titulares de cargos efetivos que fazem jus à GDFFA em efetivo exercício no respectivo órgão ou entidade de lotação, quando investidos em cargos de Natureza Especial, de provimento em comissão do Grupo-Direção e Assessoramento Superiores, DAS-6, DAS-5, DAS-4, ou equivalentes, farão jus à respectiva gratificação de desempenho calculada com base no valor máximo da parcela individual, somado ao resultado da avaliação institucional do período. </w:t>
      </w:r>
    </w:p>
    <w:p w14:paraId="26CB15C9"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5</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ocupantes de cargos efetivos a que se refere o caput deste artigo que não se encontrem desenvolvendo atividades nas unidades do respectivo órgão ou entidade de lotação somente farão jus à GDFFA nas seguintes condições: </w:t>
      </w:r>
    </w:p>
    <w:p w14:paraId="580F907E"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quando cedidos para o órgão supervisor da Carreira de Fiscal Federal Agropecuário ou para entidades a ele vinculadas, situação na qual perceberão a GDFFA calculada com base nas regras aplicáveis como se estivesse em efetivo exercício no respectivo órgão ou entidade de lotação; </w:t>
      </w:r>
    </w:p>
    <w:p w14:paraId="68270EC2"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quando cedidos para a Presidência ou Vice-Presidência da República ou quando requisitados pela Justiça Eleitoral, situação na qual perceberão a respectiva gratificação de desempenho conforme disposto no inciso I deste parágrafo; e </w:t>
      </w:r>
    </w:p>
    <w:p w14:paraId="3D6E1247"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III - quando cedidos para órgãos ou entidades do Governo Federal distintos dos indicados nos incisos I e II deste parágrafo e investidos em cargos de Natureza Especial, de provimento em comissão do Grupo-Direção e Assessoramento Superiores, DAS-6, DAS-5, DAS-4, ou equivalentes, perceberão a respectiva gratificação de desempenho calculada com base no resultado da avaliação institucional do período. </w:t>
      </w:r>
    </w:p>
    <w:p w14:paraId="42BFF38D"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6</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avaliação institucional do servidor referido no §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e no inciso III do § 5</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será a do respectivo órgão ou da entidade de lotação. </w:t>
      </w:r>
    </w:p>
    <w:p w14:paraId="58EF462E"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7</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Ocorrendo exoneração do cargo em comissão, os servidores referidos nos §§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e 5</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continuarão percebendo a respectiva gratificação de desempenho correspondente ao último valor obtido, até que seja processada a sua primeira avaliação após a exoneração. </w:t>
      </w:r>
    </w:p>
    <w:p w14:paraId="6E644A5E"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8</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Para fins de incorporação da GDFFA aos proventos de aposentadoria ou às pensões, serão adotados os seguintes critérios: </w:t>
      </w:r>
    </w:p>
    <w:p w14:paraId="1885FB6D"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para as aposentadorias e pensões instituídas até 19 de fevereiro de 2004, a GDFFA será: </w:t>
      </w:r>
    </w:p>
    <w:p w14:paraId="670B4110"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a)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fevereiro de 2008, correspondente a 40% (quarenta por cento) do valor máximo do respectivo nível; e </w:t>
      </w:r>
    </w:p>
    <w:p w14:paraId="35CBF30E"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b)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janeiro de 2009, correspondente a 50% (cinqüenta por cento) do valor máximo do respectivo nível; e </w:t>
      </w:r>
    </w:p>
    <w:p w14:paraId="6C383DAB"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para as aposentadorias e pensões instituídas após 19 de fevereiro de 2004: </w:t>
      </w:r>
    </w:p>
    <w:p w14:paraId="44A2C44E"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a) quando aos servidores que lhes deram origem se aplicar o disposto nos arts.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e 6</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da Emenda Constitucional n</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41, de 19 de dezembro de 2003, e no art.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da Emenda Constitucional n</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47, de 5 de julho de 2005, aplicar-se-ão os percentuais constantes do inciso I deste parágrafo; e </w:t>
      </w:r>
    </w:p>
    <w:p w14:paraId="3351AF7D"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10.887, de 18 de junho de 2004. </w:t>
      </w:r>
    </w:p>
    <w:p w14:paraId="5FC62F5E"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9</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GDFFA não poderá ser paga cumulativamente com qualquer outra gratificação de desempenho de atividade ou de produtividade, independentemente da sua denominação ou base de cálculo.”</w:t>
      </w:r>
    </w:p>
    <w:p w14:paraId="511404A3"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hyperlink r:id="rId205" w:anchor="art5b." w:history="1">
        <w:r w:rsidRPr="00D361FB">
          <w:rPr>
            <w:rFonts w:ascii="Arial" w:eastAsia="Times New Roman" w:hAnsi="Arial" w:cs="Arial"/>
            <w:strike/>
            <w:color w:val="0000FF"/>
            <w:kern w:val="0"/>
            <w:sz w:val="20"/>
            <w:szCs w:val="20"/>
            <w:u w:val="single"/>
            <w14:ligatures w14:val="none"/>
          </w:rPr>
          <w:t>“Art. 5</w:t>
        </w:r>
        <w:r w:rsidRPr="00D361FB">
          <w:rPr>
            <w:rFonts w:ascii="Arial" w:eastAsia="Times New Roman" w:hAnsi="Arial" w:cs="Arial"/>
            <w:strike/>
            <w:color w:val="0000FF"/>
            <w:kern w:val="0"/>
            <w:sz w:val="20"/>
            <w:szCs w:val="20"/>
            <w:u w:val="single"/>
            <w:vertAlign w:val="superscript"/>
            <w14:ligatures w14:val="none"/>
          </w:rPr>
          <w:t>o</w:t>
        </w:r>
        <w:r w:rsidRPr="00D361FB">
          <w:rPr>
            <w:rFonts w:ascii="Arial" w:eastAsia="Times New Roman" w:hAnsi="Arial" w:cs="Arial"/>
            <w:strike/>
            <w:color w:val="0000FF"/>
            <w:kern w:val="0"/>
            <w:sz w:val="20"/>
            <w:szCs w:val="20"/>
            <w:u w:val="single"/>
            <w14:ligatures w14:val="none"/>
          </w:rPr>
          <w:t>-B.</w:t>
        </w:r>
      </w:hyperlink>
      <w:r w:rsidRPr="00D361FB">
        <w:rPr>
          <w:rFonts w:ascii="Arial" w:eastAsia="Times New Roman" w:hAnsi="Arial" w:cs="Arial"/>
          <w:strike/>
          <w:color w:val="000000"/>
          <w:kern w:val="0"/>
          <w:sz w:val="20"/>
          <w:szCs w:val="20"/>
          <w14:ligatures w14:val="none"/>
        </w:rPr>
        <w:t>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fevereiro de 2008, os ocupantes dos cargos da Carreira a que se refere o art.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desta Lei não fazem jus à percepção da Vantagem Pecuniária Individual - VPI, de que trata a Lei n</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10.698, de 2 de julho de 2003.” </w:t>
      </w:r>
    </w:p>
    <w:p w14:paraId="0802B2BE"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hyperlink r:id="rId206" w:anchor="art5c." w:history="1">
        <w:r w:rsidRPr="00D361FB">
          <w:rPr>
            <w:rFonts w:ascii="Arial" w:eastAsia="Times New Roman" w:hAnsi="Arial" w:cs="Arial"/>
            <w:strike/>
            <w:color w:val="0000FF"/>
            <w:kern w:val="0"/>
            <w:sz w:val="20"/>
            <w:szCs w:val="20"/>
            <w:u w:val="single"/>
            <w14:ligatures w14:val="none"/>
          </w:rPr>
          <w:t>“Art. 5</w:t>
        </w:r>
        <w:r w:rsidRPr="00D361FB">
          <w:rPr>
            <w:rFonts w:ascii="Arial" w:eastAsia="Times New Roman" w:hAnsi="Arial" w:cs="Arial"/>
            <w:strike/>
            <w:color w:val="0000FF"/>
            <w:kern w:val="0"/>
            <w:sz w:val="20"/>
            <w:szCs w:val="20"/>
            <w:u w:val="single"/>
            <w:vertAlign w:val="superscript"/>
            <w14:ligatures w14:val="none"/>
          </w:rPr>
          <w:t>o</w:t>
        </w:r>
        <w:r w:rsidRPr="00D361FB">
          <w:rPr>
            <w:rFonts w:ascii="Arial" w:eastAsia="Times New Roman" w:hAnsi="Arial" w:cs="Arial"/>
            <w:strike/>
            <w:color w:val="0000FF"/>
            <w:kern w:val="0"/>
            <w:sz w:val="20"/>
            <w:szCs w:val="20"/>
            <w:u w:val="single"/>
            <w14:ligatures w14:val="none"/>
          </w:rPr>
          <w:t>-C.</w:t>
        </w:r>
      </w:hyperlink>
      <w:r w:rsidRPr="00D361FB">
        <w:rPr>
          <w:rFonts w:ascii="Arial" w:eastAsia="Times New Roman" w:hAnsi="Arial" w:cs="Arial"/>
          <w:strike/>
          <w:color w:val="000000"/>
          <w:kern w:val="0"/>
          <w:sz w:val="20"/>
          <w:szCs w:val="20"/>
          <w14:ligatures w14:val="none"/>
        </w:rPr>
        <w:t>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fevereiro de 2008, a estrutura remuneratória dos servidores ocupantes dos cargos da Carreira a que se refere o art.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desta Lei terá a seguinte composição: </w:t>
      </w:r>
    </w:p>
    <w:p w14:paraId="6A8FC81C"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Vencimento Básico; e </w:t>
      </w:r>
    </w:p>
    <w:p w14:paraId="28FCD701" w14:textId="77777777" w:rsidR="00D361FB" w:rsidRPr="00D361FB" w:rsidRDefault="00D361FB" w:rsidP="00D361FB">
      <w:pPr>
        <w:spacing w:after="10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lastRenderedPageBreak/>
        <w:t>II - Gratificação de Desempenho de Atividade dos Fiscais Federais Agropecuários - GDFFA.” </w:t>
      </w:r>
    </w:p>
    <w:p w14:paraId="06D10C5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6" w:name="art45"/>
      <w:bookmarkEnd w:id="46"/>
      <w:r w:rsidRPr="00D361FB">
        <w:rPr>
          <w:rFonts w:ascii="Arial" w:eastAsia="Times New Roman" w:hAnsi="Arial" w:cs="Arial"/>
          <w:color w:val="000000"/>
          <w:kern w:val="0"/>
          <w:sz w:val="20"/>
          <w:szCs w:val="20"/>
          <w14:ligatures w14:val="none"/>
        </w:rPr>
        <w:t>Art. 45.  A partir de 14 de maio de 2008, fica extinta a Gratificação de Desempenho de Atividade de Fiscalização Agropecuária - GDAFA, instituída por intermédio do </w:t>
      </w:r>
      <w:hyperlink r:id="rId207" w:anchor="art30" w:history="1">
        <w:r w:rsidRPr="00D361FB">
          <w:rPr>
            <w:rFonts w:ascii="Arial" w:eastAsia="Times New Roman" w:hAnsi="Arial" w:cs="Arial"/>
            <w:color w:val="0000FF"/>
            <w:kern w:val="0"/>
            <w:sz w:val="20"/>
            <w:szCs w:val="20"/>
            <w:u w:val="single"/>
            <w14:ligatures w14:val="none"/>
          </w:rPr>
          <w:t>art. 30 da Medida Provisória nº 2.229-43, de 6 de setembro de 2001</w:t>
        </w:r>
      </w:hyperlink>
      <w:r w:rsidRPr="00D361FB">
        <w:rPr>
          <w:rFonts w:ascii="Arial" w:eastAsia="Times New Roman" w:hAnsi="Arial" w:cs="Arial"/>
          <w:color w:val="000000"/>
          <w:kern w:val="0"/>
          <w:sz w:val="20"/>
          <w:szCs w:val="20"/>
          <w14:ligatures w14:val="none"/>
        </w:rPr>
        <w:t>. </w:t>
      </w:r>
    </w:p>
    <w:p w14:paraId="1CD4452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GDFFA de que trata o </w:t>
      </w:r>
      <w:hyperlink r:id="rId208" w:anchor="art5a."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10.883, de 16 de junho de 2004</w:t>
        </w:r>
      </w:hyperlink>
      <w:r w:rsidRPr="00D361FB">
        <w:rPr>
          <w:rFonts w:ascii="Arial" w:eastAsia="Times New Roman" w:hAnsi="Arial" w:cs="Arial"/>
          <w:color w:val="000000"/>
          <w:kern w:val="0"/>
          <w:sz w:val="20"/>
          <w:szCs w:val="20"/>
          <w14:ligatures w14:val="none"/>
        </w:rPr>
        <w:t>, não pode ser percebida cumulativamente com a GDAFA, instituída por intermédio do </w:t>
      </w:r>
      <w:hyperlink r:id="rId209" w:anchor="art30" w:history="1">
        <w:r w:rsidRPr="00D361FB">
          <w:rPr>
            <w:rFonts w:ascii="Arial" w:eastAsia="Times New Roman" w:hAnsi="Arial" w:cs="Arial"/>
            <w:color w:val="0000FF"/>
            <w:kern w:val="0"/>
            <w:sz w:val="20"/>
            <w:szCs w:val="20"/>
            <w:u w:val="single"/>
            <w14:ligatures w14:val="none"/>
          </w:rPr>
          <w:t>art. 30 da Medida Provisória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2.229-43, de 6 de setembro de 2001</w:t>
        </w:r>
      </w:hyperlink>
      <w:r w:rsidRPr="00D361FB">
        <w:rPr>
          <w:rFonts w:ascii="Arial" w:eastAsia="Times New Roman" w:hAnsi="Arial" w:cs="Arial"/>
          <w:color w:val="000000"/>
          <w:kern w:val="0"/>
          <w:sz w:val="20"/>
          <w:szCs w:val="20"/>
          <w14:ligatures w14:val="none"/>
        </w:rPr>
        <w:t>. </w:t>
      </w:r>
    </w:p>
    <w:p w14:paraId="166E665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caput e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os valores eventualmente percebidos pelo servidor a título de GDAFA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2008 até 14 de maio de 2008 deverão ser deduzidos ou acrescidos, conforme o caso, da diferença do valor devido ao servidor a título de GDFFA,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2008, devendo ser compensados eventuais valores pagos a maior ou a menor. </w:t>
      </w:r>
    </w:p>
    <w:p w14:paraId="24595B7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7" w:name="art46"/>
      <w:bookmarkEnd w:id="47"/>
      <w:r w:rsidRPr="00D361FB">
        <w:rPr>
          <w:rFonts w:ascii="Arial" w:eastAsia="Times New Roman" w:hAnsi="Arial" w:cs="Arial"/>
          <w:color w:val="000000"/>
          <w:kern w:val="0"/>
          <w:sz w:val="20"/>
          <w:szCs w:val="20"/>
          <w14:ligatures w14:val="none"/>
        </w:rPr>
        <w:t>Art. 46.  O </w:t>
      </w:r>
      <w:hyperlink r:id="rId210" w:anchor="anexoiii.." w:history="1">
        <w:r w:rsidRPr="00D361FB">
          <w:rPr>
            <w:rFonts w:ascii="Arial" w:eastAsia="Times New Roman" w:hAnsi="Arial" w:cs="Arial"/>
            <w:color w:val="0000FF"/>
            <w:kern w:val="0"/>
            <w:sz w:val="20"/>
            <w:szCs w:val="20"/>
            <w:u w:val="single"/>
            <w14:ligatures w14:val="none"/>
          </w:rPr>
          <w:t>Anexo III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10.883</w:t>
        </w:r>
      </w:hyperlink>
      <w:r w:rsidRPr="00D361FB">
        <w:rPr>
          <w:rFonts w:ascii="Arial" w:eastAsia="Times New Roman" w:hAnsi="Arial" w:cs="Arial"/>
          <w:color w:val="000000"/>
          <w:kern w:val="0"/>
          <w:sz w:val="20"/>
          <w:szCs w:val="20"/>
          <w14:ligatures w14:val="none"/>
        </w:rPr>
        <w:t>, de 16 de junho de 2004, passa a vigorar na forma do </w:t>
      </w:r>
      <w:hyperlink r:id="rId211" w:anchor="anexoxli" w:history="1">
        <w:r w:rsidRPr="00D361FB">
          <w:rPr>
            <w:rFonts w:ascii="Arial" w:eastAsia="Times New Roman" w:hAnsi="Arial" w:cs="Arial"/>
            <w:color w:val="0000FF"/>
            <w:kern w:val="0"/>
            <w:sz w:val="20"/>
            <w:szCs w:val="20"/>
            <w:u w:val="single"/>
            <w14:ligatures w14:val="none"/>
          </w:rPr>
          <w:t>Anexo XLI desta Lei.</w:t>
        </w:r>
      </w:hyperlink>
      <w:r w:rsidRPr="00D361FB">
        <w:rPr>
          <w:rFonts w:ascii="Arial" w:eastAsia="Times New Roman" w:hAnsi="Arial" w:cs="Arial"/>
          <w:color w:val="000000"/>
          <w:kern w:val="0"/>
          <w:sz w:val="20"/>
          <w:szCs w:val="20"/>
          <w14:ligatures w14:val="none"/>
        </w:rPr>
        <w:t> </w:t>
      </w:r>
    </w:p>
    <w:p w14:paraId="1316DD1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8" w:name="art47"/>
      <w:bookmarkEnd w:id="48"/>
      <w:r w:rsidRPr="00D361FB">
        <w:rPr>
          <w:rFonts w:ascii="Arial" w:eastAsia="Times New Roman" w:hAnsi="Arial" w:cs="Arial"/>
          <w:color w:val="000000"/>
          <w:kern w:val="0"/>
          <w:sz w:val="20"/>
          <w:szCs w:val="20"/>
          <w14:ligatures w14:val="none"/>
        </w:rPr>
        <w:t>Art. 47.  A </w:t>
      </w:r>
      <w:hyperlink r:id="rId212" w:history="1">
        <w:r w:rsidRPr="00D361FB">
          <w:rPr>
            <w:rFonts w:ascii="Arial" w:eastAsia="Times New Roman" w:hAnsi="Arial" w:cs="Arial"/>
            <w:color w:val="0000FF"/>
            <w:kern w:val="0"/>
            <w:sz w:val="20"/>
            <w:szCs w:val="20"/>
            <w:u w:val="single"/>
            <w14:ligatures w14:val="none"/>
          </w:rPr>
          <w:t>Lei nº 10.883, de 16 de junho de 2004</w:t>
        </w:r>
      </w:hyperlink>
      <w:r w:rsidRPr="00D361FB">
        <w:rPr>
          <w:rFonts w:ascii="Arial" w:eastAsia="Times New Roman" w:hAnsi="Arial" w:cs="Arial"/>
          <w:color w:val="000000"/>
          <w:kern w:val="0"/>
          <w:sz w:val="20"/>
          <w:szCs w:val="20"/>
          <w14:ligatures w14:val="none"/>
        </w:rPr>
        <w:t>, passa a vigorar acrescida de </w:t>
      </w:r>
      <w:hyperlink r:id="rId213" w:anchor="anexoiv." w:history="1">
        <w:r w:rsidRPr="00D361FB">
          <w:rPr>
            <w:rFonts w:ascii="Arial" w:eastAsia="Times New Roman" w:hAnsi="Arial" w:cs="Arial"/>
            <w:color w:val="0000FF"/>
            <w:kern w:val="0"/>
            <w:sz w:val="20"/>
            <w:szCs w:val="20"/>
            <w:u w:val="single"/>
            <w14:ligatures w14:val="none"/>
          </w:rPr>
          <w:t>Anexo IV,</w:t>
        </w:r>
      </w:hyperlink>
      <w:r w:rsidRPr="00D361FB">
        <w:rPr>
          <w:rFonts w:ascii="Arial" w:eastAsia="Times New Roman" w:hAnsi="Arial" w:cs="Arial"/>
          <w:color w:val="000000"/>
          <w:kern w:val="0"/>
          <w:sz w:val="20"/>
          <w:szCs w:val="20"/>
          <w14:ligatures w14:val="none"/>
        </w:rPr>
        <w:t> nos termos do </w:t>
      </w:r>
      <w:hyperlink r:id="rId214" w:anchor="anexoxlii" w:history="1">
        <w:r w:rsidRPr="00D361FB">
          <w:rPr>
            <w:rFonts w:ascii="Arial" w:eastAsia="Times New Roman" w:hAnsi="Arial" w:cs="Arial"/>
            <w:color w:val="0000FF"/>
            <w:kern w:val="0"/>
            <w:sz w:val="20"/>
            <w:szCs w:val="20"/>
            <w:u w:val="single"/>
            <w14:ligatures w14:val="none"/>
          </w:rPr>
          <w:t>Anexo XLII desta Lei. </w:t>
        </w:r>
      </w:hyperlink>
    </w:p>
    <w:p w14:paraId="6F2C94AB"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X</w:t>
      </w:r>
    </w:p>
    <w:p w14:paraId="1C5051BE"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Dos Cargos de Atividades Técnicas da Fiscalização Agropecuária do Quadro de Pessoal do Ministério da Agricultura, Pecuária e Abastecimento </w:t>
      </w:r>
    </w:p>
    <w:p w14:paraId="505CB5F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49" w:name="art48"/>
      <w:bookmarkEnd w:id="49"/>
      <w:r w:rsidRPr="00D361FB">
        <w:rPr>
          <w:rFonts w:ascii="Arial" w:eastAsia="Times New Roman" w:hAnsi="Arial" w:cs="Arial"/>
          <w:color w:val="000000"/>
          <w:kern w:val="0"/>
          <w:sz w:val="20"/>
          <w:szCs w:val="20"/>
          <w14:ligatures w14:val="none"/>
        </w:rPr>
        <w:t>Art. 48.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a </w:t>
      </w:r>
      <w:hyperlink r:id="rId215" w:history="1">
        <w:r w:rsidRPr="00D361FB">
          <w:rPr>
            <w:rFonts w:ascii="Arial" w:eastAsia="Times New Roman" w:hAnsi="Arial" w:cs="Arial"/>
            <w:color w:val="0000FF"/>
            <w:kern w:val="0"/>
            <w:sz w:val="20"/>
            <w:szCs w:val="20"/>
            <w:u w:val="single"/>
            <w14:ligatures w14:val="none"/>
          </w:rPr>
          <w:t>Lei nº 10.484, de 3 de julho de 2002</w:t>
        </w:r>
      </w:hyperlink>
      <w:r w:rsidRPr="00D361FB">
        <w:rPr>
          <w:rFonts w:ascii="Arial" w:eastAsia="Times New Roman" w:hAnsi="Arial" w:cs="Arial"/>
          <w:color w:val="000000"/>
          <w:kern w:val="0"/>
          <w:sz w:val="20"/>
          <w:szCs w:val="20"/>
          <w14:ligatures w14:val="none"/>
        </w:rPr>
        <w:t>, passa a vigorar com as seguintes alterações: </w:t>
      </w:r>
    </w:p>
    <w:p w14:paraId="0FBDE408"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w:t>
      </w:r>
    </w:p>
    <w:p w14:paraId="02E1C0D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29AF482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16" w:anchor="art5ii...." w:history="1">
        <w:r w:rsidRPr="00D361FB">
          <w:rPr>
            <w:rFonts w:ascii="Arial" w:eastAsia="Times New Roman" w:hAnsi="Arial" w:cs="Arial"/>
            <w:color w:val="0000FF"/>
            <w:kern w:val="0"/>
            <w:sz w:val="20"/>
            <w:szCs w:val="20"/>
            <w:u w:val="single"/>
            <w14:ligatures w14:val="none"/>
          </w:rPr>
          <w:t>II - </w:t>
        </w:r>
      </w:hyperlink>
      <w:r w:rsidRPr="00D361FB">
        <w:rPr>
          <w:rFonts w:ascii="Arial" w:eastAsia="Times New Roman" w:hAnsi="Arial" w:cs="Arial"/>
          <w:color w:val="000000"/>
          <w:kern w:val="0"/>
          <w:sz w:val="20"/>
          <w:szCs w:val="20"/>
          <w14:ligatures w14:val="none"/>
        </w:rPr>
        <w:t>quando percebida por período inferior a 60 (sessenta) meses:  </w:t>
      </w:r>
    </w:p>
    <w:p w14:paraId="446FD06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no valor correspondente a 40% (quarenta por cento) do valor máximo do respectivo nível; </w:t>
      </w:r>
    </w:p>
    <w:p w14:paraId="109B77F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no valor correspondente a 50% (cinqüenta por cento) do valor máximo do respectivo nível.</w:t>
      </w:r>
    </w:p>
    <w:p w14:paraId="3755B8B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 </w:t>
      </w:r>
    </w:p>
    <w:p w14:paraId="6E9CF01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0" w:name="art49"/>
      <w:bookmarkEnd w:id="50"/>
      <w:r w:rsidRPr="00D361FB">
        <w:rPr>
          <w:rFonts w:ascii="Arial" w:eastAsia="Times New Roman" w:hAnsi="Arial" w:cs="Arial"/>
          <w:strike/>
          <w:color w:val="000000"/>
          <w:kern w:val="0"/>
          <w:sz w:val="20"/>
          <w:szCs w:val="20"/>
          <w14:ligatures w14:val="none"/>
        </w:rPr>
        <w:t>Art. 49.  O </w:t>
      </w:r>
      <w:hyperlink r:id="rId217" w:anchor="anexoix." w:history="1">
        <w:r w:rsidRPr="00D361FB">
          <w:rPr>
            <w:rFonts w:ascii="Arial" w:eastAsia="Times New Roman" w:hAnsi="Arial" w:cs="Arial"/>
            <w:strike/>
            <w:color w:val="0000FF"/>
            <w:kern w:val="0"/>
            <w:sz w:val="20"/>
            <w:szCs w:val="20"/>
            <w:u w:val="single"/>
            <w14:ligatures w14:val="none"/>
          </w:rPr>
          <w:t>Anexo IX da Lei n</w:t>
        </w:r>
        <w:r w:rsidRPr="00D361FB">
          <w:rPr>
            <w:rFonts w:ascii="Arial" w:eastAsia="Times New Roman" w:hAnsi="Arial" w:cs="Arial"/>
            <w:strike/>
            <w:color w:val="0000FF"/>
            <w:kern w:val="0"/>
            <w:sz w:val="20"/>
            <w:szCs w:val="20"/>
            <w:u w:val="single"/>
            <w:vertAlign w:val="superscript"/>
            <w14:ligatures w14:val="none"/>
          </w:rPr>
          <w:t>o</w:t>
        </w:r>
        <w:r w:rsidRPr="00D361FB">
          <w:rPr>
            <w:rFonts w:ascii="Arial" w:eastAsia="Times New Roman" w:hAnsi="Arial" w:cs="Arial"/>
            <w:strike/>
            <w:color w:val="0000FF"/>
            <w:kern w:val="0"/>
            <w:sz w:val="20"/>
            <w:szCs w:val="20"/>
            <w:u w:val="single"/>
            <w14:ligatures w14:val="none"/>
          </w:rPr>
          <w:t> 11.090, de 7 de janeiro de 2005</w:t>
        </w:r>
      </w:hyperlink>
      <w:r w:rsidRPr="00D361FB">
        <w:rPr>
          <w:rFonts w:ascii="Arial" w:eastAsia="Times New Roman" w:hAnsi="Arial" w:cs="Arial"/>
          <w:strike/>
          <w:color w:val="000000"/>
          <w:kern w:val="0"/>
          <w:sz w:val="20"/>
          <w:szCs w:val="20"/>
          <w14:ligatures w14:val="none"/>
        </w:rPr>
        <w:t>, passa a vigorar na forma do </w:t>
      </w:r>
      <w:hyperlink r:id="rId218" w:anchor="anexoxliv" w:history="1">
        <w:r w:rsidRPr="00D361FB">
          <w:rPr>
            <w:rFonts w:ascii="Arial" w:eastAsia="Times New Roman" w:hAnsi="Arial" w:cs="Arial"/>
            <w:strike/>
            <w:color w:val="0000FF"/>
            <w:kern w:val="0"/>
            <w:sz w:val="20"/>
            <w:szCs w:val="20"/>
            <w:u w:val="single"/>
            <w14:ligatures w14:val="none"/>
          </w:rPr>
          <w:t>Anexo XLIV desta Lei</w:t>
        </w:r>
      </w:hyperlink>
      <w:r w:rsidRPr="00D361FB">
        <w:rPr>
          <w:rFonts w:ascii="Arial" w:eastAsia="Times New Roman" w:hAnsi="Arial" w:cs="Arial"/>
          <w:strike/>
          <w:color w:val="000000"/>
          <w:kern w:val="0"/>
          <w:sz w:val="20"/>
          <w:szCs w:val="20"/>
          <w14:ligatures w14:val="none"/>
        </w:rPr>
        <w:t>, e o </w:t>
      </w:r>
      <w:hyperlink r:id="rId219" w:anchor="anexo....." w:history="1">
        <w:r w:rsidRPr="00D361FB">
          <w:rPr>
            <w:rFonts w:ascii="Arial" w:eastAsia="Times New Roman" w:hAnsi="Arial" w:cs="Arial"/>
            <w:strike/>
            <w:color w:val="0000FF"/>
            <w:kern w:val="0"/>
            <w:sz w:val="20"/>
            <w:szCs w:val="20"/>
            <w:u w:val="single"/>
            <w14:ligatures w14:val="none"/>
          </w:rPr>
          <w:t>Anexo da Lei n</w:t>
        </w:r>
        <w:r w:rsidRPr="00D361FB">
          <w:rPr>
            <w:rFonts w:ascii="Arial" w:eastAsia="Times New Roman" w:hAnsi="Arial" w:cs="Arial"/>
            <w:strike/>
            <w:color w:val="0000FF"/>
            <w:kern w:val="0"/>
            <w:sz w:val="20"/>
            <w:szCs w:val="20"/>
            <w:u w:val="single"/>
            <w:vertAlign w:val="superscript"/>
            <w14:ligatures w14:val="none"/>
          </w:rPr>
          <w:t>o</w:t>
        </w:r>
        <w:r w:rsidRPr="00D361FB">
          <w:rPr>
            <w:rFonts w:ascii="Arial" w:eastAsia="Times New Roman" w:hAnsi="Arial" w:cs="Arial"/>
            <w:strike/>
            <w:color w:val="0000FF"/>
            <w:kern w:val="0"/>
            <w:sz w:val="20"/>
            <w:szCs w:val="20"/>
            <w:u w:val="single"/>
            <w14:ligatures w14:val="none"/>
          </w:rPr>
          <w:t> 10.484, de 3 de julho de 2002</w:t>
        </w:r>
      </w:hyperlink>
      <w:r w:rsidRPr="00D361FB">
        <w:rPr>
          <w:rFonts w:ascii="Arial" w:eastAsia="Times New Roman" w:hAnsi="Arial" w:cs="Arial"/>
          <w:strike/>
          <w:color w:val="000000"/>
          <w:kern w:val="0"/>
          <w:sz w:val="20"/>
          <w:szCs w:val="20"/>
          <w14:ligatures w14:val="none"/>
        </w:rPr>
        <w:t>, passa a vigorar na forma do </w:t>
      </w:r>
      <w:hyperlink r:id="rId220" w:anchor="anexoxliii" w:history="1">
        <w:r w:rsidRPr="00D361FB">
          <w:rPr>
            <w:rFonts w:ascii="Arial" w:eastAsia="Times New Roman" w:hAnsi="Arial" w:cs="Arial"/>
            <w:strike/>
            <w:color w:val="0000FF"/>
            <w:kern w:val="0"/>
            <w:sz w:val="20"/>
            <w:szCs w:val="20"/>
            <w:u w:val="single"/>
            <w14:ligatures w14:val="none"/>
          </w:rPr>
          <w:t>Anexo XLIII</w:t>
        </w:r>
      </w:hyperlink>
      <w:r w:rsidRPr="00D361FB">
        <w:rPr>
          <w:rFonts w:ascii="Arial" w:eastAsia="Times New Roman" w:hAnsi="Arial" w:cs="Arial"/>
          <w:strike/>
          <w:color w:val="000000"/>
          <w:kern w:val="0"/>
          <w:sz w:val="20"/>
          <w:szCs w:val="20"/>
          <w14:ligatures w14:val="none"/>
        </w:rPr>
        <w:t>, com efeitos financeiros a partir das datas especificadas nos referidos Anexos.</w:t>
      </w:r>
      <w:r w:rsidRPr="00D361FB">
        <w:rPr>
          <w:rFonts w:ascii="Arial" w:eastAsia="Times New Roman" w:hAnsi="Arial" w:cs="Arial"/>
          <w:color w:val="000000"/>
          <w:kern w:val="0"/>
          <w:sz w:val="20"/>
          <w:szCs w:val="20"/>
          <w14:ligatures w14:val="none"/>
        </w:rPr>
        <w:t> </w:t>
      </w:r>
      <w:hyperlink r:id="rId221" w:anchor="art27" w:history="1">
        <w:r w:rsidRPr="00D361FB">
          <w:rPr>
            <w:rFonts w:ascii="Arial" w:eastAsia="Times New Roman" w:hAnsi="Arial" w:cs="Arial"/>
            <w:color w:val="0000FF"/>
            <w:kern w:val="0"/>
            <w:sz w:val="20"/>
            <w:szCs w:val="20"/>
            <w:u w:val="single"/>
            <w14:ligatures w14:val="none"/>
          </w:rPr>
          <w:t>(Revogado pela Lei nº 12.277, de 2010)</w:t>
        </w:r>
      </w:hyperlink>
    </w:p>
    <w:p w14:paraId="15B4975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1" w:name="art50"/>
      <w:bookmarkEnd w:id="51"/>
      <w:r w:rsidRPr="00D361FB">
        <w:rPr>
          <w:rFonts w:ascii="Arial" w:eastAsia="Times New Roman" w:hAnsi="Arial" w:cs="Arial"/>
          <w:color w:val="000000"/>
          <w:kern w:val="0"/>
          <w:sz w:val="20"/>
          <w:szCs w:val="20"/>
          <w14:ligatures w14:val="none"/>
        </w:rPr>
        <w:t>Art. 50.  A </w:t>
      </w:r>
      <w:hyperlink r:id="rId222" w:history="1">
        <w:r w:rsidRPr="00D361FB">
          <w:rPr>
            <w:rFonts w:ascii="Arial" w:eastAsia="Times New Roman" w:hAnsi="Arial" w:cs="Arial"/>
            <w:color w:val="0000FF"/>
            <w:kern w:val="0"/>
            <w:sz w:val="20"/>
            <w:szCs w:val="20"/>
            <w:u w:val="single"/>
            <w14:ligatures w14:val="none"/>
          </w:rPr>
          <w:t>Lei no 11.090, de 7 de janeiro de 2005</w:t>
        </w:r>
      </w:hyperlink>
      <w:r w:rsidRPr="00D361FB">
        <w:rPr>
          <w:rFonts w:ascii="Arial" w:eastAsia="Times New Roman" w:hAnsi="Arial" w:cs="Arial"/>
          <w:color w:val="000000"/>
          <w:kern w:val="0"/>
          <w:sz w:val="20"/>
          <w:szCs w:val="20"/>
          <w14:ligatures w14:val="none"/>
        </w:rPr>
        <w:t>, passa a vigorar acrescida do seguinte artigo: </w:t>
      </w:r>
    </w:p>
    <w:p w14:paraId="4C1F1343"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223" w:anchor="art29a." w:history="1">
        <w:r w:rsidRPr="00D361FB">
          <w:rPr>
            <w:rFonts w:ascii="Arial" w:eastAsia="Times New Roman" w:hAnsi="Arial" w:cs="Arial"/>
            <w:color w:val="0000FF"/>
            <w:kern w:val="0"/>
            <w:sz w:val="20"/>
            <w:szCs w:val="20"/>
            <w:u w:val="single"/>
            <w14:ligatures w14:val="none"/>
          </w:rPr>
          <w:t>“Art. 29-A.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a estrutura remuneratória dos integrantes dos cargos efetivos de Agente de Inspeção Sanitária e Industrial de Produtos de Origem Animal e de Agente de Atividades Agropecuárias do Quadro de Pessoal do Ministério da Agricultura, Pecuária e Abastecimento, referidos no art. 27 desta Lei, terá a seguinte composição: </w:t>
      </w:r>
    </w:p>
    <w:p w14:paraId="5F32DAB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 - Vencimento Básico; e </w:t>
      </w:r>
    </w:p>
    <w:p w14:paraId="3CFC7A9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de Atividade Técnica de Fiscalização Agropecuária - GDATFA. </w:t>
      </w:r>
    </w:p>
    <w:p w14:paraId="3CF8A95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os integrantes dos cargos efetivos referidos no</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caput deste artigo não farão jus à percepção das seguintes parcelas remuneratórias: </w:t>
      </w:r>
    </w:p>
    <w:p w14:paraId="2A85FD7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Atividade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w:t>
      </w:r>
    </w:p>
    <w:p w14:paraId="7159D6A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w:t>
      </w:r>
    </w:p>
    <w:p w14:paraId="1E8BF03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o valor da GAE fica incorporado ao vencimento básico dos servidores integrantes dos cargos efetivos referidos no caput deste artigo.”</w:t>
      </w:r>
    </w:p>
    <w:p w14:paraId="798B9FC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2" w:name="art51"/>
      <w:bookmarkEnd w:id="52"/>
      <w:r w:rsidRPr="00D361FB">
        <w:rPr>
          <w:rFonts w:ascii="Arial" w:eastAsia="Times New Roman" w:hAnsi="Arial" w:cs="Arial"/>
          <w:color w:val="000000"/>
          <w:kern w:val="0"/>
          <w:sz w:val="20"/>
          <w:szCs w:val="20"/>
          <w14:ligatures w14:val="none"/>
        </w:rPr>
        <w:t>Art. 51.  A </w:t>
      </w:r>
      <w:hyperlink r:id="rId224" w:history="1">
        <w:r w:rsidRPr="00D361FB">
          <w:rPr>
            <w:rFonts w:ascii="Arial" w:eastAsia="Times New Roman" w:hAnsi="Arial" w:cs="Arial"/>
            <w:color w:val="0000FF"/>
            <w:kern w:val="0"/>
            <w:sz w:val="20"/>
            <w:szCs w:val="20"/>
            <w:u w:val="single"/>
            <w14:ligatures w14:val="none"/>
          </w:rPr>
          <w:t>Lei nº 11.344, de 8 de setembro de 2006</w:t>
        </w:r>
      </w:hyperlink>
      <w:r w:rsidRPr="00D361FB">
        <w:rPr>
          <w:rFonts w:ascii="Arial" w:eastAsia="Times New Roman" w:hAnsi="Arial" w:cs="Arial"/>
          <w:color w:val="000000"/>
          <w:kern w:val="0"/>
          <w:sz w:val="20"/>
          <w:szCs w:val="20"/>
          <w14:ligatures w14:val="none"/>
        </w:rPr>
        <w:t>, passa a vigorar acrescida dos seguintes artigos: </w:t>
      </w:r>
    </w:p>
    <w:p w14:paraId="7C7DBD21"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225" w:anchor="art28a." w:history="1">
        <w:r w:rsidRPr="00D361FB">
          <w:rPr>
            <w:rFonts w:ascii="Arial" w:eastAsia="Times New Roman" w:hAnsi="Arial" w:cs="Arial"/>
            <w:color w:val="0000FF"/>
            <w:kern w:val="0"/>
            <w:sz w:val="20"/>
            <w:szCs w:val="20"/>
            <w:u w:val="single"/>
            <w14:ligatures w14:val="none"/>
          </w:rPr>
          <w:t>“Art. 28-A.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o cargo de provimento efetivo de Auxiliar de Laboratório do Quadro de Pessoal do Ministério da Agricultura, Pecuária e Abastecimento fica reestruturado na forma do Anexo XI-A desta Lei, observada a correlação estabelecida na forma do Anexo</w:t>
      </w:r>
      <w:r w:rsidRPr="00D361FB">
        <w:rPr>
          <w:rFonts w:ascii="Arial" w:eastAsia="Times New Roman" w:hAnsi="Arial" w:cs="Arial"/>
          <w:color w:val="000000"/>
          <w:spacing w:val="-20"/>
          <w:kern w:val="0"/>
          <w:sz w:val="20"/>
          <w:szCs w:val="20"/>
          <w14:ligatures w14:val="none"/>
        </w:rPr>
        <w:t> XIII-A</w:t>
      </w:r>
      <w:r w:rsidRPr="00D361FB">
        <w:rPr>
          <w:rFonts w:ascii="Arial" w:eastAsia="Times New Roman" w:hAnsi="Arial" w:cs="Arial"/>
          <w:color w:val="000000"/>
          <w:kern w:val="0"/>
          <w:sz w:val="20"/>
          <w:szCs w:val="20"/>
          <w14:ligatures w14:val="none"/>
        </w:rPr>
        <w:t> desta Lei</w:t>
      </w:r>
      <w:r w:rsidRPr="00D361FB">
        <w:rPr>
          <w:rFonts w:ascii="Arial" w:eastAsia="Times New Roman" w:hAnsi="Arial" w:cs="Arial"/>
          <w:color w:val="000000"/>
          <w:spacing w:val="-20"/>
          <w:kern w:val="0"/>
          <w:sz w:val="20"/>
          <w:szCs w:val="20"/>
          <w14:ligatures w14:val="none"/>
        </w:rPr>
        <w:t>.”</w:t>
      </w:r>
      <w:r w:rsidRPr="00D361FB">
        <w:rPr>
          <w:rFonts w:ascii="Arial" w:eastAsia="Times New Roman" w:hAnsi="Arial" w:cs="Arial"/>
          <w:color w:val="000000"/>
          <w:kern w:val="0"/>
          <w:sz w:val="20"/>
          <w:szCs w:val="20"/>
          <w14:ligatures w14:val="none"/>
        </w:rPr>
        <w:t> </w:t>
      </w:r>
    </w:p>
    <w:p w14:paraId="7ECD966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26" w:anchor="art29a." w:history="1">
        <w:r w:rsidRPr="00D361FB">
          <w:rPr>
            <w:rFonts w:ascii="Arial" w:eastAsia="Times New Roman" w:hAnsi="Arial" w:cs="Arial"/>
            <w:color w:val="0000FF"/>
            <w:kern w:val="0"/>
            <w:sz w:val="20"/>
            <w:szCs w:val="20"/>
            <w:u w:val="single"/>
            <w14:ligatures w14:val="none"/>
          </w:rPr>
          <w:t>“Art. 29-A.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os padrões de vencimento básico dos cargos de Técnico de Laboratório e Auxiliar de Laboratório, de que trata o art. 27 desta Lei, passam a ser os constantes do Anexo XIV-A desta Lei.” </w:t>
      </w:r>
    </w:p>
    <w:p w14:paraId="300F80D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27" w:anchor="art29b." w:history="1">
        <w:r w:rsidRPr="00D361FB">
          <w:rPr>
            <w:rFonts w:ascii="Arial" w:eastAsia="Times New Roman" w:hAnsi="Arial" w:cs="Arial"/>
            <w:color w:val="0000FF"/>
            <w:kern w:val="0"/>
            <w:sz w:val="20"/>
            <w:szCs w:val="20"/>
            <w:u w:val="single"/>
            <w14:ligatures w14:val="none"/>
          </w:rPr>
          <w:t>“Art. 29-B.</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a estrutura remuneratória dos integrantes dos cargos efetivos de Técnico de Laboratório e de Auxiliar de Laboratório do Quadro de Pessoal do Ministério da Agricultura, Pecuária e Abastecimento referidos no art. 27 desta Lei terá a seguinte composição: </w:t>
      </w:r>
    </w:p>
    <w:p w14:paraId="5DCDFA4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e </w:t>
      </w:r>
    </w:p>
    <w:p w14:paraId="4207C85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de Atividade Técnica de Fiscalização Agropecuária - GDATFA. </w:t>
      </w:r>
    </w:p>
    <w:p w14:paraId="3F9D9B2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os integrantes dos cargos  efetivos  referidos no caput deste artigo não farão jus à percepção das seguintes parcelas remuneratórias: </w:t>
      </w:r>
    </w:p>
    <w:p w14:paraId="1C570AE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Atividade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w:t>
      </w:r>
    </w:p>
    <w:p w14:paraId="524B106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w:t>
      </w:r>
    </w:p>
    <w:p w14:paraId="24C1CF6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abril de 2008, o valor da GAE fica incorporado ao vencimento básico dos servidores integrantes dos cargos efetivos referidos no caput deste artigo.” </w:t>
      </w:r>
    </w:p>
    <w:p w14:paraId="3A3EB04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3" w:name="art52"/>
      <w:bookmarkEnd w:id="53"/>
      <w:r w:rsidRPr="00D361FB">
        <w:rPr>
          <w:rFonts w:ascii="Arial" w:eastAsia="Times New Roman" w:hAnsi="Arial" w:cs="Arial"/>
          <w:color w:val="000000"/>
          <w:kern w:val="0"/>
          <w:sz w:val="20"/>
          <w:szCs w:val="20"/>
          <w14:ligatures w14:val="none"/>
        </w:rPr>
        <w:t>Art. 52.  A </w:t>
      </w:r>
      <w:hyperlink r:id="rId228" w:history="1">
        <w:r w:rsidRPr="00D361FB">
          <w:rPr>
            <w:rFonts w:ascii="Arial" w:eastAsia="Times New Roman" w:hAnsi="Arial" w:cs="Arial"/>
            <w:color w:val="0000FF"/>
            <w:kern w:val="0"/>
            <w:sz w:val="20"/>
            <w:szCs w:val="20"/>
            <w:u w:val="single"/>
            <w14:ligatures w14:val="none"/>
          </w:rPr>
          <w:t>Lei nº 11.344, de 8 de setembro de 2006</w:t>
        </w:r>
      </w:hyperlink>
      <w:r w:rsidRPr="00D361FB">
        <w:rPr>
          <w:rFonts w:ascii="Arial" w:eastAsia="Times New Roman" w:hAnsi="Arial" w:cs="Arial"/>
          <w:color w:val="000000"/>
          <w:kern w:val="0"/>
          <w:sz w:val="20"/>
          <w:szCs w:val="20"/>
          <w14:ligatures w14:val="none"/>
        </w:rPr>
        <w:t>, passa a vigorar acrescida dos </w:t>
      </w:r>
      <w:hyperlink r:id="rId229" w:anchor="anexoxia." w:history="1">
        <w:r w:rsidRPr="00D361FB">
          <w:rPr>
            <w:rFonts w:ascii="Arial" w:eastAsia="Times New Roman" w:hAnsi="Arial" w:cs="Arial"/>
            <w:color w:val="0000FF"/>
            <w:kern w:val="0"/>
            <w:sz w:val="20"/>
            <w:szCs w:val="20"/>
            <w:u w:val="single"/>
            <w14:ligatures w14:val="none"/>
          </w:rPr>
          <w:t>Anexos XI-A</w:t>
        </w:r>
      </w:hyperlink>
      <w:r w:rsidRPr="00D361FB">
        <w:rPr>
          <w:rFonts w:ascii="Arial" w:eastAsia="Times New Roman" w:hAnsi="Arial" w:cs="Arial"/>
          <w:color w:val="000000"/>
          <w:kern w:val="0"/>
          <w:sz w:val="20"/>
          <w:szCs w:val="20"/>
          <w14:ligatures w14:val="none"/>
        </w:rPr>
        <w:t>, </w:t>
      </w:r>
      <w:hyperlink r:id="rId230" w:anchor="anexoxiiia." w:history="1">
        <w:r w:rsidRPr="00D361FB">
          <w:rPr>
            <w:rFonts w:ascii="Arial" w:eastAsia="Times New Roman" w:hAnsi="Arial" w:cs="Arial"/>
            <w:color w:val="0000FF"/>
            <w:kern w:val="0"/>
            <w:sz w:val="20"/>
            <w:szCs w:val="20"/>
            <w:u w:val="single"/>
            <w14:ligatures w14:val="none"/>
          </w:rPr>
          <w:t>XIII-A</w:t>
        </w:r>
      </w:hyperlink>
      <w:r w:rsidRPr="00D361FB">
        <w:rPr>
          <w:rFonts w:ascii="Arial" w:eastAsia="Times New Roman" w:hAnsi="Arial" w:cs="Arial"/>
          <w:color w:val="000000"/>
          <w:kern w:val="0"/>
          <w:sz w:val="20"/>
          <w:szCs w:val="20"/>
          <w14:ligatures w14:val="none"/>
        </w:rPr>
        <w:t> e </w:t>
      </w:r>
      <w:hyperlink r:id="rId231" w:anchor="anexoxiva." w:history="1">
        <w:r w:rsidRPr="00D361FB">
          <w:rPr>
            <w:rFonts w:ascii="Arial" w:eastAsia="Times New Roman" w:hAnsi="Arial" w:cs="Arial"/>
            <w:color w:val="0000FF"/>
            <w:kern w:val="0"/>
            <w:sz w:val="20"/>
            <w:szCs w:val="20"/>
            <w:u w:val="single"/>
            <w14:ligatures w14:val="none"/>
          </w:rPr>
          <w:t>XIV-A,</w:t>
        </w:r>
      </w:hyperlink>
      <w:r w:rsidRPr="00D361FB">
        <w:rPr>
          <w:rFonts w:ascii="Arial" w:eastAsia="Times New Roman" w:hAnsi="Arial" w:cs="Arial"/>
          <w:color w:val="000000"/>
          <w:kern w:val="0"/>
          <w:sz w:val="20"/>
          <w:szCs w:val="20"/>
          <w14:ligatures w14:val="none"/>
        </w:rPr>
        <w:t> respectivamente, nos termos dos </w:t>
      </w:r>
      <w:hyperlink r:id="rId232" w:anchor="anexoxlv" w:history="1">
        <w:r w:rsidRPr="00D361FB">
          <w:rPr>
            <w:rFonts w:ascii="Arial" w:eastAsia="Times New Roman" w:hAnsi="Arial" w:cs="Arial"/>
            <w:color w:val="0000FF"/>
            <w:kern w:val="0"/>
            <w:sz w:val="20"/>
            <w:szCs w:val="20"/>
            <w:u w:val="single"/>
            <w14:ligatures w14:val="none"/>
          </w:rPr>
          <w:t>Anexos XLV,</w:t>
        </w:r>
      </w:hyperlink>
      <w:r w:rsidRPr="00D361FB">
        <w:rPr>
          <w:rFonts w:ascii="Arial" w:eastAsia="Times New Roman" w:hAnsi="Arial" w:cs="Arial"/>
          <w:color w:val="000000"/>
          <w:kern w:val="0"/>
          <w:sz w:val="20"/>
          <w:szCs w:val="20"/>
          <w14:ligatures w14:val="none"/>
        </w:rPr>
        <w:t> </w:t>
      </w:r>
      <w:hyperlink r:id="rId233" w:anchor="anexoxlvi" w:history="1">
        <w:r w:rsidRPr="00D361FB">
          <w:rPr>
            <w:rFonts w:ascii="Arial" w:eastAsia="Times New Roman" w:hAnsi="Arial" w:cs="Arial"/>
            <w:color w:val="0000FF"/>
            <w:kern w:val="0"/>
            <w:sz w:val="20"/>
            <w:szCs w:val="20"/>
            <w:u w:val="single"/>
            <w14:ligatures w14:val="none"/>
          </w:rPr>
          <w:t>XLVI</w:t>
        </w:r>
      </w:hyperlink>
      <w:r w:rsidRPr="00D361FB">
        <w:rPr>
          <w:rFonts w:ascii="Arial" w:eastAsia="Times New Roman" w:hAnsi="Arial" w:cs="Arial"/>
          <w:color w:val="000000"/>
          <w:kern w:val="0"/>
          <w:sz w:val="20"/>
          <w:szCs w:val="20"/>
          <w14:ligatures w14:val="none"/>
        </w:rPr>
        <w:t> e </w:t>
      </w:r>
      <w:hyperlink r:id="rId234" w:anchor="anexoxlvii" w:history="1">
        <w:r w:rsidRPr="00D361FB">
          <w:rPr>
            <w:rFonts w:ascii="Arial" w:eastAsia="Times New Roman" w:hAnsi="Arial" w:cs="Arial"/>
            <w:color w:val="0000FF"/>
            <w:kern w:val="0"/>
            <w:sz w:val="20"/>
            <w:szCs w:val="20"/>
            <w:u w:val="single"/>
            <w14:ligatures w14:val="none"/>
          </w:rPr>
          <w:t>XLVII desta Lei.</w:t>
        </w:r>
      </w:hyperlink>
      <w:r w:rsidRPr="00D361FB">
        <w:rPr>
          <w:rFonts w:ascii="Arial" w:eastAsia="Times New Roman" w:hAnsi="Arial" w:cs="Arial"/>
          <w:color w:val="000000"/>
          <w:kern w:val="0"/>
          <w:sz w:val="20"/>
          <w:szCs w:val="20"/>
          <w14:ligatures w14:val="none"/>
        </w:rPr>
        <w:t> </w:t>
      </w:r>
    </w:p>
    <w:p w14:paraId="11FCA7E6"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XI</w:t>
      </w:r>
    </w:p>
    <w:p w14:paraId="24C1E6D1"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Dos Cargos e Empregos Públicos em Exercício das</w:t>
      </w:r>
    </w:p>
    <w:p w14:paraId="3DC0A59C"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Atividades de Combate e Controle de Endemias </w:t>
      </w:r>
    </w:p>
    <w:p w14:paraId="229E28A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4" w:name="art53"/>
      <w:bookmarkEnd w:id="54"/>
      <w:r w:rsidRPr="00D361FB">
        <w:rPr>
          <w:rFonts w:ascii="Arial" w:eastAsia="Times New Roman" w:hAnsi="Arial" w:cs="Arial"/>
          <w:color w:val="000000"/>
          <w:kern w:val="0"/>
          <w:sz w:val="20"/>
          <w:szCs w:val="20"/>
          <w14:ligatures w14:val="none"/>
        </w:rPr>
        <w:t>Art. 53.  Fica instituída,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xml:space="preserve"> de março de 2008, a Gratificação Especial de Atividade de Combate e Controle de Endemias - GECEN, devida aos ocupantes dos empregos </w:t>
      </w:r>
      <w:r w:rsidRPr="00D361FB">
        <w:rPr>
          <w:rFonts w:ascii="Arial" w:eastAsia="Times New Roman" w:hAnsi="Arial" w:cs="Arial"/>
          <w:color w:val="000000"/>
          <w:kern w:val="0"/>
          <w:sz w:val="20"/>
          <w:szCs w:val="20"/>
          <w14:ligatures w14:val="none"/>
        </w:rPr>
        <w:lastRenderedPageBreak/>
        <w:t>públicos de Agentes de Combate às Endemias, no âmbito do Quadro Suplementar de Combate às Endemias, do Quadro de Pessoal da Fundação Nacional de Saúde - FUNASA, submetidos ao regime jurídico estabelecido pela Consolidação das Leis do Trabalho - CLT, conforme disposto na </w:t>
      </w:r>
      <w:hyperlink r:id="rId235"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11.350, de 5 de outubro de 2006. </w:t>
        </w:r>
      </w:hyperlink>
    </w:p>
    <w:p w14:paraId="288AD72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5" w:name="art54"/>
      <w:bookmarkEnd w:id="55"/>
      <w:r w:rsidRPr="00D361FB">
        <w:rPr>
          <w:rFonts w:ascii="Arial" w:eastAsia="Times New Roman" w:hAnsi="Arial" w:cs="Arial"/>
          <w:color w:val="000000"/>
          <w:kern w:val="0"/>
          <w:sz w:val="20"/>
          <w:szCs w:val="20"/>
          <w14:ligatures w14:val="none"/>
        </w:rPr>
        <w:t>Art. 54.  Fica instituída,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 Gratificação de Atividade de Combate e Controle de Endemias - GACEN, devida aos ocupantes dos cargos de Agente Auxiliar de Saúde Pública, Agente de Saúde Pública e Guarda de Endemias, do Quadro de Pessoal do Ministério da Saúde e do Quadro de Pessoal da Fundação Nacional de Saúde - FUNASA, regidos pela </w:t>
      </w:r>
      <w:hyperlink r:id="rId236"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8.112, de 11 de dezembro de 1990.</w:t>
        </w:r>
      </w:hyperlink>
      <w:r w:rsidRPr="00D361FB">
        <w:rPr>
          <w:rFonts w:ascii="Arial" w:eastAsia="Times New Roman" w:hAnsi="Arial" w:cs="Arial"/>
          <w:color w:val="000000"/>
          <w:kern w:val="0"/>
          <w:sz w:val="20"/>
          <w:szCs w:val="20"/>
          <w14:ligatures w14:val="none"/>
        </w:rPr>
        <w:t> </w:t>
      </w:r>
    </w:p>
    <w:p w14:paraId="716DB5E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6" w:name="art55"/>
      <w:bookmarkEnd w:id="56"/>
      <w:r w:rsidRPr="00D361FB">
        <w:rPr>
          <w:rFonts w:ascii="Arial" w:eastAsia="Times New Roman" w:hAnsi="Arial" w:cs="Arial"/>
          <w:color w:val="000000"/>
          <w:kern w:val="0"/>
          <w:sz w:val="20"/>
          <w:szCs w:val="20"/>
          <w14:ligatures w14:val="none"/>
        </w:rPr>
        <w:t>Art. 55.  A Gecen e a Gacen serão devidas aos titulares dos empregos e cargos públicos de que tratam os arts. 53 e 54 desta Lei, que, em caráter permanente, realizarem atividades de combate e controle de endemias, em área urbana ou rural, inclusive em terras indígenas e de remanescentes quilombolas, áreas extrativistas e ribeirinhas. </w:t>
      </w:r>
    </w:p>
    <w:p w14:paraId="18E7857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7" w:name="art55§1"/>
      <w:bookmarkEnd w:id="57"/>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valor da Gecen e  da Gacen será de R$ 590,00 (quinhentos e noventa reais) mensais.</w:t>
      </w:r>
      <w:r w:rsidRPr="00D361FB">
        <w:rPr>
          <w:rFonts w:ascii="Arial" w:eastAsia="Times New Roman" w:hAnsi="Arial" w:cs="Arial"/>
          <w:color w:val="000000"/>
          <w:kern w:val="0"/>
          <w:sz w:val="20"/>
          <w:szCs w:val="20"/>
          <w14:ligatures w14:val="none"/>
        </w:rPr>
        <w:t> </w:t>
      </w:r>
      <w:hyperlink r:id="rId237" w:anchor="art78" w:history="1">
        <w:r w:rsidRPr="00D361FB">
          <w:rPr>
            <w:rFonts w:ascii="Arial" w:eastAsia="Times New Roman" w:hAnsi="Arial" w:cs="Arial"/>
            <w:color w:val="0000FF"/>
            <w:kern w:val="0"/>
            <w:sz w:val="20"/>
            <w:szCs w:val="20"/>
            <w:u w:val="single"/>
            <w14:ligatures w14:val="none"/>
          </w:rPr>
          <w:t>(Revogado pela Lei nº 12.778, de 2012)</w:t>
        </w:r>
      </w:hyperlink>
    </w:p>
    <w:p w14:paraId="04F791C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Gacen será devida também nos afastamentos considerados de efetivo exercício, quando percebida por período igual ou superior a 12 (doze) meses. </w:t>
      </w:r>
    </w:p>
    <w:p w14:paraId="28A04295"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Para fins de incorporação da Gacen aos proventos de aposentadoria ou às pensões dos cargos descritos no art. 54 desta Lei, serão  adotados  os seguintes critérios: </w:t>
      </w:r>
    </w:p>
    <w:p w14:paraId="272705F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58" w:name="art55§3"/>
      <w:bookmarkEnd w:id="58"/>
      <w:r w:rsidRPr="00D361FB">
        <w:rPr>
          <w:rFonts w:ascii="Arial" w:eastAsia="Times New Roman" w:hAnsi="Arial" w:cs="Arial"/>
          <w:strike/>
          <w:color w:val="000000"/>
          <w:kern w:val="0"/>
          <w:sz w:val="20"/>
          <w:szCs w:val="20"/>
          <w14:ligatures w14:val="none"/>
        </w:rPr>
        <w:t>§ 3º Para fins de incorporação da Gacen aos proventos de aposentadoria ou às pensões, dos servidores que a ela fazem jus, serão adotados os seguintes critérios: </w:t>
      </w:r>
      <w:hyperlink r:id="rId238" w:anchor="art57"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1F1C217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59" w:name="art55§3."/>
      <w:bookmarkEnd w:id="59"/>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de incorporação da Gacen aos proventos de aposentadoria ou às pensões dos servidores que a ela fazem jus, serão adotados os seguintes critérios: </w:t>
      </w:r>
      <w:hyperlink r:id="rId239" w:anchor="art56" w:history="1">
        <w:r w:rsidRPr="00D361FB">
          <w:rPr>
            <w:rFonts w:ascii="Arial" w:eastAsia="Times New Roman" w:hAnsi="Arial" w:cs="Arial"/>
            <w:color w:val="0000FF"/>
            <w:kern w:val="0"/>
            <w:sz w:val="20"/>
            <w:szCs w:val="20"/>
            <w:u w:val="single"/>
            <w14:ligatures w14:val="none"/>
          </w:rPr>
          <w:t>(Redação dada pela Lei nº 12.702, de 2012)</w:t>
        </w:r>
      </w:hyperlink>
    </w:p>
    <w:p w14:paraId="153D3C3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Gacen será: </w:t>
      </w:r>
    </w:p>
    <w:p w14:paraId="693C876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seu valor; e </w:t>
      </w:r>
    </w:p>
    <w:p w14:paraId="5222C6A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seu valor; e </w:t>
      </w:r>
    </w:p>
    <w:p w14:paraId="1B2B6E1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6C2AA95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w:t>
      </w:r>
      <w:hyperlink r:id="rId240" w:anchor="art3" w:history="1">
        <w:r w:rsidRPr="00D361FB">
          <w:rPr>
            <w:rFonts w:ascii="Arial" w:eastAsia="Times New Roman" w:hAnsi="Arial" w:cs="Arial"/>
            <w:color w:val="0000FF"/>
            <w:kern w:val="0"/>
            <w:sz w:val="20"/>
            <w:szCs w:val="20"/>
            <w:u w:val="single"/>
            <w14:ligatures w14:val="none"/>
          </w:rPr>
          <w:t>arts. 3</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e </w:t>
      </w:r>
      <w:hyperlink r:id="rId241" w:anchor="art6" w:history="1">
        <w:r w:rsidRPr="00D361FB">
          <w:rPr>
            <w:rFonts w:ascii="Arial" w:eastAsia="Times New Roman" w:hAnsi="Arial" w:cs="Arial"/>
            <w:color w:val="0000FF"/>
            <w:kern w:val="0"/>
            <w:sz w:val="20"/>
            <w:szCs w:val="20"/>
            <w:u w:val="single"/>
            <w14:ligatures w14:val="none"/>
          </w:rPr>
          <w:t>6º da Emenda Constitucional nº 41, de 19 de dezembro de 2003,</w:t>
        </w:r>
      </w:hyperlink>
      <w:r w:rsidRPr="00D361FB">
        <w:rPr>
          <w:rFonts w:ascii="Arial" w:eastAsia="Times New Roman" w:hAnsi="Arial" w:cs="Arial"/>
          <w:color w:val="000000"/>
          <w:kern w:val="0"/>
          <w:sz w:val="20"/>
          <w:szCs w:val="20"/>
          <w14:ligatures w14:val="none"/>
        </w:rPr>
        <w:t> e no </w:t>
      </w:r>
      <w:hyperlink r:id="rId242" w:anchor="art3" w:history="1">
        <w:r w:rsidRPr="00D361FB">
          <w:rPr>
            <w:rFonts w:ascii="Arial" w:eastAsia="Times New Roman" w:hAnsi="Arial" w:cs="Arial"/>
            <w:color w:val="0000FF"/>
            <w:kern w:val="0"/>
            <w:sz w:val="20"/>
            <w:szCs w:val="20"/>
            <w:u w:val="single"/>
            <w14:ligatures w14:val="none"/>
          </w:rPr>
          <w:t>art. 3º da Emenda Constitucional nº 47, de 5 de julho de 2005</w:t>
        </w:r>
      </w:hyperlink>
      <w:r w:rsidRPr="00D361FB">
        <w:rPr>
          <w:rFonts w:ascii="Arial" w:eastAsia="Times New Roman" w:hAnsi="Arial" w:cs="Arial"/>
          <w:color w:val="000000"/>
          <w:kern w:val="0"/>
          <w:sz w:val="20"/>
          <w:szCs w:val="20"/>
          <w14:ligatures w14:val="none"/>
        </w:rPr>
        <w:t>, aplicar-se-ão os percentuais constantes do inciso I deste parágrafo; e </w:t>
      </w:r>
    </w:p>
    <w:p w14:paraId="3BAF51A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w:t>
      </w:r>
      <w:hyperlink r:id="rId243"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10.887, de 18 de junho de 2004.</w:t>
        </w:r>
      </w:hyperlink>
      <w:r w:rsidRPr="00D361FB">
        <w:rPr>
          <w:rFonts w:ascii="Arial" w:eastAsia="Times New Roman" w:hAnsi="Arial" w:cs="Arial"/>
          <w:color w:val="000000"/>
          <w:kern w:val="0"/>
          <w:sz w:val="20"/>
          <w:szCs w:val="20"/>
          <w14:ligatures w14:val="none"/>
        </w:rPr>
        <w:t> </w:t>
      </w:r>
    </w:p>
    <w:p w14:paraId="4FDC9F5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Gecen e a Gacen não servirão de base de cálculo para quaisquer outros benefícios, parcelas remuneratórias ou vantagens. </w:t>
      </w:r>
    </w:p>
    <w:p w14:paraId="5DD938A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Gecen e a Gacen serão reajustadas na mesma época e na mesma proporção da revisão geral da remuneração dos servidores públicos federais. </w:t>
      </w:r>
    </w:p>
    <w:p w14:paraId="7160128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Gecen e a Gacen não são devidas aos ocupantes de cargo em comissão ou função de confiança. </w:t>
      </w:r>
    </w:p>
    <w:p w14:paraId="0DB46C9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Gecen e a Gacen substituem para todos os efeitos a vantagem de que trata o </w:t>
      </w:r>
      <w:hyperlink r:id="rId244" w:anchor="art16" w:history="1">
        <w:r w:rsidRPr="00D361FB">
          <w:rPr>
            <w:rFonts w:ascii="Arial" w:eastAsia="Times New Roman" w:hAnsi="Arial" w:cs="Arial"/>
            <w:color w:val="0000FF"/>
            <w:kern w:val="0"/>
            <w:sz w:val="20"/>
            <w:szCs w:val="20"/>
            <w:u w:val="single"/>
            <w14:ligatures w14:val="none"/>
          </w:rPr>
          <w:t>art. 16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8.216, de 13 de agosto de 1991.</w:t>
        </w:r>
      </w:hyperlink>
      <w:r w:rsidRPr="00D361FB">
        <w:rPr>
          <w:rFonts w:ascii="Arial" w:eastAsia="Times New Roman" w:hAnsi="Arial" w:cs="Arial"/>
          <w:color w:val="000000"/>
          <w:kern w:val="0"/>
          <w:sz w:val="20"/>
          <w:szCs w:val="20"/>
          <w14:ligatures w14:val="none"/>
        </w:rPr>
        <w:t> </w:t>
      </w:r>
    </w:p>
    <w:p w14:paraId="5DB592C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8</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servidores ou empregados que receberem a Gecen ou Gacen não receberão diárias que tenham como fundamento deslocamento nos termos do caput deste artigo, desde que não exija pernoite. </w:t>
      </w:r>
    </w:p>
    <w:p w14:paraId="19CC943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0" w:name="art55a"/>
      <w:bookmarkEnd w:id="60"/>
      <w:r w:rsidRPr="00D361FB">
        <w:rPr>
          <w:rFonts w:ascii="Arial" w:eastAsia="Times New Roman" w:hAnsi="Arial" w:cs="Arial"/>
          <w:strike/>
          <w:color w:val="000000"/>
          <w:kern w:val="0"/>
          <w:sz w:val="20"/>
          <w:szCs w:val="20"/>
          <w14:ligatures w14:val="none"/>
        </w:rPr>
        <w:t>Art. 55-A. A partir de 1º de julho de 2012, o valor da GECEN e da GACEN será de R$ 721,00 (setecentos e vinte um) reais mensais. </w:t>
      </w:r>
      <w:hyperlink r:id="rId245" w:anchor="art58"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585DE29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1" w:name="art55a."/>
      <w:bookmarkEnd w:id="61"/>
      <w:r w:rsidRPr="00D361FB">
        <w:rPr>
          <w:rFonts w:ascii="Arial" w:eastAsia="Times New Roman" w:hAnsi="Arial" w:cs="Arial"/>
          <w:strike/>
          <w:color w:val="000000"/>
          <w:kern w:val="0"/>
          <w:sz w:val="20"/>
          <w:szCs w:val="20"/>
          <w14:ligatures w14:val="none"/>
        </w:rPr>
        <w:t>Art. 55-A.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julho de 2012, o valor da Gecen e da Gacen será de R$ 721,00 (setecentos e vinte um reais) mensais. </w:t>
      </w:r>
      <w:hyperlink r:id="rId246" w:anchor="art57" w:history="1">
        <w:r w:rsidRPr="00D361FB">
          <w:rPr>
            <w:rFonts w:ascii="Arial" w:eastAsia="Times New Roman" w:hAnsi="Arial" w:cs="Arial"/>
            <w:strike/>
            <w:color w:val="0000FF"/>
            <w:kern w:val="0"/>
            <w:sz w:val="20"/>
            <w:szCs w:val="20"/>
            <w:u w:val="single"/>
            <w14:ligatures w14:val="none"/>
          </w:rPr>
          <w:t>(Redação dada pela Lei nº 12.702, de 2012)</w:t>
        </w:r>
      </w:hyperlink>
      <w:r w:rsidRPr="00D361FB">
        <w:rPr>
          <w:rFonts w:ascii="Arial" w:eastAsia="Times New Roman" w:hAnsi="Arial" w:cs="Arial"/>
          <w:color w:val="000000"/>
          <w:kern w:val="0"/>
          <w:sz w:val="20"/>
          <w:szCs w:val="20"/>
          <w14:ligatures w14:val="none"/>
        </w:rPr>
        <w:t> </w:t>
      </w:r>
      <w:hyperlink r:id="rId247" w:anchor="art78" w:history="1">
        <w:r w:rsidRPr="00D361FB">
          <w:rPr>
            <w:rFonts w:ascii="Arial" w:eastAsia="Times New Roman" w:hAnsi="Arial" w:cs="Arial"/>
            <w:color w:val="0000FF"/>
            <w:kern w:val="0"/>
            <w:sz w:val="20"/>
            <w:szCs w:val="20"/>
            <w:u w:val="single"/>
            <w14:ligatures w14:val="none"/>
          </w:rPr>
          <w:t>(Revogado pela Lei nº 12.778, de 2012)</w:t>
        </w:r>
      </w:hyperlink>
    </w:p>
    <w:p w14:paraId="24CB471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2" w:name="art55b"/>
      <w:bookmarkEnd w:id="62"/>
      <w:r w:rsidRPr="00D361FB">
        <w:rPr>
          <w:rFonts w:ascii="Arial" w:eastAsia="Times New Roman" w:hAnsi="Arial" w:cs="Arial"/>
          <w:color w:val="000000"/>
          <w:kern w:val="0"/>
          <w:sz w:val="20"/>
          <w:szCs w:val="20"/>
          <w14:ligatures w14:val="none"/>
        </w:rPr>
        <w:t>Art. 55-B.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2013, os valores da GECEN e da GACEN são os constantes do </w:t>
      </w:r>
      <w:hyperlink r:id="rId248" w:anchor="anexoxlixa" w:history="1">
        <w:r w:rsidRPr="00D361FB">
          <w:rPr>
            <w:rFonts w:ascii="Arial" w:eastAsia="Times New Roman" w:hAnsi="Arial" w:cs="Arial"/>
            <w:color w:val="0000FF"/>
            <w:kern w:val="0"/>
            <w:sz w:val="20"/>
            <w:szCs w:val="20"/>
            <w:u w:val="single"/>
            <w14:ligatures w14:val="none"/>
          </w:rPr>
          <w:t>Anexo XLIX-A desta Lei</w:t>
        </w:r>
      </w:hyperlink>
      <w:r w:rsidRPr="00D361FB">
        <w:rPr>
          <w:rFonts w:ascii="Arial" w:eastAsia="Times New Roman" w:hAnsi="Arial" w:cs="Arial"/>
          <w:color w:val="000000"/>
          <w:kern w:val="0"/>
          <w:sz w:val="20"/>
          <w:szCs w:val="20"/>
          <w14:ligatures w14:val="none"/>
        </w:rPr>
        <w:t>. </w:t>
      </w:r>
      <w:hyperlink r:id="rId249" w:anchor="art22" w:history="1">
        <w:r w:rsidRPr="00D361FB">
          <w:rPr>
            <w:rFonts w:ascii="Arial" w:eastAsia="Times New Roman" w:hAnsi="Arial" w:cs="Arial"/>
            <w:color w:val="0000FF"/>
            <w:kern w:val="0"/>
            <w:sz w:val="20"/>
            <w:szCs w:val="20"/>
            <w:u w:val="single"/>
            <w14:ligatures w14:val="none"/>
          </w:rPr>
          <w:t>(Incluído pela Lei nº 12.778, de 2012)</w:t>
        </w:r>
      </w:hyperlink>
    </w:p>
    <w:p w14:paraId="25736E6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3" w:name="art56"/>
      <w:bookmarkEnd w:id="63"/>
      <w:r w:rsidRPr="00D361FB">
        <w:rPr>
          <w:rFonts w:ascii="Arial" w:eastAsia="Times New Roman" w:hAnsi="Arial" w:cs="Arial"/>
          <w:color w:val="000000"/>
          <w:kern w:val="0"/>
          <w:sz w:val="20"/>
          <w:szCs w:val="20"/>
          <w14:ligatures w14:val="none"/>
        </w:rPr>
        <w:t>Art. 56.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a estrutura salarial dos empregos públicos de Agente de Combate às Endemias, no âmbito do Quadro Suplementar de Combate às Endemias, do Quadro de Pessoal da Fundação Nacional de Saúde - FUNASA, passa a ser a constante do </w:t>
      </w:r>
      <w:hyperlink r:id="rId250" w:anchor="anexoxlviii" w:history="1">
        <w:r w:rsidRPr="00D361FB">
          <w:rPr>
            <w:rFonts w:ascii="Arial" w:eastAsia="Times New Roman" w:hAnsi="Arial" w:cs="Arial"/>
            <w:color w:val="0000FF"/>
            <w:kern w:val="0"/>
            <w:sz w:val="20"/>
            <w:szCs w:val="20"/>
            <w:u w:val="single"/>
            <w14:ligatures w14:val="none"/>
          </w:rPr>
          <w:t>Anexo XLVIII</w:t>
        </w:r>
      </w:hyperlink>
      <w:r w:rsidRPr="00D361FB">
        <w:rPr>
          <w:rFonts w:ascii="Arial" w:eastAsia="Times New Roman" w:hAnsi="Arial" w:cs="Arial"/>
          <w:color w:val="000000"/>
          <w:kern w:val="0"/>
          <w:sz w:val="20"/>
          <w:szCs w:val="20"/>
          <w14:ligatures w14:val="none"/>
        </w:rPr>
        <w:t>, observada a correlação estabelecida na forma do </w:t>
      </w:r>
      <w:hyperlink r:id="rId251" w:anchor="anexoxlix" w:history="1">
        <w:r w:rsidRPr="00D361FB">
          <w:rPr>
            <w:rFonts w:ascii="Arial" w:eastAsia="Times New Roman" w:hAnsi="Arial" w:cs="Arial"/>
            <w:color w:val="0000FF"/>
            <w:kern w:val="0"/>
            <w:sz w:val="20"/>
            <w:szCs w:val="20"/>
            <w:u w:val="single"/>
            <w14:ligatures w14:val="none"/>
          </w:rPr>
          <w:t>Anexo XLIX desta Lei. </w:t>
        </w:r>
      </w:hyperlink>
    </w:p>
    <w:p w14:paraId="585F944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4" w:name="art57"/>
      <w:bookmarkEnd w:id="64"/>
      <w:r w:rsidRPr="00D361FB">
        <w:rPr>
          <w:rFonts w:ascii="Arial" w:eastAsia="Times New Roman" w:hAnsi="Arial" w:cs="Arial"/>
          <w:color w:val="000000"/>
          <w:kern w:val="0"/>
          <w:sz w:val="20"/>
          <w:szCs w:val="20"/>
          <w14:ligatures w14:val="none"/>
        </w:rPr>
        <w:t>Art. 57.  O </w:t>
      </w:r>
      <w:hyperlink r:id="rId252" w:anchor="anexo." w:history="1">
        <w:r w:rsidRPr="00D361FB">
          <w:rPr>
            <w:rFonts w:ascii="Arial" w:eastAsia="Times New Roman" w:hAnsi="Arial" w:cs="Arial"/>
            <w:color w:val="0000FF"/>
            <w:kern w:val="0"/>
            <w:sz w:val="20"/>
            <w:szCs w:val="20"/>
            <w:u w:val="single"/>
            <w14:ligatures w14:val="none"/>
          </w:rPr>
          <w:t>Anexo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11.350, de 5 de outubro de 2006</w:t>
        </w:r>
      </w:hyperlink>
      <w:r w:rsidRPr="00D361FB">
        <w:rPr>
          <w:rFonts w:ascii="Arial" w:eastAsia="Times New Roman" w:hAnsi="Arial" w:cs="Arial"/>
          <w:color w:val="000000"/>
          <w:kern w:val="0"/>
          <w:sz w:val="20"/>
          <w:szCs w:val="20"/>
          <w14:ligatures w14:val="none"/>
        </w:rPr>
        <w:t>, passa a vigorar na forma do </w:t>
      </w:r>
      <w:hyperlink r:id="rId253" w:anchor="anexol" w:history="1">
        <w:r w:rsidRPr="00D361FB">
          <w:rPr>
            <w:rFonts w:ascii="Arial" w:eastAsia="Times New Roman" w:hAnsi="Arial" w:cs="Arial"/>
            <w:color w:val="0000FF"/>
            <w:kern w:val="0"/>
            <w:sz w:val="20"/>
            <w:szCs w:val="20"/>
            <w:u w:val="single"/>
            <w14:ligatures w14:val="none"/>
          </w:rPr>
          <w:t>Anexo L desta Lei,</w:t>
        </w:r>
      </w:hyperlink>
      <w:r w:rsidRPr="00D361FB">
        <w:rPr>
          <w:rFonts w:ascii="Arial" w:eastAsia="Times New Roman" w:hAnsi="Arial" w:cs="Arial"/>
          <w:color w:val="000000"/>
          <w:kern w:val="0"/>
          <w:sz w:val="20"/>
          <w:szCs w:val="20"/>
          <w14:ligatures w14:val="none"/>
        </w:rPr>
        <w:t> com efeitos financeiros a partir das datas nele especificadas. </w:t>
      </w:r>
    </w:p>
    <w:p w14:paraId="65C925DD"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XII</w:t>
      </w:r>
    </w:p>
    <w:p w14:paraId="70BE6B98"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Da Carreira de Policial Rodoviário Federal </w:t>
      </w:r>
    </w:p>
    <w:p w14:paraId="54329E0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5" w:name="art58"/>
      <w:bookmarkEnd w:id="65"/>
      <w:r w:rsidRPr="00D361FB">
        <w:rPr>
          <w:rFonts w:ascii="Arial" w:eastAsia="Times New Roman" w:hAnsi="Arial" w:cs="Arial"/>
          <w:color w:val="000000"/>
          <w:kern w:val="0"/>
          <w:sz w:val="20"/>
          <w:szCs w:val="20"/>
          <w14:ligatures w14:val="none"/>
        </w:rPr>
        <w:t>Art. 58.  Os arts.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w:t>
      </w:r>
      <w:hyperlink r:id="rId254" w:history="1">
        <w:r w:rsidRPr="00D361FB">
          <w:rPr>
            <w:rFonts w:ascii="Arial" w:eastAsia="Times New Roman" w:hAnsi="Arial" w:cs="Arial"/>
            <w:color w:val="0000FF"/>
            <w:kern w:val="0"/>
            <w:sz w:val="20"/>
            <w:szCs w:val="20"/>
            <w:u w:val="single"/>
            <w14:ligatures w14:val="none"/>
          </w:rPr>
          <w:t>Lei nº 9.654, de 2 de junho de 1998</w:t>
        </w:r>
      </w:hyperlink>
      <w:r w:rsidRPr="00D361FB">
        <w:rPr>
          <w:rFonts w:ascii="Arial" w:eastAsia="Times New Roman" w:hAnsi="Arial" w:cs="Arial"/>
          <w:color w:val="000000"/>
          <w:kern w:val="0"/>
          <w:sz w:val="20"/>
          <w:szCs w:val="20"/>
          <w14:ligatures w14:val="none"/>
        </w:rPr>
        <w:t>, passam a vigorar com a seguinte redação: </w:t>
      </w:r>
    </w:p>
    <w:p w14:paraId="34E55D77"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255" w:anchor="art2..."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A Carreira de que trata esta Lei é composta do cargo de Policial Rodoviário Federal, de nível intermediário, estruturada nas classes de Inspetor, Agente Especial, Agente Operacional e Agente, na forma do Anexo I desta Lei. </w:t>
      </w:r>
    </w:p>
    <w:p w14:paraId="5E3F7FC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atribuições gerais das classes do cargo de Policial Rodoviário Federal são as seguintes: </w:t>
      </w:r>
    </w:p>
    <w:p w14:paraId="45162EE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classe de Inspetor: atividades de natureza policial e administrativa, envolvendo direção, planejamento, coordenação, supervisão, controle e avaliação administrativa e operacional, coordenação e direção das atividades de corregedoria, inteligência e ensino, bem como a articulação e o intercâmbio com outras organizações e corporações policiais, em âmbito nacional e internacional, além das atribuições da classe de Agente Especial; </w:t>
      </w:r>
    </w:p>
    <w:p w14:paraId="7F11B7B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classe de Agente Especial: atividades de natureza policial, envolvendo planejamento, coordenação, capacitação, controle e execução administrativa e operacional, bem como articulação e intercâmbio com outras organizações policiais, em âmbito nacional, além das atribuições da classe de Agente Operacional; </w:t>
      </w:r>
    </w:p>
    <w:p w14:paraId="65C2E8D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classe de Agente Operacional: atividades de natureza policial envolvendo a execução e controle administrativo e operacional das atividades inerentes ao cargo, além das atribuições da classe de Agente; e </w:t>
      </w:r>
    </w:p>
    <w:p w14:paraId="016B3A7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IV - classe de Agente: atividades de natureza policial envolvendo a fiscalização, patrulhamento e policiamento ostensivo, atendimento e socorro às vítimas de acidentes rodoviários e demais atribuições relacionadas com a área operacional do Departamento de Polícia Rodoviária Federal.</w:t>
      </w:r>
    </w:p>
    <w:p w14:paraId="09AF20E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 </w:t>
      </w:r>
    </w:p>
    <w:p w14:paraId="1E8E1BC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56" w:anchor="art3%C2%A71" w:history="1">
        <w:r w:rsidRPr="00D361FB">
          <w:rPr>
            <w:rFonts w:ascii="Arial" w:eastAsia="Times New Roman" w:hAnsi="Arial" w:cs="Arial"/>
            <w:color w:val="0000FF"/>
            <w:kern w:val="0"/>
            <w:sz w:val="20"/>
            <w:szCs w:val="20"/>
            <w:u w:val="single"/>
            <w14:ligatures w14:val="none"/>
          </w:rPr>
          <w:t>“Art.  3º</w:t>
        </w:r>
      </w:hyperlink>
      <w:r w:rsidRPr="00D361FB">
        <w:rPr>
          <w:rFonts w:ascii="Arial" w:eastAsia="Times New Roman" w:hAnsi="Arial" w:cs="Arial"/>
          <w:color w:val="000000"/>
          <w:kern w:val="0"/>
          <w:sz w:val="20"/>
          <w:szCs w:val="20"/>
          <w14:ligatures w14:val="none"/>
        </w:rPr>
        <w:t>  .....…………..................................................... </w:t>
      </w:r>
    </w:p>
    <w:p w14:paraId="4CCD83A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São requisitos para o ingresso na carreira o diploma de curso superior completo, em nível de graduação, devidamente reconhecido pelo Ministério da Educação, e os demais requisitos estabelecidos no edital do concurso. </w:t>
      </w:r>
    </w:p>
    <w:p w14:paraId="0341007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investidura no cargo de Policial Rodoviário Federal dar-se-á no padrão único da classe de Agente, onde o titular permanecerá por pelo menos 3 (três) anos ou até obter o direito à promoção à classe subseqüente.  </w:t>
      </w:r>
    </w:p>
    <w:p w14:paraId="6FBAAB9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o titular do cargo de Policial Rodoviário Federal aprovado no estágio probatório será promovido para o Padrão I da Classe de Agente Operacional, no mês de setembro ou março, o que ocorrer primeiro. </w:t>
      </w:r>
    </w:p>
    <w:p w14:paraId="6755B71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ocupante do cargo de Policial Rodoviário Federal permanecerá no local de sua primeira lotação por um período mínimo de 3 (três) anos exercendo atividades de natureza estritamente operacional voltadas ao patrulhamento ostensivo e à fiscalização de trânsito compatíveis com a sua experiência e aptidões, sendo sua remoção, após este período, condicionada a concurso de remoção, permuta ou ao interesse da administração.” (NR) </w:t>
      </w:r>
    </w:p>
    <w:p w14:paraId="5E5CF7A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6" w:name="art59"/>
      <w:bookmarkEnd w:id="66"/>
      <w:r w:rsidRPr="00D361FB">
        <w:rPr>
          <w:rFonts w:ascii="Arial" w:eastAsia="Times New Roman" w:hAnsi="Arial" w:cs="Arial"/>
          <w:color w:val="000000"/>
          <w:kern w:val="0"/>
          <w:sz w:val="20"/>
          <w:szCs w:val="20"/>
          <w14:ligatures w14:val="none"/>
        </w:rPr>
        <w:t>Art. 59.  Ficam criados, na Carreira de Policial Rodoviário Federal de que trata a </w:t>
      </w:r>
      <w:hyperlink r:id="rId257"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9.654, de 2 de junho de 1998,</w:t>
        </w:r>
      </w:hyperlink>
      <w:r w:rsidRPr="00D361FB">
        <w:rPr>
          <w:rFonts w:ascii="Arial" w:eastAsia="Times New Roman" w:hAnsi="Arial" w:cs="Arial"/>
          <w:color w:val="000000"/>
          <w:kern w:val="0"/>
          <w:sz w:val="20"/>
          <w:szCs w:val="20"/>
          <w14:ligatures w14:val="none"/>
        </w:rPr>
        <w:t> 3.000 (três mil) cargos de Policial Rodoviário Federal. </w:t>
      </w:r>
    </w:p>
    <w:p w14:paraId="2F95411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Em função do disposto no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deste artigo, a carreira de Policial Rodoviário Federal passa a contar com 13.098 (treze mil e noventa e oito) cargos efetivos de Policial Rodoviário Federal. </w:t>
      </w:r>
    </w:p>
    <w:p w14:paraId="0BEE180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concursos públicos realizados ou em andamento, em 14 de maio de 2008, para os cargos a que se refere o caput deste artigo, são válidos para o ingresso na Classe de Agente da Carreira de Policial Rodoviário Federal. </w:t>
      </w:r>
    </w:p>
    <w:p w14:paraId="481B5DE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7" w:name="art60"/>
      <w:bookmarkEnd w:id="67"/>
      <w:r w:rsidRPr="00D361FB">
        <w:rPr>
          <w:rFonts w:ascii="Arial" w:eastAsia="Times New Roman" w:hAnsi="Arial" w:cs="Arial"/>
          <w:color w:val="000000"/>
          <w:kern w:val="0"/>
          <w:sz w:val="20"/>
          <w:szCs w:val="20"/>
          <w14:ligatures w14:val="none"/>
        </w:rPr>
        <w:t>Art. 60.  Os </w:t>
      </w:r>
      <w:hyperlink r:id="rId258" w:anchor="anexoi.." w:history="1">
        <w:r w:rsidRPr="00D361FB">
          <w:rPr>
            <w:rFonts w:ascii="Arial" w:eastAsia="Times New Roman" w:hAnsi="Arial" w:cs="Arial"/>
            <w:color w:val="0000FF"/>
            <w:kern w:val="0"/>
            <w:sz w:val="20"/>
            <w:szCs w:val="20"/>
            <w:u w:val="single"/>
            <w14:ligatures w14:val="none"/>
          </w:rPr>
          <w:t>Anexos I</w:t>
        </w:r>
      </w:hyperlink>
      <w:r w:rsidRPr="00D361FB">
        <w:rPr>
          <w:rFonts w:ascii="Arial" w:eastAsia="Times New Roman" w:hAnsi="Arial" w:cs="Arial"/>
          <w:color w:val="000000"/>
          <w:kern w:val="0"/>
          <w:sz w:val="20"/>
          <w:szCs w:val="20"/>
          <w14:ligatures w14:val="none"/>
        </w:rPr>
        <w:t> e </w:t>
      </w:r>
      <w:hyperlink r:id="rId259" w:anchor="anexoii.." w:history="1">
        <w:r w:rsidRPr="00D361FB">
          <w:rPr>
            <w:rFonts w:ascii="Arial" w:eastAsia="Times New Roman" w:hAnsi="Arial" w:cs="Arial"/>
            <w:color w:val="0000FF"/>
            <w:kern w:val="0"/>
            <w:sz w:val="20"/>
            <w:szCs w:val="20"/>
            <w:u w:val="single"/>
            <w14:ligatures w14:val="none"/>
          </w:rPr>
          <w:t>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9.654, de 2 de junho de 1998</w:t>
        </w:r>
      </w:hyperlink>
      <w:r w:rsidRPr="00D361FB">
        <w:rPr>
          <w:rFonts w:ascii="Arial" w:eastAsia="Times New Roman" w:hAnsi="Arial" w:cs="Arial"/>
          <w:color w:val="000000"/>
          <w:kern w:val="0"/>
          <w:sz w:val="20"/>
          <w:szCs w:val="20"/>
          <w14:ligatures w14:val="none"/>
        </w:rPr>
        <w:t>, passam a vigorar na forma dos </w:t>
      </w:r>
      <w:hyperlink r:id="rId260" w:anchor="anexoli" w:history="1">
        <w:r w:rsidRPr="00D361FB">
          <w:rPr>
            <w:rFonts w:ascii="Arial" w:eastAsia="Times New Roman" w:hAnsi="Arial" w:cs="Arial"/>
            <w:color w:val="0000FF"/>
            <w:kern w:val="0"/>
            <w:sz w:val="20"/>
            <w:szCs w:val="20"/>
            <w:u w:val="single"/>
            <w14:ligatures w14:val="none"/>
          </w:rPr>
          <w:t>Anexos LI</w:t>
        </w:r>
      </w:hyperlink>
      <w:r w:rsidRPr="00D361FB">
        <w:rPr>
          <w:rFonts w:ascii="Arial" w:eastAsia="Times New Roman" w:hAnsi="Arial" w:cs="Arial"/>
          <w:color w:val="000000"/>
          <w:kern w:val="0"/>
          <w:sz w:val="20"/>
          <w:szCs w:val="20"/>
          <w14:ligatures w14:val="none"/>
        </w:rPr>
        <w:t> e </w:t>
      </w:r>
      <w:hyperlink r:id="rId261" w:anchor="anexolii" w:history="1">
        <w:r w:rsidRPr="00D361FB">
          <w:rPr>
            <w:rFonts w:ascii="Arial" w:eastAsia="Times New Roman" w:hAnsi="Arial" w:cs="Arial"/>
            <w:color w:val="0000FF"/>
            <w:kern w:val="0"/>
            <w:sz w:val="20"/>
            <w:szCs w:val="20"/>
            <w:u w:val="single"/>
            <w14:ligatures w14:val="none"/>
          </w:rPr>
          <w:t>LII desta Lei. </w:t>
        </w:r>
      </w:hyperlink>
    </w:p>
    <w:p w14:paraId="5CEEB06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8" w:name="art61"/>
      <w:bookmarkEnd w:id="68"/>
      <w:r w:rsidRPr="00D361FB">
        <w:rPr>
          <w:rFonts w:ascii="Arial" w:eastAsia="Times New Roman" w:hAnsi="Arial" w:cs="Arial"/>
          <w:color w:val="000000"/>
          <w:kern w:val="0"/>
          <w:sz w:val="20"/>
          <w:szCs w:val="20"/>
          <w14:ligatures w14:val="none"/>
        </w:rPr>
        <w:t>Art. 61.  O </w:t>
      </w:r>
      <w:hyperlink r:id="rId262" w:anchor="anexoiii." w:history="1">
        <w:r w:rsidRPr="00D361FB">
          <w:rPr>
            <w:rFonts w:ascii="Arial" w:eastAsia="Times New Roman" w:hAnsi="Arial" w:cs="Arial"/>
            <w:color w:val="0000FF"/>
            <w:kern w:val="0"/>
            <w:sz w:val="20"/>
            <w:szCs w:val="20"/>
            <w:u w:val="single"/>
            <w14:ligatures w14:val="none"/>
          </w:rPr>
          <w:t>Anexo III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11.358, de 19 de outubro de 2006</w:t>
        </w:r>
      </w:hyperlink>
      <w:r w:rsidRPr="00D361FB">
        <w:rPr>
          <w:rFonts w:ascii="Arial" w:eastAsia="Times New Roman" w:hAnsi="Arial" w:cs="Arial"/>
          <w:color w:val="000000"/>
          <w:kern w:val="0"/>
          <w:sz w:val="20"/>
          <w:szCs w:val="20"/>
          <w14:ligatures w14:val="none"/>
        </w:rPr>
        <w:t>, passa a vigorar na forma do </w:t>
      </w:r>
      <w:hyperlink r:id="rId263" w:anchor="anexoliii" w:history="1">
        <w:r w:rsidRPr="00D361FB">
          <w:rPr>
            <w:rFonts w:ascii="Arial" w:eastAsia="Times New Roman" w:hAnsi="Arial" w:cs="Arial"/>
            <w:color w:val="0000FF"/>
            <w:kern w:val="0"/>
            <w:sz w:val="20"/>
            <w:szCs w:val="20"/>
            <w:u w:val="single"/>
            <w14:ligatures w14:val="none"/>
          </w:rPr>
          <w:t>Anexo LIII desta Lei,</w:t>
        </w:r>
      </w:hyperlink>
      <w:r w:rsidRPr="00D361FB">
        <w:rPr>
          <w:rFonts w:ascii="Arial" w:eastAsia="Times New Roman" w:hAnsi="Arial" w:cs="Arial"/>
          <w:color w:val="000000"/>
          <w:kern w:val="0"/>
          <w:sz w:val="20"/>
          <w:szCs w:val="20"/>
          <w14:ligatures w14:val="none"/>
        </w:rPr>
        <w:t> com efeitos financeiros a partir das datas nele especificadas. </w:t>
      </w:r>
    </w:p>
    <w:p w14:paraId="4BF22374"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XIII</w:t>
      </w:r>
    </w:p>
    <w:p w14:paraId="2346F049"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 Plano Especial de Cargos do Departamento de Polícia Rodoviária Federal - PEDPRF </w:t>
      </w:r>
    </w:p>
    <w:p w14:paraId="737CDD8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69" w:name="art62"/>
      <w:bookmarkEnd w:id="69"/>
      <w:r w:rsidRPr="00D361FB">
        <w:rPr>
          <w:rFonts w:ascii="Arial" w:eastAsia="Times New Roman" w:hAnsi="Arial" w:cs="Arial"/>
          <w:color w:val="000000"/>
          <w:kern w:val="0"/>
          <w:sz w:val="20"/>
          <w:szCs w:val="20"/>
          <w14:ligatures w14:val="none"/>
        </w:rPr>
        <w:t>Art. 62.  O art. 11 da </w:t>
      </w:r>
      <w:hyperlink r:id="rId264" w:history="1">
        <w:r w:rsidRPr="00D361FB">
          <w:rPr>
            <w:rFonts w:ascii="Arial" w:eastAsia="Times New Roman" w:hAnsi="Arial" w:cs="Arial"/>
            <w:color w:val="0000FF"/>
            <w:kern w:val="0"/>
            <w:sz w:val="20"/>
            <w:szCs w:val="20"/>
            <w:u w:val="single"/>
            <w14:ligatures w14:val="none"/>
          </w:rPr>
          <w:t>Lei nº 11.095, de 13 de janeiro de 2005</w:t>
        </w:r>
      </w:hyperlink>
      <w:r w:rsidRPr="00D361FB">
        <w:rPr>
          <w:rFonts w:ascii="Arial" w:eastAsia="Times New Roman" w:hAnsi="Arial" w:cs="Arial"/>
          <w:color w:val="000000"/>
          <w:kern w:val="0"/>
          <w:sz w:val="20"/>
          <w:szCs w:val="20"/>
          <w14:ligatures w14:val="none"/>
        </w:rPr>
        <w:t>, passa a vigorar com a seguinte redação: </w:t>
      </w:r>
    </w:p>
    <w:p w14:paraId="184ABEE3"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265" w:anchor="art11." w:history="1">
        <w:r w:rsidRPr="00D361FB">
          <w:rPr>
            <w:rFonts w:ascii="Arial" w:eastAsia="Times New Roman" w:hAnsi="Arial" w:cs="Arial"/>
            <w:color w:val="0000FF"/>
            <w:kern w:val="0"/>
            <w:sz w:val="20"/>
            <w:szCs w:val="20"/>
            <w:u w:val="single"/>
            <w14:ligatures w14:val="none"/>
          </w:rPr>
          <w:t>“Art. 11. </w:t>
        </w:r>
      </w:hyperlink>
      <w:r w:rsidRPr="00D361FB">
        <w:rPr>
          <w:rFonts w:ascii="Arial" w:eastAsia="Times New Roman" w:hAnsi="Arial" w:cs="Arial"/>
          <w:color w:val="000000"/>
          <w:kern w:val="0"/>
          <w:sz w:val="20"/>
          <w:szCs w:val="20"/>
          <w14:ligatures w14:val="none"/>
        </w:rPr>
        <w:t> Os padrões de vencimento básico dos cargos efetivos integrantes do Plano Especial de Cargos do Departamento de Polícia Rodoviária Federal são os fixados no Anexo V desta Lei, produzindo efeitos financeiros a partir das datas nele especificadas. </w:t>
      </w:r>
    </w:p>
    <w:p w14:paraId="0689CB4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(Revogado).” (NR) </w:t>
      </w:r>
    </w:p>
    <w:p w14:paraId="6F48413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0" w:name="art63"/>
      <w:bookmarkEnd w:id="70"/>
      <w:r w:rsidRPr="00D361FB">
        <w:rPr>
          <w:rFonts w:ascii="Arial" w:eastAsia="Times New Roman" w:hAnsi="Arial" w:cs="Arial"/>
          <w:color w:val="000000"/>
          <w:kern w:val="0"/>
          <w:sz w:val="20"/>
          <w:szCs w:val="20"/>
          <w14:ligatures w14:val="none"/>
        </w:rPr>
        <w:lastRenderedPageBreak/>
        <w:t>Art. 63.  A </w:t>
      </w:r>
      <w:hyperlink r:id="rId266" w:history="1">
        <w:r w:rsidRPr="00D361FB">
          <w:rPr>
            <w:rFonts w:ascii="Arial" w:eastAsia="Times New Roman" w:hAnsi="Arial" w:cs="Arial"/>
            <w:color w:val="0000FF"/>
            <w:kern w:val="0"/>
            <w:sz w:val="20"/>
            <w:szCs w:val="20"/>
            <w:u w:val="single"/>
            <w14:ligatures w14:val="none"/>
          </w:rPr>
          <w:t>Lei nº 11.095, de 13 de janeiro de 2005</w:t>
        </w:r>
      </w:hyperlink>
      <w:r w:rsidRPr="00D361FB">
        <w:rPr>
          <w:rFonts w:ascii="Arial" w:eastAsia="Times New Roman" w:hAnsi="Arial" w:cs="Arial"/>
          <w:color w:val="000000"/>
          <w:kern w:val="0"/>
          <w:sz w:val="20"/>
          <w:szCs w:val="20"/>
          <w14:ligatures w14:val="none"/>
        </w:rPr>
        <w:t>, passa a vigorar acrescida dos seguintes dispositivos: </w:t>
      </w:r>
    </w:p>
    <w:p w14:paraId="41FA3CA2"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267" w:anchor="art10a." w:history="1">
        <w:r w:rsidRPr="00D361FB">
          <w:rPr>
            <w:rFonts w:ascii="Arial" w:eastAsia="Times New Roman" w:hAnsi="Arial" w:cs="Arial"/>
            <w:color w:val="0000FF"/>
            <w:kern w:val="0"/>
            <w:sz w:val="20"/>
            <w:szCs w:val="20"/>
            <w:u w:val="single"/>
            <w14:ligatures w14:val="none"/>
          </w:rPr>
          <w:t>“Art. 10-A.</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 estrutura dos cargos de provimento efetivo de nível auxiliar do Plano Especial de Cargos do Departamento de Polícia Rodoviária Federal passa a ser a constante do Anexo III-A, observada a correlação estabelecida na forma do Anexo IV-A desta Lei.” </w:t>
      </w:r>
    </w:p>
    <w:p w14:paraId="37F4FD7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68" w:anchor="art11a." w:history="1">
        <w:r w:rsidRPr="00D361FB">
          <w:rPr>
            <w:rFonts w:ascii="Arial" w:eastAsia="Times New Roman" w:hAnsi="Arial" w:cs="Arial"/>
            <w:color w:val="0000FF"/>
            <w:kern w:val="0"/>
            <w:sz w:val="20"/>
            <w:szCs w:val="20"/>
            <w:u w:val="single"/>
            <w14:ligatures w14:val="none"/>
          </w:rPr>
          <w:t>“Art. 11-A. </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e até 31 de dezembro de 2008, a estrutura remuneratória integrante do Plano Especial de Cargos do Departamento de Polícia Rodoviária Federal terá a seguinte composição: </w:t>
      </w:r>
    </w:p>
    <w:p w14:paraId="4CACF70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228CB85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 GAE,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w:t>
      </w:r>
    </w:p>
    <w:p w14:paraId="0B89507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Vantagem Pecuniária Individual - VPI,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10.698, de 2 de julho de 2003; </w:t>
      </w:r>
    </w:p>
    <w:p w14:paraId="2DE134D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Gratificação Temporária de Apoio Técnico-Administrativo à Atividade Policial Rodoviária Federal - GTEMPPRF, observado o disposto no art. 11-B desta Lei; </w:t>
      </w:r>
    </w:p>
    <w:p w14:paraId="33B59BE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Gratificação Específica de Atividades Auxiliares da Polícia Rodoviária Federal - GEAAPRF, observado o disposto no art. 11-C desta Lei; e </w:t>
      </w:r>
    </w:p>
    <w:p w14:paraId="592B182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VI - Gratificação de Desempenho de Atividade de Apoio Técnico-Administrativo à Polícia Rodoviária Federal - GDATPRF. </w:t>
      </w:r>
    </w:p>
    <w:p w14:paraId="654985B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integrantes do Plano Especial de Cargos do Departamento de Polícia Rodoviária Federal não farão jus à percepção das seguintes parcelas remuneratórias: </w:t>
      </w:r>
    </w:p>
    <w:p w14:paraId="509B0A7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Desempenho de Atividade Técnico-Administrativa - GDATA,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10.404, de 9 de janeiro de 2002; e </w:t>
      </w:r>
    </w:p>
    <w:p w14:paraId="66ECE99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Específica de Apoio Técnico-Administrativo à Atividade Policial Rodoviária Federal - GEAPRF, de que trata o art. 12 desta Lei.” </w:t>
      </w:r>
    </w:p>
    <w:p w14:paraId="29CA43D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69" w:anchor="art11b." w:history="1">
        <w:r w:rsidRPr="00D361FB">
          <w:rPr>
            <w:rFonts w:ascii="Arial" w:eastAsia="Times New Roman" w:hAnsi="Arial" w:cs="Arial"/>
            <w:color w:val="0000FF"/>
            <w:kern w:val="0"/>
            <w:sz w:val="20"/>
            <w:szCs w:val="20"/>
            <w:u w:val="single"/>
            <w14:ligatures w14:val="none"/>
          </w:rPr>
          <w:t>“Art. 11-B.</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fica instituída a Gratificação Temporária de Apoio Técnico-Administrativo à Atividade Policial Rodoviária Federal - GTEMPPRF, devida aos titulares de cargos de provimento efetivo de níveis intermediário e superior pertencentes ao Plano Especial de Cargos do Departamento de Polícia Rodoviária Federal. </w:t>
      </w:r>
    </w:p>
    <w:p w14:paraId="4F98430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da GTEMPPRF são os estabelecidos no Anexo V-A desta Lei. </w:t>
      </w:r>
    </w:p>
    <w:p w14:paraId="1F4F38E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GTEMPPRF ficará extinta em 31 de dezembro de 2008, quando o seu valor será incorporado ao vencimento básico dos cargos de provimento efetivo de níveis intermediário</w:t>
      </w:r>
      <w:r w:rsidRPr="00D361FB">
        <w:rPr>
          <w:rFonts w:ascii="Arial" w:eastAsia="Times New Roman" w:hAnsi="Arial" w:cs="Arial"/>
          <w:color w:val="000000"/>
          <w:spacing w:val="-20"/>
          <w:kern w:val="0"/>
          <w:sz w:val="20"/>
          <w:szCs w:val="20"/>
          <w14:ligatures w14:val="none"/>
        </w:rPr>
        <w:t> </w:t>
      </w:r>
      <w:r w:rsidRPr="00D361FB">
        <w:rPr>
          <w:rFonts w:ascii="Arial" w:eastAsia="Times New Roman" w:hAnsi="Arial" w:cs="Arial"/>
          <w:color w:val="000000"/>
          <w:kern w:val="0"/>
          <w:sz w:val="20"/>
          <w:szCs w:val="20"/>
          <w14:ligatures w14:val="none"/>
        </w:rPr>
        <w:t>e superior.” </w:t>
      </w:r>
    </w:p>
    <w:p w14:paraId="3D47EBD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70" w:anchor="art11c." w:history="1">
        <w:r w:rsidRPr="00D361FB">
          <w:rPr>
            <w:rFonts w:ascii="Arial" w:eastAsia="Times New Roman" w:hAnsi="Arial" w:cs="Arial"/>
            <w:color w:val="0000FF"/>
            <w:kern w:val="0"/>
            <w:sz w:val="20"/>
            <w:szCs w:val="20"/>
            <w:u w:val="single"/>
            <w14:ligatures w14:val="none"/>
          </w:rPr>
          <w:t>“Art. 11-C. </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fica instituída a Gratificação Específica de Atividades Auxiliares da Polícia Rodoviária Federal - GEAAPRF devida aos ocupantes dos cargos de provimento efetivo de nível auxiliar pertencentes ao Plano Especial de Cargos do Departamento de Polícia Rodoviária Federal. </w:t>
      </w:r>
    </w:p>
    <w:p w14:paraId="0B2E4CE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da GEAAPRF são os estabelecidos no Anexo V-B desta Lei, a partir das datas nele especificadas.” </w:t>
      </w:r>
    </w:p>
    <w:p w14:paraId="0A47FDB4"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71" w:anchor="art11d.." w:history="1">
        <w:r w:rsidRPr="00D361FB">
          <w:rPr>
            <w:rFonts w:ascii="Arial" w:eastAsia="Times New Roman" w:hAnsi="Arial" w:cs="Arial"/>
            <w:color w:val="0000FF"/>
            <w:kern w:val="0"/>
            <w:sz w:val="20"/>
            <w:szCs w:val="20"/>
            <w:u w:val="single"/>
            <w14:ligatures w14:val="none"/>
          </w:rPr>
          <w:t>“Art. 11-D.</w:t>
        </w:r>
      </w:hyperlink>
      <w:r w:rsidRPr="00D361FB">
        <w:rPr>
          <w:rFonts w:ascii="Arial" w:eastAsia="Times New Roman" w:hAnsi="Arial" w:cs="Arial"/>
          <w:color w:val="000000"/>
          <w:kern w:val="0"/>
          <w:sz w:val="20"/>
          <w:szCs w:val="20"/>
          <w14:ligatures w14:val="none"/>
        </w:rPr>
        <w:t>  Fica instituída a Gratificação de Desempenho de Atividade de Apoio Técnico-Administrativo à Polícia Rodoviária Federal - GDATPRF, devida aos servidores ocupantes de cargos de provimento efetivo do Plano Especial de Cargos do Departamento de Polícia Rodoviária Federal, quando em exercício das atividades inerentes às atribuições do respectivo cargo no Departamento de Polícia Rodoviária Federal. </w:t>
      </w:r>
    </w:p>
    <w:p w14:paraId="06DC8B1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GDATPRF será paga observado o limite máximo de 100 (cem) pontos e o mínimo de 30 (trinta) pontos por servidor, correspondendo cada ponto, em seus respectivos níveis, classes e padrões, ao valor estabelecido no Anexo V-C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55D049F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pontuação a que se refere a GDATPRF será assim distribuída: </w:t>
      </w:r>
    </w:p>
    <w:p w14:paraId="32B18DE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em decorrência dos resultados da avaliação de desempenho individual; e </w:t>
      </w:r>
    </w:p>
    <w:p w14:paraId="609E7BB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em decorrência do resultado da avaliação de desempenho institucional. </w:t>
      </w:r>
    </w:p>
    <w:p w14:paraId="3AFDD5C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a serem pagos a título de GDATPRF serão calculados multiplicando-se o somatório dos pontos auferidos nas avaliações de desempenho institucional e individual pelo valor do ponto constante do Anexo V-C desta Lei de acordo com o respectivo nível, classe e padrão. </w:t>
      </w:r>
    </w:p>
    <w:p w14:paraId="3700190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31 de dezembro de 2008, a GDATPRF será paga em conjunto, de forma não cumulativa, com a Gratificação de Atividade de que trata a Lei Delegada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13, de 27 de agosto de 1992, e não servirá de base de cálculo para quaisquer outros benefícios ou vantagens. </w:t>
      </w:r>
    </w:p>
    <w:p w14:paraId="19CBF4B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de incorporação da GDATPRF aos proventos de aposentadoria ou às pensões, serão adotados os seguintes critérios: </w:t>
      </w:r>
    </w:p>
    <w:p w14:paraId="4076B5B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GDATPRF será: </w:t>
      </w:r>
    </w:p>
    <w:p w14:paraId="2525122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valor máximo do respectivo nível; e </w:t>
      </w:r>
    </w:p>
    <w:p w14:paraId="1A364D9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valor máximo do respectivo nível; e </w:t>
      </w:r>
    </w:p>
    <w:p w14:paraId="304C6C0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7ED858B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aplicar-se-á o percentual constante do inciso I deste parágrafo; e </w:t>
      </w:r>
    </w:p>
    <w:p w14:paraId="4CD1974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w:t>
      </w:r>
    </w:p>
    <w:p w14:paraId="1FA5CE1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integrantes do Plano Especial de Cargos do Departamento de Polícia Rodoviária Federal não poderão perceber a GDATPRF cumulativamente com quaisquer outras gratificações que tenham como fundamento o desempenho profissional, individual, coletivo ou institucional ou a produção ou superação de metas.” </w:t>
      </w:r>
    </w:p>
    <w:p w14:paraId="36E145B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72" w:anchor="art11e." w:history="1">
        <w:r w:rsidRPr="00D361FB">
          <w:rPr>
            <w:rFonts w:ascii="Arial" w:eastAsia="Times New Roman" w:hAnsi="Arial" w:cs="Arial"/>
            <w:color w:val="0000FF"/>
            <w:kern w:val="0"/>
            <w:sz w:val="20"/>
            <w:szCs w:val="20"/>
            <w:u w:val="single"/>
            <w14:ligatures w14:val="none"/>
          </w:rPr>
          <w:t>“Art. 11-E</w:t>
        </w:r>
      </w:hyperlink>
      <w:r w:rsidRPr="00D361FB">
        <w:rPr>
          <w:rFonts w:ascii="Arial" w:eastAsia="Times New Roman" w:hAnsi="Arial" w:cs="Arial"/>
          <w:color w:val="000000"/>
          <w:kern w:val="0"/>
          <w:sz w:val="20"/>
          <w:szCs w:val="20"/>
          <w14:ligatures w14:val="none"/>
        </w:rPr>
        <w:t>.  É vedada a acumulação das vantagens pecuniárias devidas aos ocupantes do Plano Especial de Cargos do Departamento de Polícia Rodoviária Federal com outras vantagens de qualquer natureza a que o servidor faça jus em virtude de outros Planos de Carreiras ou de Classificação de Cargos.” </w:t>
      </w:r>
    </w:p>
    <w:p w14:paraId="7B3D52A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73" w:anchor="art11f." w:history="1">
        <w:r w:rsidRPr="00D361FB">
          <w:rPr>
            <w:rFonts w:ascii="Arial" w:eastAsia="Times New Roman" w:hAnsi="Arial" w:cs="Arial"/>
            <w:color w:val="0000FF"/>
            <w:kern w:val="0"/>
            <w:sz w:val="20"/>
            <w:szCs w:val="20"/>
            <w:u w:val="single"/>
            <w14:ligatures w14:val="none"/>
          </w:rPr>
          <w:t>“Art. 11-F</w:t>
        </w:r>
      </w:hyperlink>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a estrutura remuneratória dos integrantes do Plano Especial de Cargos do Departamento de Polícia Rodoviária Federal terá a seguinte composição: </w:t>
      </w:r>
    </w:p>
    <w:p w14:paraId="7A97C4B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2B61FB8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Específica de Atividades Auxiliares da Polícia Rodoviária Federal - GEAAPRF, observado o disposto no art. 11-C desta Lei; e </w:t>
      </w:r>
    </w:p>
    <w:p w14:paraId="68FBC85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de Desempenho de Atividade de Apoio Técnico-Administrativo à Polícia Rodoviária Federal - GDATPRF. </w:t>
      </w:r>
    </w:p>
    <w:p w14:paraId="1E42222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os integrantes do Plano Especial de Cargos do Departamento de Polícia Rodoviária Federal não farão jus à percepção das seguintes parcelas remuneratórias: </w:t>
      </w:r>
    </w:p>
    <w:p w14:paraId="6A24020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Atividade - GAE, de que trata a </w:t>
      </w:r>
      <w:hyperlink r:id="rId274" w:history="1">
        <w:r w:rsidRPr="00D361FB">
          <w:rPr>
            <w:rFonts w:ascii="Arial" w:eastAsia="Times New Roman" w:hAnsi="Arial" w:cs="Arial"/>
            <w:color w:val="0000FF"/>
            <w:kern w:val="0"/>
            <w:sz w:val="20"/>
            <w:szCs w:val="20"/>
            <w:u w:val="single"/>
            <w14:ligatures w14:val="none"/>
          </w:rPr>
          <w:t>Lei Delegada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13, de 27 de agosto de 1992</w:t>
        </w:r>
      </w:hyperlink>
      <w:r w:rsidRPr="00D361FB">
        <w:rPr>
          <w:rFonts w:ascii="Arial" w:eastAsia="Times New Roman" w:hAnsi="Arial" w:cs="Arial"/>
          <w:color w:val="000000"/>
          <w:kern w:val="0"/>
          <w:sz w:val="20"/>
          <w:szCs w:val="20"/>
          <w14:ligatures w14:val="none"/>
        </w:rPr>
        <w:t>; </w:t>
      </w:r>
    </w:p>
    <w:p w14:paraId="026E058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Vantagem Pecuniária Individual - VPI, de que trata a </w:t>
      </w:r>
      <w:hyperlink r:id="rId275"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10.698, de 2 de julho de 2003</w:t>
        </w:r>
      </w:hyperlink>
      <w:r w:rsidRPr="00D361FB">
        <w:rPr>
          <w:rFonts w:ascii="Arial" w:eastAsia="Times New Roman" w:hAnsi="Arial" w:cs="Arial"/>
          <w:color w:val="000000"/>
          <w:kern w:val="0"/>
          <w:sz w:val="20"/>
          <w:szCs w:val="20"/>
          <w14:ligatures w14:val="none"/>
        </w:rPr>
        <w:t>; e </w:t>
      </w:r>
    </w:p>
    <w:p w14:paraId="51D60C9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Temporária de Apoio Técnico-Administrativo à Atividade Policial Rodoviária Federal - GTEMPPRF. </w:t>
      </w:r>
    </w:p>
    <w:p w14:paraId="1BADD7D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 valor da GAE fica incorporado ao vencimento básico dos servidores integrantes do Plano Especial de Cargos do Departamento de Polícia Rodoviária Federal. </w:t>
      </w:r>
    </w:p>
    <w:p w14:paraId="773D716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o valor da GTEMPPRF fica incorporado ao vencimento básico dos servidores de níveis intermediário e superior integrantes do Plano Especial de Cargos do Departamento de Polícia Rodoviária Federal.” </w:t>
      </w:r>
    </w:p>
    <w:p w14:paraId="0B34354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76" w:anchor="art19a." w:history="1">
        <w:r w:rsidRPr="00D361FB">
          <w:rPr>
            <w:rFonts w:ascii="Arial" w:eastAsia="Times New Roman" w:hAnsi="Arial" w:cs="Arial"/>
            <w:color w:val="0000FF"/>
            <w:kern w:val="0"/>
            <w:sz w:val="20"/>
            <w:szCs w:val="20"/>
            <w:u w:val="single"/>
            <w14:ligatures w14:val="none"/>
          </w:rPr>
          <w:t>“Art. 19-A</w:t>
        </w:r>
      </w:hyperlink>
      <w:r w:rsidRPr="00D361FB">
        <w:rPr>
          <w:rFonts w:ascii="Arial" w:eastAsia="Times New Roman" w:hAnsi="Arial" w:cs="Arial"/>
          <w:color w:val="000000"/>
          <w:kern w:val="0"/>
          <w:sz w:val="20"/>
          <w:szCs w:val="20"/>
          <w14:ligatures w14:val="none"/>
        </w:rPr>
        <w:t>.  É vedada a redistribuição de cargos ocupados do Plano Especial de Cargos do Departamento de Polícia Rodoviária Federal, assim como a transferência e a redistribuição de cargos ocupados dos quadros de pessoal de quaisquer órgãos da administração pública federal direta, autárquica e fundacional para o Departamento de Polícia Rodoviária Federal do Ministério da Justiça.” </w:t>
      </w:r>
    </w:p>
    <w:p w14:paraId="6CED2CA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1" w:name="art64"/>
      <w:bookmarkEnd w:id="71"/>
      <w:r w:rsidRPr="00D361FB">
        <w:rPr>
          <w:rFonts w:ascii="Arial" w:eastAsia="Times New Roman" w:hAnsi="Arial" w:cs="Arial"/>
          <w:color w:val="000000"/>
          <w:kern w:val="0"/>
          <w:sz w:val="20"/>
          <w:szCs w:val="20"/>
          <w14:ligatures w14:val="none"/>
        </w:rPr>
        <w:t>Art. 64.  A </w:t>
      </w:r>
      <w:hyperlink r:id="rId277" w:history="1">
        <w:r w:rsidRPr="00D361FB">
          <w:rPr>
            <w:rFonts w:ascii="Arial" w:eastAsia="Times New Roman" w:hAnsi="Arial" w:cs="Arial"/>
            <w:color w:val="0000FF"/>
            <w:kern w:val="0"/>
            <w:sz w:val="20"/>
            <w:szCs w:val="20"/>
            <w:u w:val="single"/>
            <w14:ligatures w14:val="none"/>
          </w:rPr>
          <w:t>Lei nº 11.095, de 13 de janeiro de 2005</w:t>
        </w:r>
      </w:hyperlink>
      <w:r w:rsidRPr="00D361FB">
        <w:rPr>
          <w:rFonts w:ascii="Arial" w:eastAsia="Times New Roman" w:hAnsi="Arial" w:cs="Arial"/>
          <w:color w:val="000000"/>
          <w:kern w:val="0"/>
          <w:sz w:val="20"/>
          <w:szCs w:val="20"/>
          <w14:ligatures w14:val="none"/>
        </w:rPr>
        <w:t>, passa a vigorar acrescida dos </w:t>
      </w:r>
      <w:hyperlink r:id="rId278" w:anchor="anexoiiia." w:history="1">
        <w:r w:rsidRPr="00D361FB">
          <w:rPr>
            <w:rFonts w:ascii="Arial" w:eastAsia="Times New Roman" w:hAnsi="Arial" w:cs="Arial"/>
            <w:color w:val="0000FF"/>
            <w:kern w:val="0"/>
            <w:sz w:val="20"/>
            <w:szCs w:val="20"/>
            <w:u w:val="single"/>
            <w14:ligatures w14:val="none"/>
          </w:rPr>
          <w:t>Anexos III-A,</w:t>
        </w:r>
      </w:hyperlink>
      <w:r w:rsidRPr="00D361FB">
        <w:rPr>
          <w:rFonts w:ascii="Arial" w:eastAsia="Times New Roman" w:hAnsi="Arial" w:cs="Arial"/>
          <w:color w:val="000000"/>
          <w:kern w:val="0"/>
          <w:sz w:val="20"/>
          <w:szCs w:val="20"/>
          <w14:ligatures w14:val="none"/>
        </w:rPr>
        <w:t> </w:t>
      </w:r>
      <w:hyperlink r:id="rId279" w:anchor="anexoiva." w:history="1">
        <w:r w:rsidRPr="00D361FB">
          <w:rPr>
            <w:rFonts w:ascii="Arial" w:eastAsia="Times New Roman" w:hAnsi="Arial" w:cs="Arial"/>
            <w:color w:val="0000FF"/>
            <w:kern w:val="0"/>
            <w:sz w:val="20"/>
            <w:szCs w:val="20"/>
            <w:u w:val="single"/>
            <w14:ligatures w14:val="none"/>
          </w:rPr>
          <w:t>IV-A</w:t>
        </w:r>
      </w:hyperlink>
      <w:r w:rsidRPr="00D361FB">
        <w:rPr>
          <w:rFonts w:ascii="Arial" w:eastAsia="Times New Roman" w:hAnsi="Arial" w:cs="Arial"/>
          <w:color w:val="000000"/>
          <w:kern w:val="0"/>
          <w:sz w:val="20"/>
          <w:szCs w:val="20"/>
          <w14:ligatures w14:val="none"/>
        </w:rPr>
        <w:t>, </w:t>
      </w:r>
      <w:hyperlink r:id="rId280" w:anchor="anexova." w:history="1">
        <w:r w:rsidRPr="00D361FB">
          <w:rPr>
            <w:rFonts w:ascii="Arial" w:eastAsia="Times New Roman" w:hAnsi="Arial" w:cs="Arial"/>
            <w:color w:val="0000FF"/>
            <w:kern w:val="0"/>
            <w:sz w:val="20"/>
            <w:szCs w:val="20"/>
            <w:u w:val="single"/>
            <w14:ligatures w14:val="none"/>
          </w:rPr>
          <w:t>V-A</w:t>
        </w:r>
      </w:hyperlink>
      <w:r w:rsidRPr="00D361FB">
        <w:rPr>
          <w:rFonts w:ascii="Arial" w:eastAsia="Times New Roman" w:hAnsi="Arial" w:cs="Arial"/>
          <w:color w:val="000000"/>
          <w:kern w:val="0"/>
          <w:sz w:val="20"/>
          <w:szCs w:val="20"/>
          <w14:ligatures w14:val="none"/>
        </w:rPr>
        <w:t>, </w:t>
      </w:r>
      <w:hyperlink r:id="rId281" w:anchor="anexovb." w:history="1">
        <w:r w:rsidRPr="00D361FB">
          <w:rPr>
            <w:rFonts w:ascii="Arial" w:eastAsia="Times New Roman" w:hAnsi="Arial" w:cs="Arial"/>
            <w:color w:val="0000FF"/>
            <w:kern w:val="0"/>
            <w:sz w:val="20"/>
            <w:szCs w:val="20"/>
            <w:u w:val="single"/>
            <w14:ligatures w14:val="none"/>
          </w:rPr>
          <w:t>V-B</w:t>
        </w:r>
      </w:hyperlink>
      <w:r w:rsidRPr="00D361FB">
        <w:rPr>
          <w:rFonts w:ascii="Arial" w:eastAsia="Times New Roman" w:hAnsi="Arial" w:cs="Arial"/>
          <w:color w:val="000000"/>
          <w:kern w:val="0"/>
          <w:sz w:val="20"/>
          <w:szCs w:val="20"/>
          <w14:ligatures w14:val="none"/>
        </w:rPr>
        <w:t> e </w:t>
      </w:r>
      <w:hyperlink r:id="rId282" w:anchor="anexovc." w:history="1">
        <w:r w:rsidRPr="00D361FB">
          <w:rPr>
            <w:rFonts w:ascii="Arial" w:eastAsia="Times New Roman" w:hAnsi="Arial" w:cs="Arial"/>
            <w:color w:val="0000FF"/>
            <w:kern w:val="0"/>
            <w:sz w:val="20"/>
            <w:szCs w:val="20"/>
            <w:u w:val="single"/>
            <w14:ligatures w14:val="none"/>
          </w:rPr>
          <w:t>V-C</w:t>
        </w:r>
      </w:hyperlink>
      <w:r w:rsidRPr="00D361FB">
        <w:rPr>
          <w:rFonts w:ascii="Arial" w:eastAsia="Times New Roman" w:hAnsi="Arial" w:cs="Arial"/>
          <w:color w:val="000000"/>
          <w:kern w:val="0"/>
          <w:sz w:val="20"/>
          <w:szCs w:val="20"/>
          <w14:ligatures w14:val="none"/>
        </w:rPr>
        <w:t>, nos termos, respectivamente, dos </w:t>
      </w:r>
      <w:hyperlink r:id="rId283" w:anchor="anexoliv" w:history="1">
        <w:r w:rsidRPr="00D361FB">
          <w:rPr>
            <w:rFonts w:ascii="Arial" w:eastAsia="Times New Roman" w:hAnsi="Arial" w:cs="Arial"/>
            <w:color w:val="0000FF"/>
            <w:kern w:val="0"/>
            <w:sz w:val="20"/>
            <w:szCs w:val="20"/>
            <w:u w:val="single"/>
            <w14:ligatures w14:val="none"/>
          </w:rPr>
          <w:t>Anexos LIV</w:t>
        </w:r>
      </w:hyperlink>
      <w:r w:rsidRPr="00D361FB">
        <w:rPr>
          <w:rFonts w:ascii="Arial" w:eastAsia="Times New Roman" w:hAnsi="Arial" w:cs="Arial"/>
          <w:color w:val="000000"/>
          <w:kern w:val="0"/>
          <w:sz w:val="20"/>
          <w:szCs w:val="20"/>
          <w14:ligatures w14:val="none"/>
        </w:rPr>
        <w:t>, </w:t>
      </w:r>
      <w:hyperlink r:id="rId284" w:anchor="anexolv" w:history="1">
        <w:r w:rsidRPr="00D361FB">
          <w:rPr>
            <w:rFonts w:ascii="Arial" w:eastAsia="Times New Roman" w:hAnsi="Arial" w:cs="Arial"/>
            <w:color w:val="0000FF"/>
            <w:kern w:val="0"/>
            <w:sz w:val="20"/>
            <w:szCs w:val="20"/>
            <w:u w:val="single"/>
            <w14:ligatures w14:val="none"/>
          </w:rPr>
          <w:t>LV</w:t>
        </w:r>
      </w:hyperlink>
      <w:r w:rsidRPr="00D361FB">
        <w:rPr>
          <w:rFonts w:ascii="Arial" w:eastAsia="Times New Roman" w:hAnsi="Arial" w:cs="Arial"/>
          <w:color w:val="000000"/>
          <w:kern w:val="0"/>
          <w:sz w:val="20"/>
          <w:szCs w:val="20"/>
          <w14:ligatures w14:val="none"/>
        </w:rPr>
        <w:t>, </w:t>
      </w:r>
      <w:hyperlink r:id="rId285" w:anchor="anexolvi" w:history="1">
        <w:r w:rsidRPr="00D361FB">
          <w:rPr>
            <w:rFonts w:ascii="Arial" w:eastAsia="Times New Roman" w:hAnsi="Arial" w:cs="Arial"/>
            <w:color w:val="0000FF"/>
            <w:kern w:val="0"/>
            <w:sz w:val="20"/>
            <w:szCs w:val="20"/>
            <w:u w:val="single"/>
            <w14:ligatures w14:val="none"/>
          </w:rPr>
          <w:t>LVI,</w:t>
        </w:r>
      </w:hyperlink>
      <w:r w:rsidRPr="00D361FB">
        <w:rPr>
          <w:rFonts w:ascii="Arial" w:eastAsia="Times New Roman" w:hAnsi="Arial" w:cs="Arial"/>
          <w:color w:val="000000"/>
          <w:kern w:val="0"/>
          <w:sz w:val="20"/>
          <w:szCs w:val="20"/>
          <w14:ligatures w14:val="none"/>
        </w:rPr>
        <w:t> </w:t>
      </w:r>
      <w:hyperlink r:id="rId286" w:anchor="anexolvii" w:history="1">
        <w:r w:rsidRPr="00D361FB">
          <w:rPr>
            <w:rFonts w:ascii="Arial" w:eastAsia="Times New Roman" w:hAnsi="Arial" w:cs="Arial"/>
            <w:color w:val="0000FF"/>
            <w:kern w:val="0"/>
            <w:sz w:val="20"/>
            <w:szCs w:val="20"/>
            <w:u w:val="single"/>
            <w14:ligatures w14:val="none"/>
          </w:rPr>
          <w:t>LVII</w:t>
        </w:r>
      </w:hyperlink>
      <w:r w:rsidRPr="00D361FB">
        <w:rPr>
          <w:rFonts w:ascii="Arial" w:eastAsia="Times New Roman" w:hAnsi="Arial" w:cs="Arial"/>
          <w:color w:val="000000"/>
          <w:kern w:val="0"/>
          <w:sz w:val="20"/>
          <w:szCs w:val="20"/>
          <w14:ligatures w14:val="none"/>
        </w:rPr>
        <w:t> e </w:t>
      </w:r>
      <w:hyperlink r:id="rId287" w:anchor="anexolviii" w:history="1">
        <w:r w:rsidRPr="00D361FB">
          <w:rPr>
            <w:rFonts w:ascii="Arial" w:eastAsia="Times New Roman" w:hAnsi="Arial" w:cs="Arial"/>
            <w:color w:val="0000FF"/>
            <w:kern w:val="0"/>
            <w:sz w:val="20"/>
            <w:szCs w:val="20"/>
            <w:u w:val="single"/>
            <w14:ligatures w14:val="none"/>
          </w:rPr>
          <w:t>LVIII desta Lei. </w:t>
        </w:r>
      </w:hyperlink>
    </w:p>
    <w:p w14:paraId="61D5E0A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2" w:name="art65"/>
      <w:bookmarkEnd w:id="72"/>
      <w:r w:rsidRPr="00D361FB">
        <w:rPr>
          <w:rFonts w:ascii="Arial" w:eastAsia="Times New Roman" w:hAnsi="Arial" w:cs="Arial"/>
          <w:color w:val="000000"/>
          <w:kern w:val="0"/>
          <w:sz w:val="20"/>
          <w:szCs w:val="20"/>
          <w14:ligatures w14:val="none"/>
        </w:rPr>
        <w:t>Art. 65.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 </w:t>
      </w:r>
      <w:hyperlink r:id="rId288" w:anchor="anexov.." w:history="1">
        <w:r w:rsidRPr="00D361FB">
          <w:rPr>
            <w:rFonts w:ascii="Arial" w:eastAsia="Times New Roman" w:hAnsi="Arial" w:cs="Arial"/>
            <w:color w:val="0000FF"/>
            <w:kern w:val="0"/>
            <w:sz w:val="20"/>
            <w:szCs w:val="20"/>
            <w:u w:val="single"/>
            <w14:ligatures w14:val="none"/>
          </w:rPr>
          <w:t>Anexo 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11.095, de 13 de janeiro de 2005</w:t>
        </w:r>
      </w:hyperlink>
      <w:r w:rsidRPr="00D361FB">
        <w:rPr>
          <w:rFonts w:ascii="Arial" w:eastAsia="Times New Roman" w:hAnsi="Arial" w:cs="Arial"/>
          <w:color w:val="000000"/>
          <w:kern w:val="0"/>
          <w:sz w:val="20"/>
          <w:szCs w:val="20"/>
          <w14:ligatures w14:val="none"/>
        </w:rPr>
        <w:t>, passa a vigorar nos termos do </w:t>
      </w:r>
      <w:hyperlink r:id="rId289" w:anchor="anexolix" w:history="1">
        <w:r w:rsidRPr="00D361FB">
          <w:rPr>
            <w:rFonts w:ascii="Arial" w:eastAsia="Times New Roman" w:hAnsi="Arial" w:cs="Arial"/>
            <w:color w:val="0000FF"/>
            <w:kern w:val="0"/>
            <w:sz w:val="20"/>
            <w:szCs w:val="20"/>
            <w:u w:val="single"/>
            <w14:ligatures w14:val="none"/>
          </w:rPr>
          <w:t>Anexo LIX desta Lei. </w:t>
        </w:r>
      </w:hyperlink>
    </w:p>
    <w:p w14:paraId="65190BB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3" w:name="art66"/>
      <w:bookmarkEnd w:id="73"/>
      <w:r w:rsidRPr="00D361FB">
        <w:rPr>
          <w:rFonts w:ascii="Arial" w:eastAsia="Times New Roman" w:hAnsi="Arial" w:cs="Arial"/>
          <w:color w:val="000000"/>
          <w:kern w:val="0"/>
          <w:sz w:val="20"/>
          <w:szCs w:val="20"/>
          <w14:ligatures w14:val="none"/>
        </w:rPr>
        <w:t>Art. 66.  Em razão do disposto no parágrafo único do </w:t>
      </w:r>
      <w:hyperlink r:id="rId290" w:anchor="art11a." w:history="1">
        <w:r w:rsidRPr="00D361FB">
          <w:rPr>
            <w:rFonts w:ascii="Arial" w:eastAsia="Times New Roman" w:hAnsi="Arial" w:cs="Arial"/>
            <w:color w:val="0000FF"/>
            <w:kern w:val="0"/>
            <w:sz w:val="20"/>
            <w:szCs w:val="20"/>
            <w:u w:val="single"/>
            <w14:ligatures w14:val="none"/>
          </w:rPr>
          <w:t>art. 11-A</w:t>
        </w:r>
      </w:hyperlink>
      <w:r w:rsidRPr="00D361FB">
        <w:rPr>
          <w:rFonts w:ascii="Arial" w:eastAsia="Times New Roman" w:hAnsi="Arial" w:cs="Arial"/>
          <w:color w:val="000000"/>
          <w:kern w:val="0"/>
          <w:sz w:val="20"/>
          <w:szCs w:val="20"/>
          <w14:ligatures w14:val="none"/>
        </w:rPr>
        <w:t> e nos </w:t>
      </w:r>
      <w:hyperlink r:id="rId291" w:anchor="art11b." w:history="1">
        <w:r w:rsidRPr="00D361FB">
          <w:rPr>
            <w:rFonts w:ascii="Arial" w:eastAsia="Times New Roman" w:hAnsi="Arial" w:cs="Arial"/>
            <w:color w:val="0000FF"/>
            <w:kern w:val="0"/>
            <w:sz w:val="20"/>
            <w:szCs w:val="20"/>
            <w:u w:val="single"/>
            <w14:ligatures w14:val="none"/>
          </w:rPr>
          <w:t>arts. 11-B</w:t>
        </w:r>
      </w:hyperlink>
      <w:r w:rsidRPr="00D361FB">
        <w:rPr>
          <w:rFonts w:ascii="Arial" w:eastAsia="Times New Roman" w:hAnsi="Arial" w:cs="Arial"/>
          <w:color w:val="000000"/>
          <w:kern w:val="0"/>
          <w:sz w:val="20"/>
          <w:szCs w:val="20"/>
          <w14:ligatures w14:val="none"/>
        </w:rPr>
        <w:t>, </w:t>
      </w:r>
      <w:hyperlink r:id="rId292" w:anchor="art11c." w:history="1">
        <w:r w:rsidRPr="00D361FB">
          <w:rPr>
            <w:rFonts w:ascii="Arial" w:eastAsia="Times New Roman" w:hAnsi="Arial" w:cs="Arial"/>
            <w:color w:val="0000FF"/>
            <w:kern w:val="0"/>
            <w:sz w:val="20"/>
            <w:szCs w:val="20"/>
            <w:u w:val="single"/>
            <w14:ligatures w14:val="none"/>
          </w:rPr>
          <w:t>11-C</w:t>
        </w:r>
      </w:hyperlink>
      <w:r w:rsidRPr="00D361FB">
        <w:rPr>
          <w:rFonts w:ascii="Arial" w:eastAsia="Times New Roman" w:hAnsi="Arial" w:cs="Arial"/>
          <w:color w:val="000000"/>
          <w:kern w:val="0"/>
          <w:sz w:val="20"/>
          <w:szCs w:val="20"/>
          <w14:ligatures w14:val="none"/>
        </w:rPr>
        <w:t> e </w:t>
      </w:r>
      <w:hyperlink r:id="rId293" w:anchor="art11d.." w:history="1">
        <w:r w:rsidRPr="00D361FB">
          <w:rPr>
            <w:rFonts w:ascii="Arial" w:eastAsia="Times New Roman" w:hAnsi="Arial" w:cs="Arial"/>
            <w:color w:val="0000FF"/>
            <w:kern w:val="0"/>
            <w:sz w:val="20"/>
            <w:szCs w:val="20"/>
            <w:u w:val="single"/>
            <w14:ligatures w14:val="none"/>
          </w:rPr>
          <w:t>11-D da Lei nº 11.095, de 13 de janeiro de 2005</w:t>
        </w:r>
      </w:hyperlink>
      <w:r w:rsidRPr="00D361FB">
        <w:rPr>
          <w:rFonts w:ascii="Arial" w:eastAsia="Times New Roman" w:hAnsi="Arial" w:cs="Arial"/>
          <w:color w:val="000000"/>
          <w:kern w:val="0"/>
          <w:sz w:val="20"/>
          <w:szCs w:val="20"/>
          <w14:ligatures w14:val="none"/>
        </w:rPr>
        <w:t>, fica extinta, a partir de 14 de maio de 2008, a Gratificação Específica de Apoio Técnico-Administrativo à Atividade Policial Rodoviária Federal - GEAPRF, instituída pelo </w:t>
      </w:r>
      <w:hyperlink r:id="rId294" w:anchor="art12" w:history="1">
        <w:r w:rsidRPr="00D361FB">
          <w:rPr>
            <w:rFonts w:ascii="Arial" w:eastAsia="Times New Roman" w:hAnsi="Arial" w:cs="Arial"/>
            <w:color w:val="0000FF"/>
            <w:kern w:val="0"/>
            <w:sz w:val="20"/>
            <w:szCs w:val="20"/>
            <w:u w:val="single"/>
            <w14:ligatures w14:val="none"/>
          </w:rPr>
          <w:t>art. 12 da Lei nº 11.095, de 13 de janeiro de 2005. </w:t>
        </w:r>
      </w:hyperlink>
    </w:p>
    <w:p w14:paraId="0CE32E2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GTEMPPRF, a GEAAPRF, a GDATPRF e a GDATA não podem ser percebidas cumulativamente com a GEAPF, instituída pelo </w:t>
      </w:r>
      <w:hyperlink r:id="rId295" w:anchor="art5" w:history="1">
        <w:r w:rsidRPr="00D361FB">
          <w:rPr>
            <w:rFonts w:ascii="Arial" w:eastAsia="Times New Roman" w:hAnsi="Arial" w:cs="Arial"/>
            <w:color w:val="0000FF"/>
            <w:kern w:val="0"/>
            <w:sz w:val="20"/>
            <w:szCs w:val="20"/>
            <w:u w:val="single"/>
            <w14:ligatures w14:val="none"/>
          </w:rPr>
          <w:t>art. 5º da Lei no 11.095, de 13 de janeiro de 2005. </w:t>
        </w:r>
      </w:hyperlink>
    </w:p>
    <w:p w14:paraId="026EF46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Observado o disposto no caput e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os valores eventualmente percebidos pelo servidor a título de GEAPRF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até 14 de maio de 2008 deverão ser deduzidos do montante devido ao servidor a título de GTEMPPRF, GEAAPRF e GDATPRF, conforme o nível do servidor, a partir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w:t>
      </w:r>
    </w:p>
    <w:p w14:paraId="75A3B40A"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Seção XIV</w:t>
      </w:r>
    </w:p>
    <w:p w14:paraId="243ED78D"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Dos Servidores em Efetivo Exercício no Departamento Nacional de Auditoria do Sistema Único de Saúde - DENASUS </w:t>
      </w:r>
    </w:p>
    <w:p w14:paraId="19E006A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4" w:name="art67"/>
      <w:bookmarkEnd w:id="74"/>
      <w:r w:rsidRPr="00D361FB">
        <w:rPr>
          <w:rFonts w:ascii="Arial" w:eastAsia="Times New Roman" w:hAnsi="Arial" w:cs="Arial"/>
          <w:color w:val="000000"/>
          <w:kern w:val="0"/>
          <w:sz w:val="20"/>
          <w:szCs w:val="20"/>
          <w14:ligatures w14:val="none"/>
        </w:rPr>
        <w:t>Art. 67.  Os arts. 32 e 36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11.344, de 8 de setembro de 2006, passam a vigorar com a seguinte redação: </w:t>
      </w:r>
    </w:p>
    <w:p w14:paraId="426B1020"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296" w:anchor="art32%C2%A71i." w:history="1">
        <w:r w:rsidRPr="00D361FB">
          <w:rPr>
            <w:rFonts w:ascii="Arial" w:eastAsia="Times New Roman" w:hAnsi="Arial" w:cs="Arial"/>
            <w:color w:val="0000FF"/>
            <w:kern w:val="0"/>
            <w:sz w:val="20"/>
            <w:szCs w:val="20"/>
            <w:u w:val="single"/>
            <w14:ligatures w14:val="none"/>
          </w:rPr>
          <w:t>“Art. 32.</w:t>
        </w:r>
      </w:hyperlink>
      <w:r w:rsidRPr="00D361FB">
        <w:rPr>
          <w:rFonts w:ascii="Arial" w:eastAsia="Times New Roman" w:hAnsi="Arial" w:cs="Arial"/>
          <w:color w:val="000000"/>
          <w:kern w:val="0"/>
          <w:sz w:val="20"/>
          <w:szCs w:val="20"/>
          <w14:ligatures w14:val="none"/>
        </w:rPr>
        <w:t>  ....................................................................... </w:t>
      </w:r>
    </w:p>
    <w:p w14:paraId="205679F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 </w:t>
      </w:r>
    </w:p>
    <w:p w14:paraId="3091A02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percentuais de seu limite máximo serão atribuídos em decorrência dos resultados da avaliação de desempenho individual; e </w:t>
      </w:r>
    </w:p>
    <w:p w14:paraId="5DB973B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percentuais serão atribuídos em decorrência da avaliação do resultado institucional do DENASUS.</w:t>
      </w:r>
    </w:p>
    <w:p w14:paraId="2E9A4B1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 </w:t>
      </w:r>
    </w:p>
    <w:p w14:paraId="703F8FF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97" w:anchor="art36." w:history="1">
        <w:r w:rsidRPr="00D361FB">
          <w:rPr>
            <w:rFonts w:ascii="Arial" w:eastAsia="Times New Roman" w:hAnsi="Arial" w:cs="Arial"/>
            <w:color w:val="0000FF"/>
            <w:kern w:val="0"/>
            <w:sz w:val="20"/>
            <w:szCs w:val="20"/>
            <w:u w:val="single"/>
            <w14:ligatures w14:val="none"/>
          </w:rPr>
          <w:t>“Art. 36.</w:t>
        </w:r>
      </w:hyperlink>
      <w:r w:rsidRPr="00D361FB">
        <w:rPr>
          <w:rFonts w:ascii="Arial" w:eastAsia="Times New Roman" w:hAnsi="Arial" w:cs="Arial"/>
          <w:color w:val="000000"/>
          <w:kern w:val="0"/>
          <w:sz w:val="20"/>
          <w:szCs w:val="20"/>
          <w14:ligatures w14:val="none"/>
        </w:rPr>
        <w:t>  Para fins de incorporação da GDASUS aos proventos de aposentadoria ou às pensões, serão adotados os seguintes critérios: </w:t>
      </w:r>
    </w:p>
    <w:p w14:paraId="5183C68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GDASUS será: </w:t>
      </w:r>
    </w:p>
    <w:p w14:paraId="47653A4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valor máximo do respectivo nível; </w:t>
      </w:r>
    </w:p>
    <w:p w14:paraId="1179D04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valor máximo do respectivo nível; </w:t>
      </w:r>
    </w:p>
    <w:p w14:paraId="0938BBE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608DE4B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arts.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41, de 19 de dezembro de 2003, e no art.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Emenda Constitucional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47, de 5 de julho de 2005, aplicar-se-ão os percentuais constantes do inciso I do caput deste artigo; </w:t>
      </w:r>
    </w:p>
    <w:p w14:paraId="3E8BF8C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w:t>
      </w:r>
    </w:p>
    <w:p w14:paraId="1AD2C76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298" w:anchor="art36%C2%A71" w:history="1">
        <w:r w:rsidRPr="00D361FB">
          <w:rPr>
            <w:rFonts w:ascii="Arial" w:eastAsia="Times New Roman" w:hAnsi="Arial" w:cs="Arial"/>
            <w:color w:val="0000FF"/>
            <w:kern w:val="0"/>
            <w:sz w:val="20"/>
            <w:szCs w:val="20"/>
            <w:u w:val="single"/>
            <w14:ligatures w14:val="none"/>
          </w:rPr>
          <w:t>§ 1</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(Revogado).</w:t>
        </w:r>
      </w:hyperlink>
      <w:r w:rsidRPr="00D361FB">
        <w:rPr>
          <w:rFonts w:ascii="Arial" w:eastAsia="Times New Roman" w:hAnsi="Arial" w:cs="Arial"/>
          <w:color w:val="000000"/>
          <w:kern w:val="0"/>
          <w:sz w:val="20"/>
          <w:szCs w:val="20"/>
          <w14:ligatures w14:val="none"/>
        </w:rPr>
        <w:t>  </w:t>
      </w:r>
    </w:p>
    <w:p w14:paraId="2338723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w:t>
      </w:r>
    </w:p>
    <w:p w14:paraId="4783745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w:t>
      </w:r>
    </w:p>
    <w:p w14:paraId="1913E45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(NR) </w:t>
      </w:r>
    </w:p>
    <w:p w14:paraId="2B2B74D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5" w:name="art68"/>
      <w:bookmarkEnd w:id="75"/>
      <w:r w:rsidRPr="00D361FB">
        <w:rPr>
          <w:rFonts w:ascii="Arial" w:eastAsia="Times New Roman" w:hAnsi="Arial" w:cs="Arial"/>
          <w:strike/>
          <w:color w:val="000000"/>
          <w:kern w:val="0"/>
          <w:sz w:val="20"/>
          <w:szCs w:val="20"/>
          <w14:ligatures w14:val="none"/>
        </w:rPr>
        <w:t>Art. 68.  O </w:t>
      </w:r>
      <w:hyperlink r:id="rId299" w:anchor="anexoxv." w:history="1">
        <w:r w:rsidRPr="00D361FB">
          <w:rPr>
            <w:rFonts w:ascii="Arial" w:eastAsia="Times New Roman" w:hAnsi="Arial" w:cs="Arial"/>
            <w:strike/>
            <w:color w:val="0000FF"/>
            <w:kern w:val="0"/>
            <w:sz w:val="20"/>
            <w:szCs w:val="20"/>
            <w:u w:val="single"/>
            <w14:ligatures w14:val="none"/>
          </w:rPr>
          <w:t>Anexo XV da Lei n</w:t>
        </w:r>
        <w:r w:rsidRPr="00D361FB">
          <w:rPr>
            <w:rFonts w:ascii="Arial" w:eastAsia="Times New Roman" w:hAnsi="Arial" w:cs="Arial"/>
            <w:strike/>
            <w:color w:val="0000FF"/>
            <w:kern w:val="0"/>
            <w:sz w:val="20"/>
            <w:szCs w:val="20"/>
            <w:u w:val="single"/>
            <w:vertAlign w:val="superscript"/>
            <w14:ligatures w14:val="none"/>
          </w:rPr>
          <w:t>o</w:t>
        </w:r>
        <w:r w:rsidRPr="00D361FB">
          <w:rPr>
            <w:rFonts w:ascii="Arial" w:eastAsia="Times New Roman" w:hAnsi="Arial" w:cs="Arial"/>
            <w:strike/>
            <w:color w:val="0000FF"/>
            <w:kern w:val="0"/>
            <w:sz w:val="20"/>
            <w:szCs w:val="20"/>
            <w:u w:val="single"/>
            <w14:ligatures w14:val="none"/>
          </w:rPr>
          <w:t> 11.344, de 8 de setembro de 2006</w:t>
        </w:r>
      </w:hyperlink>
      <w:r w:rsidRPr="00D361FB">
        <w:rPr>
          <w:rFonts w:ascii="Arial" w:eastAsia="Times New Roman" w:hAnsi="Arial" w:cs="Arial"/>
          <w:strike/>
          <w:color w:val="000000"/>
          <w:kern w:val="0"/>
          <w:sz w:val="20"/>
          <w:szCs w:val="20"/>
          <w14:ligatures w14:val="none"/>
        </w:rPr>
        <w:t>, passa a vigorar nos termos do </w:t>
      </w:r>
      <w:hyperlink r:id="rId300" w:anchor="anexolx" w:history="1">
        <w:r w:rsidRPr="00D361FB">
          <w:rPr>
            <w:rFonts w:ascii="Arial" w:eastAsia="Times New Roman" w:hAnsi="Arial" w:cs="Arial"/>
            <w:strike/>
            <w:color w:val="0000FF"/>
            <w:kern w:val="0"/>
            <w:sz w:val="20"/>
            <w:szCs w:val="20"/>
            <w:u w:val="single"/>
            <w14:ligatures w14:val="none"/>
          </w:rPr>
          <w:t>Anexo LX desta Lei,</w:t>
        </w:r>
      </w:hyperlink>
      <w:r w:rsidRPr="00D361FB">
        <w:rPr>
          <w:rFonts w:ascii="Arial" w:eastAsia="Times New Roman" w:hAnsi="Arial" w:cs="Arial"/>
          <w:strike/>
          <w:color w:val="000000"/>
          <w:kern w:val="0"/>
          <w:sz w:val="20"/>
          <w:szCs w:val="20"/>
          <w14:ligatures w14:val="none"/>
        </w:rPr>
        <w:t> com efeitos financeiros a partir das datas nele especificadas.</w:t>
      </w:r>
      <w:r w:rsidRPr="00D361FB">
        <w:rPr>
          <w:rFonts w:ascii="Arial" w:eastAsia="Times New Roman" w:hAnsi="Arial" w:cs="Arial"/>
          <w:color w:val="000000"/>
          <w:kern w:val="0"/>
          <w:sz w:val="20"/>
          <w:szCs w:val="20"/>
          <w14:ligatures w14:val="none"/>
        </w:rPr>
        <w:t> </w:t>
      </w:r>
      <w:hyperlink r:id="rId301" w:anchor="art27" w:history="1">
        <w:r w:rsidRPr="00D361FB">
          <w:rPr>
            <w:rFonts w:ascii="Arial" w:eastAsia="Times New Roman" w:hAnsi="Arial" w:cs="Arial"/>
            <w:color w:val="0000FF"/>
            <w:kern w:val="0"/>
            <w:sz w:val="20"/>
            <w:szCs w:val="20"/>
            <w:u w:val="single"/>
            <w14:ligatures w14:val="none"/>
          </w:rPr>
          <w:t>(Revogado pela Lei nº 12.277, de 2010)</w:t>
        </w:r>
      </w:hyperlink>
    </w:p>
    <w:p w14:paraId="3D2DF50F"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XV</w:t>
      </w:r>
    </w:p>
    <w:p w14:paraId="271F0695"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Dos Cargos de Níveis Superior, Intermediário e Auxiliar do Quadro de Pessoal do Hospital das Forças Armadas - HFA </w:t>
      </w:r>
    </w:p>
    <w:p w14:paraId="6C4C5C9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6" w:name="art69"/>
      <w:bookmarkEnd w:id="76"/>
      <w:r w:rsidRPr="00D361FB">
        <w:rPr>
          <w:rFonts w:ascii="Arial" w:eastAsia="Times New Roman" w:hAnsi="Arial" w:cs="Arial"/>
          <w:color w:val="000000"/>
          <w:kern w:val="0"/>
          <w:sz w:val="20"/>
          <w:szCs w:val="20"/>
          <w14:ligatures w14:val="none"/>
        </w:rPr>
        <w:t>Art. 69.  Fica estruturado, no Quadro de Pessoal do Hospital das Forças Armadas - HFA, o Plano de Carreiras e Cargos do Hospital das Forças Armadas - PCCHFA, composto por cargos de provimento efetivo regidos pela </w:t>
      </w:r>
      <w:hyperlink r:id="rId302"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8.112, de 11 de dezembro de 1990.</w:t>
        </w:r>
      </w:hyperlink>
      <w:r w:rsidRPr="00D361FB">
        <w:rPr>
          <w:rFonts w:ascii="Arial" w:eastAsia="Times New Roman" w:hAnsi="Arial" w:cs="Arial"/>
          <w:color w:val="000000"/>
          <w:kern w:val="0"/>
          <w:sz w:val="20"/>
          <w:szCs w:val="20"/>
          <w14:ligatures w14:val="none"/>
        </w:rPr>
        <w:t> </w:t>
      </w:r>
    </w:p>
    <w:p w14:paraId="488809B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7" w:name="art70"/>
      <w:bookmarkEnd w:id="77"/>
      <w:r w:rsidRPr="00D361FB">
        <w:rPr>
          <w:rFonts w:ascii="Arial" w:eastAsia="Times New Roman" w:hAnsi="Arial" w:cs="Arial"/>
          <w:color w:val="000000"/>
          <w:kern w:val="0"/>
          <w:sz w:val="20"/>
          <w:szCs w:val="20"/>
          <w14:ligatures w14:val="none"/>
        </w:rPr>
        <w:t>Art. 70.  Integram o PCCHFA as seguintes Carreiras e cargos: </w:t>
      </w:r>
    </w:p>
    <w:p w14:paraId="25EA29D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Carreira Médica, composta pelo cargo de Médico, de nível superior, com atribuições voltadas para planejamento, coordenação, controle, acompanhamento e execução de atividades relativas à área médica, envolvendo o tratamento clínico e cirúrgico, desenvolvidas no âmbito do Hospital das Forças Armadas - HFA; </w:t>
      </w:r>
    </w:p>
    <w:p w14:paraId="235508C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Carreira de Especialista em Atividades Hospitalares, composta pelo cargo de Especialista em Atividades Hospitalares, de nível superior, com atribuições voltadas para as atividades de planejamento, coordenação, controle, acompanhamento e execução nas áreas de enfermagem, farmácia, psicologia, fisioterapia, odontologia, serviço social, fonoaudiologia, nutrição, química, física nuclear e outras atividades da área de saúde, de nível  superior, desenvolvidas no âmbito do HFA; </w:t>
      </w:r>
    </w:p>
    <w:p w14:paraId="103FBAE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Carreira de Suporte às Atividades Médico-Hospitalares, composta pelo cargo de Técnico em Atividades Médico-Hospitalares, de nível intermediário, com atribuições voltadas para a execução de atividades de nível intermediário nas áreas técnicas de enfermagem, laboratório, radiologia, eletrocardiografia, cito e histologia, citotécnica, gesso, função pulmonar, hemoterapia, eletroencefalografia, higiene dental, necropsia, prótese, farmácia, medicina nuclear, apoio às atividades médicas e de outras atividades da área de saúde desenvolvidas no âmbito do HFA; e  </w:t>
      </w:r>
    </w:p>
    <w:p w14:paraId="77F1F14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cargos de provimento efetivo de níveis superior, intermediário e auxiliar do Quadro de Pessoal do HFA. </w:t>
      </w:r>
    </w:p>
    <w:p w14:paraId="17C1337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cargos de provimento efetivo das Carreiras e demais cargos de níveis superior, intermediário e auxiliar, de que trata este artigo, são estruturados na forma do estabelecido no Anexo LXI desta Lei. </w:t>
      </w:r>
    </w:p>
    <w:p w14:paraId="69DF2E0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Funções Comissionadas Técnicas remanejadas para o HFA serão restituídas ao Ministério do Planejamento, Orçamento e Gestão, gradualmente, até 31 de dezembro de 2009, observado cronograma estabelecido em regulamento.  </w:t>
      </w:r>
    </w:p>
    <w:p w14:paraId="31F569F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8" w:name="art71"/>
      <w:bookmarkEnd w:id="78"/>
      <w:r w:rsidRPr="00D361FB">
        <w:rPr>
          <w:rFonts w:ascii="Arial" w:eastAsia="Times New Roman" w:hAnsi="Arial" w:cs="Arial"/>
          <w:color w:val="000000"/>
          <w:kern w:val="0"/>
          <w:sz w:val="20"/>
          <w:szCs w:val="20"/>
          <w14:ligatures w14:val="none"/>
        </w:rPr>
        <w:t>Art. 71.  O ingresso nos cargos das Carreiras do PCCHFA dar-se-á no padrão inicial da classe inicial do respectivo cargo mediante habilitação em concurso público constituído de provas ou de provas e títulos, observados os seguintes requisitos de escolaridade: </w:t>
      </w:r>
    </w:p>
    <w:p w14:paraId="2EEEA45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cargos de Médico e de Especialista em Atividades Hospitalares: curso superior completo, em nível de graduação, com habilitação específica, conforme definido no edital do concurso;  </w:t>
      </w:r>
    </w:p>
    <w:p w14:paraId="14224F6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cargos de Técnico em Atividades Médico-Hospitalares: certificado de conclusão de ensino médio ou equivalente e, se for o caso, habilitação específica, conforme definido no edital do concurso.</w:t>
      </w:r>
    </w:p>
    <w:p w14:paraId="034D010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concurso público para provimento dos cargos efetivos de níveis superior e intermediário que compõem o PCCHFA poderá ser realizado por áreas de especialização referentes à área de atuação, exigindo-se, quando couber, registro no respectivo Conselho de Classe, conforme dispuser o edital de abertura do certame, observada a legislação específica. </w:t>
      </w:r>
    </w:p>
    <w:p w14:paraId="3C2E395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cargos referidos nos incisos II e III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70 desta Lei poderão ser desdobrados em áreas de especialização por ato conjunto dos Ministros de Estado da Defesa e do Planejamento, Orçamento e Gestão. </w:t>
      </w:r>
    </w:p>
    <w:p w14:paraId="545BCFB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edital disporá sobre as características de cada etapa do concurso público, a formação especializada e os critérios eliminatórios e classificatórios. </w:t>
      </w:r>
    </w:p>
    <w:p w14:paraId="613BDCD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79" w:name="art72"/>
      <w:bookmarkEnd w:id="79"/>
      <w:r w:rsidRPr="00D361FB">
        <w:rPr>
          <w:rFonts w:ascii="Arial" w:eastAsia="Times New Roman" w:hAnsi="Arial" w:cs="Arial"/>
          <w:color w:val="000000"/>
          <w:kern w:val="0"/>
          <w:sz w:val="20"/>
          <w:szCs w:val="20"/>
          <w14:ligatures w14:val="none"/>
        </w:rPr>
        <w:t>Art. 72.  O desenvolvimento do servidor nos cargos de provimento efetivo do PCCHFA ocorrerá mediante progressão funcional e promoção. </w:t>
      </w:r>
    </w:p>
    <w:p w14:paraId="50951E7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os fins do disposto no caput deste artigo, progressão é a passagem do servidor para o padrão de vencimento imediatamente superior dentro de uma mesma classe, e promoção, a passagem do servidor do último padrão de uma classe para o primeiro padrão da classe imediatamente superior. </w:t>
      </w:r>
    </w:p>
    <w:p w14:paraId="03BFAC8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progressão funcional e a promoção de que trata o caput deste artigo far-se-á com a observância das seguintes regras: </w:t>
      </w:r>
    </w:p>
    <w:p w14:paraId="6B4B82D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fins de progressão funcional: </w:t>
      </w:r>
    </w:p>
    <w:p w14:paraId="4AE6BE2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cumprimento do interstício de 18 (dezoito) meses de efetivo exercício em cada padrão; e </w:t>
      </w:r>
    </w:p>
    <w:p w14:paraId="111AC95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habilitação em avaliação de desempenho individual correspondente a, no mínimo, 70% (setenta por cento) do limite máximo da pontuação das avaliações realizadas no interstício considerado para a progressão funcional; e </w:t>
      </w:r>
    </w:p>
    <w:p w14:paraId="4BAB1E9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fins de promoção: </w:t>
      </w:r>
    </w:p>
    <w:p w14:paraId="7EC2719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cumprimento do interstício de 18 (dezoito) meses de efetivo exercício no último padrão de cada classe; </w:t>
      </w:r>
    </w:p>
    <w:p w14:paraId="048C475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habilitação em avaliação de desempenho individual correspondente a, no mínimo, 70% (setenta por cento) do limite máximo da pontuação das avaliações realizadas no interstício considerado para a promoção; </w:t>
      </w:r>
    </w:p>
    <w:p w14:paraId="1499586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c) participação em eventos de capacitação com carga horária mínima estabelecida em regulamento; e </w:t>
      </w:r>
    </w:p>
    <w:p w14:paraId="59E2318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 existência de vaga. </w:t>
      </w:r>
    </w:p>
    <w:p w14:paraId="5593D3E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interstício de 18 (dezoito) meses de efetivo exercício para a progressão funcional e para a promoção, conforme estabelecido nas alíneas </w:t>
      </w:r>
      <w:r w:rsidRPr="00D361FB">
        <w:rPr>
          <w:rFonts w:ascii="Arial" w:eastAsia="Times New Roman" w:hAnsi="Arial" w:cs="Arial"/>
          <w:i/>
          <w:iCs/>
          <w:color w:val="000000"/>
          <w:kern w:val="0"/>
          <w:sz w:val="20"/>
          <w:szCs w:val="20"/>
          <w14:ligatures w14:val="none"/>
        </w:rPr>
        <w:t>a</w:t>
      </w:r>
      <w:r w:rsidRPr="00D361FB">
        <w:rPr>
          <w:rFonts w:ascii="Arial" w:eastAsia="Times New Roman" w:hAnsi="Arial" w:cs="Arial"/>
          <w:color w:val="000000"/>
          <w:kern w:val="0"/>
          <w:sz w:val="20"/>
          <w:szCs w:val="20"/>
          <w14:ligatures w14:val="none"/>
        </w:rPr>
        <w:t> dos incisos I e II do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será: </w:t>
      </w:r>
    </w:p>
    <w:p w14:paraId="23350B0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computado em dias, descontados os afastamentos que não forem legalmente considerados de efetivo exercício; e </w:t>
      </w:r>
    </w:p>
    <w:p w14:paraId="44F5CC2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suspenso, nos casos em que o servidor se afastar sem remuneração, sendo reiniciado o cômputo a partir do retorno à atividade. </w:t>
      </w:r>
    </w:p>
    <w:p w14:paraId="24A623F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Na contagem do interstício necessário à progressão funcional e à promoção, será aproveitado o tempo computado da data da última progressão funcional ou promoção até a data em que a progressão funcional e a promoção tiverem sido regulamentadas, conforme disposto no art. 74 desta Lei. </w:t>
      </w:r>
    </w:p>
    <w:p w14:paraId="14BE001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do disposto no §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não será considerado como progressão funcional ou promoção o enquadramento decorrente da aplicação do art. 93 desta Lei. </w:t>
      </w:r>
    </w:p>
    <w:p w14:paraId="5815370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quantitativo de cargos ocupados em cada Carreira referida no art. 70 desta Lei não poderá ultrapassar os seguintes limites: </w:t>
      </w:r>
    </w:p>
    <w:p w14:paraId="40ED2A3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na classe Especial: 10% (dez por cento); </w:t>
      </w:r>
    </w:p>
    <w:p w14:paraId="6579409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nas classes C e Especial: 30% (trinta por cento); e </w:t>
      </w:r>
    </w:p>
    <w:p w14:paraId="77AEEA8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nas classes B, C e Especial: 60% (sessenta por cento). </w:t>
      </w:r>
    </w:p>
    <w:p w14:paraId="0C68B79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0" w:name="art73"/>
      <w:bookmarkEnd w:id="80"/>
      <w:r w:rsidRPr="00D361FB">
        <w:rPr>
          <w:rFonts w:ascii="Arial" w:eastAsia="Times New Roman" w:hAnsi="Arial" w:cs="Arial"/>
          <w:color w:val="000000"/>
          <w:kern w:val="0"/>
          <w:sz w:val="20"/>
          <w:szCs w:val="20"/>
          <w14:ligatures w14:val="none"/>
        </w:rPr>
        <w:t>Art. 73.  Os critérios de concessão de progressão funcional e promoção de que trata o art. 72 desta Lei serão regulamentados por ato do Poder Executivo. </w:t>
      </w:r>
    </w:p>
    <w:p w14:paraId="2858785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1" w:name="art74"/>
      <w:bookmarkEnd w:id="81"/>
      <w:r w:rsidRPr="00D361FB">
        <w:rPr>
          <w:rFonts w:ascii="Arial" w:eastAsia="Times New Roman" w:hAnsi="Arial" w:cs="Arial"/>
          <w:color w:val="000000"/>
          <w:kern w:val="0"/>
          <w:sz w:val="20"/>
          <w:szCs w:val="20"/>
          <w14:ligatures w14:val="none"/>
        </w:rPr>
        <w:t>Art. 74.  Até que seja editado o regulamento a que se refere o art. 73 desta Lei e até 31 de julho de 2009, as progressões funcionais e promoções cujas condições tenham sido implementadas serão concedidas observando-se, no que couber, as normas aplicáveis aos servidores do Plano de Classificação de Cargos da </w:t>
      </w:r>
      <w:hyperlink r:id="rId303"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5.645, de 10 de dezembro de 1970. </w:t>
        </w:r>
      </w:hyperlink>
    </w:p>
    <w:p w14:paraId="650E9DCA"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82" w:name="art75"/>
      <w:bookmarkEnd w:id="82"/>
      <w:r w:rsidRPr="00D361FB">
        <w:rPr>
          <w:rFonts w:ascii="Arial" w:eastAsia="Times New Roman" w:hAnsi="Arial" w:cs="Arial"/>
          <w:color w:val="000000"/>
          <w:kern w:val="0"/>
          <w:sz w:val="20"/>
          <w:szCs w:val="20"/>
          <w14:ligatures w14:val="none"/>
        </w:rPr>
        <w:t>Art. 75.  Fica instituída a Gratificação de Desempenho de Atividades Hospitalares do Hospital das Forças Armadas - GDAHFA, devida aos servidores ocupantes de cargos de provimento efetivo do PCCHFA, quando lotados e em exercício das atividades inerentes às atribuições do respectivo cargo no HFA. </w:t>
      </w:r>
    </w:p>
    <w:p w14:paraId="7CC840F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3" w:name="art76"/>
      <w:bookmarkEnd w:id="83"/>
      <w:r w:rsidRPr="00D361FB">
        <w:rPr>
          <w:rFonts w:ascii="Arial" w:eastAsia="Times New Roman" w:hAnsi="Arial" w:cs="Arial"/>
          <w:color w:val="000000"/>
          <w:kern w:val="0"/>
          <w:sz w:val="20"/>
          <w:szCs w:val="20"/>
          <w14:ligatures w14:val="none"/>
        </w:rPr>
        <w:t>Art. 76.  A GDAHFA será atribuída em função do alcance das metas de desempenho individual e do alcance das metas de desempenho institucional do HFA. </w:t>
      </w:r>
    </w:p>
    <w:p w14:paraId="297079B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avaliação de desempenho individual visa a aferir o desempenho do servidor de cada uma das unidades do HFA, no exercício das atribuições do cargo ou função, para o alcance das metas de desempenho institucional. </w:t>
      </w:r>
    </w:p>
    <w:p w14:paraId="5AF9B68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avaliação de desempenho institucional visa a aferir o alcance das metas organizacionais, podendo considerar projetos e atividades prioritárias e condições especiais de trabalho, além de outras características específicas. </w:t>
      </w:r>
    </w:p>
    <w:p w14:paraId="38DCEFA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4" w:name="art77"/>
      <w:bookmarkEnd w:id="84"/>
      <w:r w:rsidRPr="00D361FB">
        <w:rPr>
          <w:rFonts w:ascii="Arial" w:eastAsia="Times New Roman" w:hAnsi="Arial" w:cs="Arial"/>
          <w:color w:val="000000"/>
          <w:kern w:val="0"/>
          <w:sz w:val="20"/>
          <w:szCs w:val="20"/>
          <w14:ligatures w14:val="none"/>
        </w:rPr>
        <w:t>Art. 77.  A GDAHFA será paga observado o limite máximo de 100 (cem) pontos e o mínimo de 30 (trinta) pontos por servidor, correspondendo cada ponto, em suas respectivas Carreiras, níveis, classes e padrões, ao valor estabelecido no </w:t>
      </w:r>
      <w:hyperlink r:id="rId304" w:anchor="anexolxii" w:history="1">
        <w:r w:rsidRPr="00D361FB">
          <w:rPr>
            <w:rFonts w:ascii="Arial" w:eastAsia="Times New Roman" w:hAnsi="Arial" w:cs="Arial"/>
            <w:color w:val="0000FF"/>
            <w:kern w:val="0"/>
            <w:sz w:val="20"/>
            <w:szCs w:val="20"/>
            <w:u w:val="single"/>
            <w14:ligatures w14:val="none"/>
          </w:rPr>
          <w:t>Anexo LXII desta Lei. </w:t>
        </w:r>
      </w:hyperlink>
    </w:p>
    <w:p w14:paraId="0EE1B40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5" w:name="art78"/>
      <w:bookmarkEnd w:id="85"/>
      <w:r w:rsidRPr="00D361FB">
        <w:rPr>
          <w:rFonts w:ascii="Arial" w:eastAsia="Times New Roman" w:hAnsi="Arial" w:cs="Arial"/>
          <w:color w:val="000000"/>
          <w:kern w:val="0"/>
          <w:sz w:val="20"/>
          <w:szCs w:val="20"/>
          <w14:ligatures w14:val="none"/>
        </w:rPr>
        <w:t>Art. 78.  A pontuação referente à GDAHFA será assim distribuída: </w:t>
      </w:r>
    </w:p>
    <w:p w14:paraId="03C34CE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até 20 (vinte) pontos serão atribuídos em função dos resultados obtidos na avaliação de desempenho individual; e </w:t>
      </w:r>
    </w:p>
    <w:p w14:paraId="7669F8C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p>
    <w:p w14:paraId="5A79F9B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6" w:name="art79"/>
      <w:bookmarkEnd w:id="86"/>
      <w:r w:rsidRPr="00D361FB">
        <w:rPr>
          <w:rFonts w:ascii="Arial" w:eastAsia="Times New Roman" w:hAnsi="Arial" w:cs="Arial"/>
          <w:color w:val="000000"/>
          <w:kern w:val="0"/>
          <w:sz w:val="20"/>
          <w:szCs w:val="20"/>
          <w14:ligatures w14:val="none"/>
        </w:rPr>
        <w:t>Art. 79.  Os critérios e procedimentos específicos de avaliação individual e institucional e de concessão da GDAHFA serão estabelecidos em ato do Ministro de Estado da Defesa, observada a legislação vigente. </w:t>
      </w:r>
    </w:p>
    <w:p w14:paraId="146D61B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7" w:name="art80"/>
      <w:bookmarkEnd w:id="87"/>
      <w:r w:rsidRPr="00D361FB">
        <w:rPr>
          <w:rFonts w:ascii="Arial" w:eastAsia="Times New Roman" w:hAnsi="Arial" w:cs="Arial"/>
          <w:strike/>
          <w:color w:val="000000"/>
          <w:kern w:val="0"/>
          <w:sz w:val="20"/>
          <w:szCs w:val="20"/>
          <w14:ligatures w14:val="none"/>
        </w:rPr>
        <w:t>Art. 80.  As metas referentes à avaliação de desempenho institucional serão fixadas anualmente em portaria do dirigente máximo do HFA, observado o disposto no art. 144 desta Lei. </w:t>
      </w:r>
    </w:p>
    <w:p w14:paraId="434A2522"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bookmarkStart w:id="88" w:name="art80."/>
      <w:bookmarkEnd w:id="88"/>
      <w:r w:rsidRPr="00D361FB">
        <w:rPr>
          <w:rFonts w:ascii="Arial" w:eastAsia="Times New Roman" w:hAnsi="Arial" w:cs="Arial"/>
          <w:color w:val="000000"/>
          <w:kern w:val="0"/>
          <w:sz w:val="20"/>
          <w:szCs w:val="20"/>
          <w14:ligatures w14:val="none"/>
        </w:rPr>
        <w:lastRenderedPageBreak/>
        <w:t>Art. 80.  As metas referentes à avaliação de desempenho institucional serão fixadas em portaria do dirigente máximo do HFA, observado o disposto no art. 144.  </w:t>
      </w:r>
      <w:hyperlink r:id="rId305" w:anchor="art61" w:history="1">
        <w:r w:rsidRPr="00D361FB">
          <w:rPr>
            <w:rFonts w:ascii="Arial" w:eastAsia="Times New Roman" w:hAnsi="Arial" w:cs="Arial"/>
            <w:color w:val="0000FF"/>
            <w:kern w:val="0"/>
            <w:sz w:val="20"/>
            <w:szCs w:val="20"/>
            <w:u w:val="single"/>
            <w14:ligatures w14:val="none"/>
          </w:rPr>
          <w:t>(Redação dada pela Lei nº 13.328, de 2016)</w:t>
        </w:r>
      </w:hyperlink>
    </w:p>
    <w:p w14:paraId="0E7F750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89" w:name="art81"/>
      <w:bookmarkEnd w:id="89"/>
      <w:r w:rsidRPr="00D361FB">
        <w:rPr>
          <w:rFonts w:ascii="Arial" w:eastAsia="Times New Roman" w:hAnsi="Arial" w:cs="Arial"/>
          <w:color w:val="000000"/>
          <w:kern w:val="0"/>
          <w:sz w:val="20"/>
          <w:szCs w:val="20"/>
          <w14:ligatures w14:val="none"/>
        </w:rPr>
        <w:t>Art. 81.  Os valores a serem pagos a título de GDAHFA serão calculados multiplicando-se o somatório dos pontos auferidos nas avaliações de desempenho individual e institucional pelo valor do ponto constante do </w:t>
      </w:r>
      <w:hyperlink r:id="rId306" w:anchor="anexolxii" w:history="1">
        <w:r w:rsidRPr="00D361FB">
          <w:rPr>
            <w:rFonts w:ascii="Arial" w:eastAsia="Times New Roman" w:hAnsi="Arial" w:cs="Arial"/>
            <w:color w:val="0000FF"/>
            <w:kern w:val="0"/>
            <w:sz w:val="20"/>
            <w:szCs w:val="20"/>
            <w:u w:val="single"/>
            <w14:ligatures w14:val="none"/>
          </w:rPr>
          <w:t>Anexo LXII desta Lei,</w:t>
        </w:r>
      </w:hyperlink>
      <w:r w:rsidRPr="00D361FB">
        <w:rPr>
          <w:rFonts w:ascii="Arial" w:eastAsia="Times New Roman" w:hAnsi="Arial" w:cs="Arial"/>
          <w:color w:val="000000"/>
          <w:kern w:val="0"/>
          <w:sz w:val="20"/>
          <w:szCs w:val="20"/>
          <w14:ligatures w14:val="none"/>
        </w:rPr>
        <w:t> observados as respectivas Carreiras, níveis, classes e padrões. </w:t>
      </w:r>
    </w:p>
    <w:p w14:paraId="4AB941B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0" w:name="art82"/>
      <w:bookmarkEnd w:id="90"/>
      <w:r w:rsidRPr="00D361FB">
        <w:rPr>
          <w:rFonts w:ascii="Arial" w:eastAsia="Times New Roman" w:hAnsi="Arial" w:cs="Arial"/>
          <w:color w:val="000000"/>
          <w:kern w:val="0"/>
          <w:sz w:val="20"/>
          <w:szCs w:val="20"/>
          <w14:ligatures w14:val="none"/>
        </w:rPr>
        <w:t>Art. 82.  Até que sejam processados os resultados da primeira avaliação individual e institucional, todos os servidores que fizerem jus à GDAHFA deverão percebê-la em valor correspondente a 80% (oitenta por cento) de seu valor máximo, observadas as respectivas Carreiras, níveis, classes e padrões.  </w:t>
      </w:r>
    </w:p>
    <w:p w14:paraId="401A0D5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1" w:name="art83"/>
      <w:bookmarkEnd w:id="91"/>
      <w:r w:rsidRPr="00D361FB">
        <w:rPr>
          <w:rFonts w:ascii="Arial" w:eastAsia="Times New Roman" w:hAnsi="Arial" w:cs="Arial"/>
          <w:color w:val="000000"/>
          <w:kern w:val="0"/>
          <w:sz w:val="20"/>
          <w:szCs w:val="20"/>
          <w14:ligatures w14:val="none"/>
        </w:rPr>
        <w:t>Art. 83.  Até que seja processada a sua primeira avaliação de desempenho que venha a surtir efeito financeiro, o servidor recém nomeado para cargo efetivo e aquele que tenha retornado de licença sem vencimento ou cessão sem direito à percepção da GDAHFA no decurso do ciclo de avaliação receberá a gratificação conforme disposto no art. 159 desta Lei. </w:t>
      </w:r>
    </w:p>
    <w:p w14:paraId="427E03D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2" w:name="art84"/>
      <w:bookmarkEnd w:id="92"/>
      <w:r w:rsidRPr="00D361FB">
        <w:rPr>
          <w:rFonts w:ascii="Arial" w:eastAsia="Times New Roman" w:hAnsi="Arial" w:cs="Arial"/>
          <w:color w:val="000000"/>
          <w:kern w:val="0"/>
          <w:sz w:val="20"/>
          <w:szCs w:val="20"/>
          <w14:ligatures w14:val="none"/>
        </w:rPr>
        <w:t>Art. 84.  O titular de cargo efetivo do PCCHFA em efetivo exercício no HFA, quando investido em cargo em comissão de Natureza Especial, DAS-6, DAS-5, DAS-4 ou equivalentes, perceberá a GDAHFA conforme disposto no art. 154 desta Lei. </w:t>
      </w:r>
    </w:p>
    <w:p w14:paraId="77653A8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3" w:name="art85"/>
      <w:bookmarkEnd w:id="93"/>
      <w:r w:rsidRPr="00D361FB">
        <w:rPr>
          <w:rFonts w:ascii="Arial" w:eastAsia="Times New Roman" w:hAnsi="Arial" w:cs="Arial"/>
          <w:color w:val="000000"/>
          <w:kern w:val="0"/>
          <w:sz w:val="20"/>
          <w:szCs w:val="20"/>
          <w14:ligatures w14:val="none"/>
        </w:rPr>
        <w:t>Art. 85.  O titular de cargo efetivo integrante do PCCHFA, quando não se encontrar em exercício no HFA, fará jus à GDAHFA conforme disposto no art. 155 desta Lei. </w:t>
      </w:r>
    </w:p>
    <w:p w14:paraId="0182F91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4" w:name="art86"/>
      <w:bookmarkEnd w:id="94"/>
      <w:r w:rsidRPr="00D361FB">
        <w:rPr>
          <w:rFonts w:ascii="Arial" w:eastAsia="Times New Roman" w:hAnsi="Arial" w:cs="Arial"/>
          <w:color w:val="000000"/>
          <w:kern w:val="0"/>
          <w:sz w:val="20"/>
          <w:szCs w:val="20"/>
          <w14:ligatures w14:val="none"/>
        </w:rPr>
        <w:t>Art. 86.  Para fins de incorporação da GDAHFA aos proventos de aposentadoria ou às pensões, serão adotados os seguintes critérios: </w:t>
      </w:r>
    </w:p>
    <w:p w14:paraId="189B2CC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as aposentadorias e pensões instituídas até 19 de fevereiro de 2004, a GDAHFA será: </w:t>
      </w:r>
    </w:p>
    <w:p w14:paraId="1412332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correspondente a 40% (quarenta por cento) do valor máximo do respectivo nível; e </w:t>
      </w:r>
    </w:p>
    <w:p w14:paraId="19402DA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correspondente a 50% (cinqüenta por cento) do valor máximo do respectivo nível; e </w:t>
      </w:r>
    </w:p>
    <w:p w14:paraId="4E2330E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para as aposentadorias e pensões instituídas após 19 de fevereiro de 2004: </w:t>
      </w:r>
    </w:p>
    <w:p w14:paraId="3717BA9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quando aos servidores que lhes deram origem se aplicar o disposto nos </w:t>
      </w:r>
      <w:hyperlink r:id="rId307" w:anchor="art3" w:history="1">
        <w:r w:rsidRPr="00D361FB">
          <w:rPr>
            <w:rFonts w:ascii="Arial" w:eastAsia="Times New Roman" w:hAnsi="Arial" w:cs="Arial"/>
            <w:color w:val="0000FF"/>
            <w:kern w:val="0"/>
            <w:sz w:val="20"/>
            <w:szCs w:val="20"/>
            <w:u w:val="single"/>
            <w14:ligatures w14:val="none"/>
          </w:rPr>
          <w:t>arts. 3</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e </w:t>
      </w:r>
      <w:hyperlink r:id="rId308" w:anchor="art6" w:history="1">
        <w:r w:rsidRPr="00D361FB">
          <w:rPr>
            <w:rFonts w:ascii="Arial" w:eastAsia="Times New Roman" w:hAnsi="Arial" w:cs="Arial"/>
            <w:color w:val="0000FF"/>
            <w:kern w:val="0"/>
            <w:sz w:val="20"/>
            <w:szCs w:val="20"/>
            <w:u w:val="single"/>
            <w14:ligatures w14:val="none"/>
          </w:rPr>
          <w:t>6º da Emenda Constitucional nº 41, de 19 de dezembro de 2003</w:t>
        </w:r>
      </w:hyperlink>
      <w:r w:rsidRPr="00D361FB">
        <w:rPr>
          <w:rFonts w:ascii="Arial" w:eastAsia="Times New Roman" w:hAnsi="Arial" w:cs="Arial"/>
          <w:color w:val="000000"/>
          <w:kern w:val="0"/>
          <w:sz w:val="20"/>
          <w:szCs w:val="20"/>
          <w14:ligatures w14:val="none"/>
        </w:rPr>
        <w:t>, e no </w:t>
      </w:r>
      <w:hyperlink r:id="rId309" w:anchor="art6" w:history="1">
        <w:r w:rsidRPr="00D361FB">
          <w:rPr>
            <w:rFonts w:ascii="Arial" w:eastAsia="Times New Roman" w:hAnsi="Arial" w:cs="Arial"/>
            <w:color w:val="0000FF"/>
            <w:kern w:val="0"/>
            <w:sz w:val="20"/>
            <w:szCs w:val="20"/>
            <w:u w:val="single"/>
            <w14:ligatures w14:val="none"/>
          </w:rPr>
          <w:t>art. 3º da Emenda Constitucional nº 47, de 5 de julho de 2005</w:t>
        </w:r>
      </w:hyperlink>
      <w:r w:rsidRPr="00D361FB">
        <w:rPr>
          <w:rFonts w:ascii="Arial" w:eastAsia="Times New Roman" w:hAnsi="Arial" w:cs="Arial"/>
          <w:color w:val="000000"/>
          <w:kern w:val="0"/>
          <w:sz w:val="20"/>
          <w:szCs w:val="20"/>
          <w14:ligatures w14:val="none"/>
        </w:rPr>
        <w:t>, aplicar-se-á o percentual constante do inciso 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deste artigo; e </w:t>
      </w:r>
    </w:p>
    <w:p w14:paraId="245EED1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aos demais aplicar-se-á, para fins de cálculo das aposentadorias e pensões, o disposto na</w:t>
      </w:r>
      <w:hyperlink r:id="rId310" w:history="1">
        <w:r w:rsidRPr="00D361FB">
          <w:rPr>
            <w:rFonts w:ascii="Arial" w:eastAsia="Times New Roman" w:hAnsi="Arial" w:cs="Arial"/>
            <w:color w:val="0000FF"/>
            <w:kern w:val="0"/>
            <w:sz w:val="20"/>
            <w:szCs w:val="20"/>
            <w:u w:val="single"/>
            <w14:ligatures w14:val="none"/>
          </w:rPr>
          <w:t>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10.887, de 18 de junho de 2004</w:t>
        </w:r>
      </w:hyperlink>
      <w:r w:rsidRPr="00D361FB">
        <w:rPr>
          <w:rFonts w:ascii="Arial" w:eastAsia="Times New Roman" w:hAnsi="Arial" w:cs="Arial"/>
          <w:color w:val="000000"/>
          <w:kern w:val="0"/>
          <w:sz w:val="20"/>
          <w:szCs w:val="20"/>
          <w14:ligatures w14:val="none"/>
        </w:rPr>
        <w:t>. </w:t>
      </w:r>
    </w:p>
    <w:p w14:paraId="68BAF70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5" w:name="art87"/>
      <w:bookmarkEnd w:id="95"/>
      <w:r w:rsidRPr="00D361FB">
        <w:rPr>
          <w:rFonts w:ascii="Arial" w:eastAsia="Times New Roman" w:hAnsi="Arial" w:cs="Arial"/>
          <w:color w:val="000000"/>
          <w:kern w:val="0"/>
          <w:sz w:val="20"/>
          <w:szCs w:val="20"/>
          <w14:ligatures w14:val="none"/>
        </w:rPr>
        <w:t>Art. 87.  A GDAHFA não poderá ser paga cumulativamente com qualquer outra gratificação de desempenho de atividade ou de produtividade, independentemente da sua denominação ou base de cálculo. </w:t>
      </w:r>
    </w:p>
    <w:p w14:paraId="67A2C52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6" w:name="art88"/>
      <w:bookmarkEnd w:id="96"/>
      <w:r w:rsidRPr="00D361FB">
        <w:rPr>
          <w:rFonts w:ascii="Arial" w:eastAsia="Times New Roman" w:hAnsi="Arial" w:cs="Arial"/>
          <w:color w:val="000000"/>
          <w:kern w:val="0"/>
          <w:sz w:val="20"/>
          <w:szCs w:val="20"/>
          <w14:ligatures w14:val="none"/>
        </w:rPr>
        <w:t>Art. 88.  Fica instituída a Retribuição por Titulação - RT, devida aos servidores do PCCHFA, ocupantes dos cargos de nível superior de Médico, Especialista em Atividades Hospitalares, Enfermeiro, Farmacêutico, Fisioterapeuta, Nutricionista, Odontólogo e Psicólogo, portadores de certificado de Especialização, de títulos de mestre e de doutor, conforme valores estabelecidos no </w:t>
      </w:r>
      <w:hyperlink r:id="rId311" w:anchor="anexolxiii" w:history="1">
        <w:r w:rsidRPr="00D361FB">
          <w:rPr>
            <w:rFonts w:ascii="Arial" w:eastAsia="Times New Roman" w:hAnsi="Arial" w:cs="Arial"/>
            <w:color w:val="0000FF"/>
            <w:kern w:val="0"/>
            <w:sz w:val="20"/>
            <w:szCs w:val="20"/>
            <w:u w:val="single"/>
            <w14:ligatures w14:val="none"/>
          </w:rPr>
          <w:t>Anexo LXIII desta Lei. </w:t>
        </w:r>
      </w:hyperlink>
    </w:p>
    <w:p w14:paraId="6A72DA5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vantagem a que se refere o caput deste artigo será devida a partir da data de apresentação do certificado ou diploma.</w:t>
      </w:r>
    </w:p>
    <w:p w14:paraId="532FF02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pagamento poderá retroagir até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se o certificado ou diploma tiver sido obtido em data anterior a 14 de maio de 2008. </w:t>
      </w:r>
    </w:p>
    <w:p w14:paraId="711D2E9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cursos de doutorado, de mestrado e de especialização para os fins previstos neste artigo deverão ser compatíveis com as atribuições do cargo e somente serão considerados se reconhecidos na forma da legislação vigente e, quando realizados no exterior, se revalidados por instituição nacional competente. </w:t>
      </w:r>
    </w:p>
    <w:p w14:paraId="0790F43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de percepção da vantagem referida no caput deste artigo, não serão considerados certificados apenas de freqüência. </w:t>
      </w:r>
    </w:p>
    <w:p w14:paraId="5EF636B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RT será considerada no cálculo dos proventos e das pensões somente se o certificado ou o título tiver sido obtido anteriormente à data da inativação. </w:t>
      </w:r>
    </w:p>
    <w:p w14:paraId="269D64D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Em nenhuma hipótese o servidor poderá perceber cumulativamente mais de um percentual relativo à titulação. </w:t>
      </w:r>
    </w:p>
    <w:p w14:paraId="7F336B7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7" w:name="art89"/>
      <w:bookmarkEnd w:id="97"/>
      <w:r w:rsidRPr="00D361FB">
        <w:rPr>
          <w:rFonts w:ascii="Arial" w:eastAsia="Times New Roman" w:hAnsi="Arial" w:cs="Arial"/>
          <w:color w:val="000000"/>
          <w:kern w:val="0"/>
          <w:sz w:val="20"/>
          <w:szCs w:val="20"/>
          <w14:ligatures w14:val="none"/>
        </w:rPr>
        <w:t>Art. 89.  Fica instituída a Gratificação Específica de Atividades Auxiliares do Hospital das Forças Armadas - GEAHFA, devida aos ocupantes dos cargos de nível auxiliar enquadrados no PCCHFA, na forma do art. 93 desta Lei. </w:t>
      </w:r>
    </w:p>
    <w:p w14:paraId="72ADC33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valores da GEAHFA são os estabelecidos no </w:t>
      </w:r>
      <w:hyperlink r:id="rId312" w:anchor="anexolxiv" w:history="1">
        <w:r w:rsidRPr="00D361FB">
          <w:rPr>
            <w:rFonts w:ascii="Arial" w:eastAsia="Times New Roman" w:hAnsi="Arial" w:cs="Arial"/>
            <w:color w:val="0000FF"/>
            <w:kern w:val="0"/>
            <w:sz w:val="20"/>
            <w:szCs w:val="20"/>
            <w:u w:val="single"/>
            <w14:ligatures w14:val="none"/>
          </w:rPr>
          <w:t>Anexo LXIV desta Lei. </w:t>
        </w:r>
      </w:hyperlink>
    </w:p>
    <w:p w14:paraId="0F27D84D"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98" w:name="art90."/>
      <w:bookmarkEnd w:id="98"/>
      <w:r w:rsidRPr="00D361FB">
        <w:rPr>
          <w:rFonts w:ascii="Arial" w:eastAsia="Times New Roman" w:hAnsi="Arial" w:cs="Arial"/>
          <w:strike/>
          <w:color w:val="000000"/>
          <w:kern w:val="0"/>
          <w:sz w:val="20"/>
          <w:szCs w:val="20"/>
          <w14:ligatures w14:val="none"/>
        </w:rPr>
        <w:t>Art. 90.  A estrutura remuneratória dos integrantes do PCCHFA será composta de: </w:t>
      </w:r>
    </w:p>
    <w:p w14:paraId="06A1AD0F"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Vencimento Básico; </w:t>
      </w:r>
    </w:p>
    <w:p w14:paraId="0378DCF0"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Gratificação de Desempenho de Atividades Hospitalares do Hospital das Forças Armadas - GDAHFA; </w:t>
      </w:r>
    </w:p>
    <w:p w14:paraId="4EC09769"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III - Retribuição por Titulação - RT, observado o disposto no art. 88 desta Lei; e </w:t>
      </w:r>
    </w:p>
    <w:p w14:paraId="4D7D8823"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IV - Gratificação Específica de Atividades Auxiliares do Hospital das Forças Armadas - GEAHFA, observado o disposto no art. 89 desta Lei. </w:t>
      </w:r>
    </w:p>
    <w:p w14:paraId="63DC7D4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9" w:name="art90"/>
      <w:bookmarkEnd w:id="99"/>
      <w:r w:rsidRPr="00D361FB">
        <w:rPr>
          <w:rFonts w:ascii="Arial" w:eastAsia="Times New Roman" w:hAnsi="Arial" w:cs="Arial"/>
          <w:color w:val="000000"/>
          <w:kern w:val="0"/>
          <w:sz w:val="20"/>
          <w:szCs w:val="20"/>
          <w14:ligatures w14:val="none"/>
        </w:rPr>
        <w:t>Art. 90.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2013, a estrutura remuneratória dos integrantes do PCCHFA será composta de: </w:t>
      </w:r>
      <w:hyperlink r:id="rId313" w:anchor="art65" w:history="1">
        <w:r w:rsidRPr="00D361FB">
          <w:rPr>
            <w:rFonts w:ascii="Arial" w:eastAsia="Times New Roman" w:hAnsi="Arial" w:cs="Arial"/>
            <w:color w:val="0000FF"/>
            <w:kern w:val="0"/>
            <w:sz w:val="20"/>
            <w:szCs w:val="20"/>
            <w:u w:val="single"/>
            <w14:ligatures w14:val="none"/>
          </w:rPr>
          <w:t>(Redação dada pela Lei nº 12.778, de 2012)</w:t>
        </w:r>
      </w:hyperlink>
    </w:p>
    <w:p w14:paraId="1CBE1EF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hyperlink r:id="rId314" w:anchor="art65" w:history="1">
        <w:r w:rsidRPr="00D361FB">
          <w:rPr>
            <w:rFonts w:ascii="Arial" w:eastAsia="Times New Roman" w:hAnsi="Arial" w:cs="Arial"/>
            <w:color w:val="0000FF"/>
            <w:kern w:val="0"/>
            <w:sz w:val="20"/>
            <w:szCs w:val="20"/>
            <w:u w:val="single"/>
            <w14:ligatures w14:val="none"/>
          </w:rPr>
          <w:t>(Redação dada pela Lei nº 12.778, de 2012)</w:t>
        </w:r>
      </w:hyperlink>
    </w:p>
    <w:p w14:paraId="44B61F2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de Atividades Hospitalares do Hospital das Forças Armadas - GDAHFA; e </w:t>
      </w:r>
      <w:hyperlink r:id="rId315" w:anchor="art65" w:history="1">
        <w:r w:rsidRPr="00D361FB">
          <w:rPr>
            <w:rFonts w:ascii="Arial" w:eastAsia="Times New Roman" w:hAnsi="Arial" w:cs="Arial"/>
            <w:color w:val="0000FF"/>
            <w:kern w:val="0"/>
            <w:sz w:val="20"/>
            <w:szCs w:val="20"/>
            <w:u w:val="single"/>
            <w14:ligatures w14:val="none"/>
          </w:rPr>
          <w:t>(Redação dada pela Lei nº 12.778, de 2012)</w:t>
        </w:r>
      </w:hyperlink>
    </w:p>
    <w:p w14:paraId="19D6E57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Retribuição por Titulação - RT, observado o disposto no art. 88 a esta Lei. </w:t>
      </w:r>
      <w:hyperlink r:id="rId316" w:anchor="art65" w:history="1">
        <w:r w:rsidRPr="00D361FB">
          <w:rPr>
            <w:rFonts w:ascii="Arial" w:eastAsia="Times New Roman" w:hAnsi="Arial" w:cs="Arial"/>
            <w:color w:val="0000FF"/>
            <w:kern w:val="0"/>
            <w:sz w:val="20"/>
            <w:szCs w:val="20"/>
            <w:u w:val="single"/>
            <w14:ligatures w14:val="none"/>
          </w:rPr>
          <w:t>(Redação dada pela Lei nº 12.778, de 2012)</w:t>
        </w:r>
      </w:hyperlink>
    </w:p>
    <w:p w14:paraId="642D606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0" w:name="art90iv"/>
      <w:bookmarkEnd w:id="100"/>
      <w:r w:rsidRPr="00D361FB">
        <w:rPr>
          <w:rFonts w:ascii="Arial" w:eastAsia="Times New Roman" w:hAnsi="Arial" w:cs="Arial"/>
          <w:color w:val="000000"/>
          <w:kern w:val="0"/>
          <w:sz w:val="20"/>
          <w:szCs w:val="20"/>
          <w14:ligatures w14:val="none"/>
        </w:rPr>
        <w:t>IV - (revogado). </w:t>
      </w:r>
      <w:hyperlink r:id="rId317" w:anchor="art65" w:history="1">
        <w:r w:rsidRPr="00D361FB">
          <w:rPr>
            <w:rFonts w:ascii="Arial" w:eastAsia="Times New Roman" w:hAnsi="Arial" w:cs="Arial"/>
            <w:color w:val="0000FF"/>
            <w:kern w:val="0"/>
            <w:sz w:val="20"/>
            <w:szCs w:val="20"/>
            <w:u w:val="single"/>
            <w14:ligatures w14:val="none"/>
          </w:rPr>
          <w:t>(Redação dada pela Lei nº 12.778, de 2012)</w:t>
        </w:r>
      </w:hyperlink>
    </w:p>
    <w:p w14:paraId="3BD7C09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1" w:name="art91"/>
      <w:bookmarkEnd w:id="101"/>
      <w:r w:rsidRPr="00D361FB">
        <w:rPr>
          <w:rFonts w:ascii="Arial" w:eastAsia="Times New Roman" w:hAnsi="Arial" w:cs="Arial"/>
          <w:color w:val="000000"/>
          <w:kern w:val="0"/>
          <w:sz w:val="20"/>
          <w:szCs w:val="20"/>
          <w14:ligatures w14:val="none"/>
        </w:rPr>
        <w:t>Art. 91.  Os integrantes do PCCHFA não fazem jus à percepção das seguintes gratificações e vantagens: </w:t>
      </w:r>
    </w:p>
    <w:p w14:paraId="5F03EF5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Vantagem Pecuniária Individual - VPI, de que trata a </w:t>
      </w:r>
      <w:hyperlink r:id="rId318"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10.698, de 2 de julho de 2003;</w:t>
        </w:r>
      </w:hyperlink>
      <w:r w:rsidRPr="00D361FB">
        <w:rPr>
          <w:rFonts w:ascii="Arial" w:eastAsia="Times New Roman" w:hAnsi="Arial" w:cs="Arial"/>
          <w:color w:val="000000"/>
          <w:kern w:val="0"/>
          <w:sz w:val="20"/>
          <w:szCs w:val="20"/>
          <w14:ligatures w14:val="none"/>
        </w:rPr>
        <w:t> e </w:t>
      </w:r>
    </w:p>
    <w:p w14:paraId="3500D27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Executiva - GAE, de que trata a </w:t>
      </w:r>
      <w:hyperlink r:id="rId319" w:history="1">
        <w:r w:rsidRPr="00D361FB">
          <w:rPr>
            <w:rFonts w:ascii="Arial" w:eastAsia="Times New Roman" w:hAnsi="Arial" w:cs="Arial"/>
            <w:color w:val="0000FF"/>
            <w:kern w:val="0"/>
            <w:sz w:val="20"/>
            <w:szCs w:val="20"/>
            <w:u w:val="single"/>
            <w14:ligatures w14:val="none"/>
          </w:rPr>
          <w:t>Lei Delegada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13, de 27 de agosto de 1992. </w:t>
        </w:r>
      </w:hyperlink>
    </w:p>
    <w:p w14:paraId="7B95EE9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2" w:name="art91a"/>
      <w:bookmarkEnd w:id="102"/>
      <w:r w:rsidRPr="00D361FB">
        <w:rPr>
          <w:rFonts w:ascii="Arial" w:eastAsia="Times New Roman" w:hAnsi="Arial" w:cs="Arial"/>
          <w:color w:val="000000"/>
          <w:kern w:val="0"/>
          <w:sz w:val="20"/>
          <w:szCs w:val="20"/>
          <w14:ligatures w14:val="none"/>
        </w:rPr>
        <w:lastRenderedPageBreak/>
        <w:t>Art. 91-A.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2013, fica extinta a Gratificação Específica de Atividades Auxiliares do Hospital das Forças Armadas - GEAHFA, devida aos ocupantes dos cargos de nível auxiliar enquadrados no PCCHFA, cujos valores consideram-se incorporados ao vencimento básico.  </w:t>
      </w:r>
      <w:hyperlink r:id="rId320" w:anchor="art65" w:history="1">
        <w:r w:rsidRPr="00D361FB">
          <w:rPr>
            <w:rFonts w:ascii="Arial" w:eastAsia="Times New Roman" w:hAnsi="Arial" w:cs="Arial"/>
            <w:color w:val="0000FF"/>
            <w:kern w:val="0"/>
            <w:sz w:val="20"/>
            <w:szCs w:val="20"/>
            <w:u w:val="single"/>
            <w14:ligatures w14:val="none"/>
          </w:rPr>
          <w:t>(Incluído dada pela Lei nº 12.778, de 2012)</w:t>
        </w:r>
      </w:hyperlink>
    </w:p>
    <w:p w14:paraId="41F0451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3" w:name="art92"/>
      <w:bookmarkEnd w:id="103"/>
      <w:r w:rsidRPr="00D361FB">
        <w:rPr>
          <w:rFonts w:ascii="Arial" w:eastAsia="Times New Roman" w:hAnsi="Arial" w:cs="Arial"/>
          <w:color w:val="000000"/>
          <w:kern w:val="0"/>
          <w:sz w:val="20"/>
          <w:szCs w:val="20"/>
          <w14:ligatures w14:val="none"/>
        </w:rPr>
        <w:t>Art. 92.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padrões de vencimento básico dos cargos do PCCHFA são os constantes do </w:t>
      </w:r>
      <w:hyperlink r:id="rId321" w:anchor="anexolxv" w:history="1">
        <w:r w:rsidRPr="00D361FB">
          <w:rPr>
            <w:rFonts w:ascii="Arial" w:eastAsia="Times New Roman" w:hAnsi="Arial" w:cs="Arial"/>
            <w:color w:val="0000FF"/>
            <w:kern w:val="0"/>
            <w:sz w:val="20"/>
            <w:szCs w:val="20"/>
            <w:u w:val="single"/>
            <w14:ligatures w14:val="none"/>
          </w:rPr>
          <w:t>Anexo LXV desta Lei. </w:t>
        </w:r>
      </w:hyperlink>
    </w:p>
    <w:p w14:paraId="399782F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4" w:name="art93"/>
      <w:bookmarkEnd w:id="104"/>
      <w:r w:rsidRPr="00D361FB">
        <w:rPr>
          <w:rFonts w:ascii="Arial" w:eastAsia="Times New Roman" w:hAnsi="Arial" w:cs="Arial"/>
          <w:color w:val="000000"/>
          <w:kern w:val="0"/>
          <w:sz w:val="20"/>
          <w:szCs w:val="20"/>
          <w14:ligatures w14:val="none"/>
        </w:rPr>
        <w:t>Art. 93.  Ficam automaticamente enquadrados no PCCHFA, em cargos de idênticas denominações e atribuições, entre os referidos no inciso IV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70 desta Lei,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2008, os servidores ocupantes dos cargos de provimento efetivo de níveis superior, intermediário e auxiliar integrantes do Plano de Classificação de Cargos, instituído pela </w:t>
      </w:r>
      <w:hyperlink r:id="rId322"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5.645, de 10 de dezembro de 1970</w:t>
        </w:r>
      </w:hyperlink>
      <w:r w:rsidRPr="00D361FB">
        <w:rPr>
          <w:rFonts w:ascii="Arial" w:eastAsia="Times New Roman" w:hAnsi="Arial" w:cs="Arial"/>
          <w:color w:val="000000"/>
          <w:kern w:val="0"/>
          <w:sz w:val="20"/>
          <w:szCs w:val="20"/>
          <w14:ligatures w14:val="none"/>
        </w:rPr>
        <w:t>, do Plano Geral de Cargos do Poder Executivo - PGPE, instituído pela </w:t>
      </w:r>
      <w:hyperlink r:id="rId323"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11.357, de 19 de outubro de 2006</w:t>
        </w:r>
      </w:hyperlink>
      <w:r w:rsidRPr="00D361FB">
        <w:rPr>
          <w:rFonts w:ascii="Arial" w:eastAsia="Times New Roman" w:hAnsi="Arial" w:cs="Arial"/>
          <w:color w:val="000000"/>
          <w:kern w:val="0"/>
          <w:sz w:val="20"/>
          <w:szCs w:val="20"/>
          <w14:ligatures w14:val="none"/>
        </w:rPr>
        <w:t>, e dos Planos correlatos das autarquias e fundações públicas, não integrantes de Carreiras estruturadas, Planos de Carreiras ou Planos Especiais de Cargos, regidos pela </w:t>
      </w:r>
      <w:hyperlink r:id="rId324"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8.112, de 11 de dezembro de 1990</w:t>
        </w:r>
      </w:hyperlink>
      <w:r w:rsidRPr="00D361FB">
        <w:rPr>
          <w:rFonts w:ascii="Arial" w:eastAsia="Times New Roman" w:hAnsi="Arial" w:cs="Arial"/>
          <w:color w:val="000000"/>
          <w:kern w:val="0"/>
          <w:sz w:val="20"/>
          <w:szCs w:val="20"/>
          <w14:ligatures w14:val="none"/>
        </w:rPr>
        <w:t>, pertencentes ao Quadro de Pessoal do HFA, em 30 de outubro de 2007, bem como aqueles que venham a ser redistribuídos para esse Quadro, para exercício no HFA, desde que a redistribuição tenha sido requerida até a data referida, mantidas as denominações e atribuições dos respectivos cargos, bem como os requisitos de formação profissional, observada a correlação estabelecida na forma do </w:t>
      </w:r>
      <w:hyperlink r:id="rId325" w:anchor="anexolxvi" w:history="1">
        <w:r w:rsidRPr="00D361FB">
          <w:rPr>
            <w:rFonts w:ascii="Arial" w:eastAsia="Times New Roman" w:hAnsi="Arial" w:cs="Arial"/>
            <w:color w:val="0000FF"/>
            <w:kern w:val="0"/>
            <w:sz w:val="20"/>
            <w:szCs w:val="20"/>
            <w:u w:val="single"/>
            <w14:ligatures w14:val="none"/>
          </w:rPr>
          <w:t>Anexo LXVI desta Lei. </w:t>
        </w:r>
      </w:hyperlink>
    </w:p>
    <w:p w14:paraId="0487D7A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É vedada a mudança do nível do cargo ocupado pelo servidor em decorrência do disposto no caput deste artigo. </w:t>
      </w:r>
    </w:p>
    <w:p w14:paraId="6A691C06"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spacing w:val="-4"/>
          <w:kern w:val="0"/>
          <w:sz w:val="20"/>
          <w:szCs w:val="20"/>
          <w14:ligatures w14:val="none"/>
        </w:rPr>
        <w:t>        </w:t>
      </w:r>
      <w:bookmarkStart w:id="105" w:name="art93a"/>
      <w:bookmarkEnd w:id="105"/>
      <w:r w:rsidRPr="00D361FB">
        <w:rPr>
          <w:rFonts w:ascii="Arial" w:eastAsia="Times New Roman" w:hAnsi="Arial" w:cs="Arial"/>
          <w:strike/>
          <w:color w:val="000000"/>
          <w:spacing w:val="-4"/>
          <w:kern w:val="0"/>
          <w:sz w:val="20"/>
          <w:szCs w:val="20"/>
          <w14:ligatures w14:val="none"/>
        </w:rPr>
        <w:t>Art. 93-A.</w:t>
      </w:r>
      <w:r w:rsidRPr="00D361FB">
        <w:rPr>
          <w:rFonts w:ascii="Arial" w:eastAsia="Times New Roman" w:hAnsi="Arial" w:cs="Arial"/>
          <w:strike/>
          <w:color w:val="000000"/>
          <w:kern w:val="0"/>
          <w:sz w:val="20"/>
          <w:szCs w:val="20"/>
          <w14:ligatures w14:val="none"/>
        </w:rPr>
        <w:t>  </w:t>
      </w:r>
      <w:r w:rsidRPr="00D361FB">
        <w:rPr>
          <w:rFonts w:ascii="Arial" w:eastAsia="Times New Roman" w:hAnsi="Arial" w:cs="Arial"/>
          <w:strike/>
          <w:color w:val="000000"/>
          <w:spacing w:val="-4"/>
          <w:kern w:val="0"/>
          <w:sz w:val="20"/>
          <w:szCs w:val="20"/>
          <w14:ligatures w14:val="none"/>
        </w:rPr>
        <w:t>Ficam automaticamente transpostos para o PCCHFA os seguintes cargos vagos de provimento efetivo de nível superior e intermediário do Plano Geral de Cargos do Poder Executivo - PGPE, instituído pela L</w:t>
      </w:r>
      <w:hyperlink r:id="rId326" w:history="1">
        <w:r w:rsidRPr="00D361FB">
          <w:rPr>
            <w:rFonts w:ascii="Arial" w:eastAsia="Times New Roman" w:hAnsi="Arial" w:cs="Arial"/>
            <w:strike/>
            <w:color w:val="0000FF"/>
            <w:kern w:val="0"/>
            <w:sz w:val="20"/>
            <w:szCs w:val="20"/>
            <w:u w:val="single"/>
            <w14:ligatures w14:val="none"/>
          </w:rPr>
          <w:t>ei nº 11.357, de 19 de outubro de 2006</w:t>
        </w:r>
      </w:hyperlink>
      <w:r w:rsidRPr="00D361FB">
        <w:rPr>
          <w:rFonts w:ascii="Arial" w:eastAsia="Times New Roman" w:hAnsi="Arial" w:cs="Arial"/>
          <w:strike/>
          <w:color w:val="000000"/>
          <w:spacing w:val="-4"/>
          <w:kern w:val="0"/>
          <w:sz w:val="20"/>
          <w:szCs w:val="20"/>
          <w14:ligatures w14:val="none"/>
        </w:rPr>
        <w:t>, redistribuídos para o Quadro de Pessoal do Hospital das Forças Armadas: </w:t>
      </w:r>
      <w:hyperlink r:id="rId327"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5D6503C5"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I - sessenta cargos de nível superior de Analista Técnico-Administrativo; e </w:t>
      </w:r>
      <w:hyperlink r:id="rId328"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074E847F" w14:textId="77777777" w:rsidR="00D361FB" w:rsidRPr="00D361FB" w:rsidRDefault="00D361FB" w:rsidP="00D361FB">
      <w:pPr>
        <w:spacing w:after="0" w:line="240" w:lineRule="auto"/>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II - trezentos e cinqüenta cargos de nível intermediário de Assistente Técnico-Administrativo. </w:t>
      </w:r>
      <w:hyperlink r:id="rId329"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6A3DAD23"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concursos públicos realizados ou em andamento no exercício de 2009, para os cargos vagos do Plano Geral de Cargos do Poder Executivo - PGPE, instituído pela </w:t>
      </w:r>
      <w:hyperlink r:id="rId330" w:history="1">
        <w:r w:rsidRPr="00D361FB">
          <w:rPr>
            <w:rFonts w:ascii="Arial" w:eastAsia="Times New Roman" w:hAnsi="Arial" w:cs="Arial"/>
            <w:strike/>
            <w:color w:val="0000FF"/>
            <w:kern w:val="0"/>
            <w:sz w:val="20"/>
            <w:szCs w:val="20"/>
            <w:u w:val="single"/>
            <w14:ligatures w14:val="none"/>
          </w:rPr>
          <w:t>Lei nº 11.357, de 2006</w:t>
        </w:r>
      </w:hyperlink>
      <w:r w:rsidRPr="00D361FB">
        <w:rPr>
          <w:rFonts w:ascii="Arial" w:eastAsia="Times New Roman" w:hAnsi="Arial" w:cs="Arial"/>
          <w:strike/>
          <w:color w:val="000000"/>
          <w:kern w:val="0"/>
          <w:sz w:val="20"/>
          <w:szCs w:val="20"/>
          <w14:ligatures w14:val="none"/>
        </w:rPr>
        <w:t>, redistribuídos para o Quadro de Pessoal do Hospital das Forças Armadas, são válidos para o ingresso nos cargos do PCCHFA, mantidas as denominações, as atribuições e o nível de escolaridade dos respectivos cargos. </w:t>
      </w:r>
      <w:hyperlink r:id="rId331"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5B280FF9"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enquadramento no PCCHFA dos servidores ocupantes dos cargos de que tratam os incisos I e II do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deste artigo dar-se-á automaticamente, salvo manifestação irretratável do servidor, a ser formalizada no prazo de trinta dias, a contar da data da posse, na forma do Termo de Opção constante do Anexo LXVII-A desta Lei. </w:t>
      </w:r>
      <w:hyperlink r:id="rId332"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2AF9B1C1" w14:textId="77777777" w:rsidR="00D361FB" w:rsidRPr="00D361FB" w:rsidRDefault="00D361FB" w:rsidP="00D361FB">
      <w:pPr>
        <w:spacing w:after="0"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servidores que formalizarem a opção referida no §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permanecerão no Plano Geral de Cargos do Poder Executivo, de que trata a </w:t>
      </w:r>
      <w:hyperlink r:id="rId333" w:history="1">
        <w:r w:rsidRPr="00D361FB">
          <w:rPr>
            <w:rFonts w:ascii="Arial" w:eastAsia="Times New Roman" w:hAnsi="Arial" w:cs="Arial"/>
            <w:strike/>
            <w:color w:val="0000FF"/>
            <w:kern w:val="0"/>
            <w:sz w:val="20"/>
            <w:szCs w:val="20"/>
            <w:u w:val="single"/>
            <w14:ligatures w14:val="none"/>
          </w:rPr>
          <w:t>Lei nº 11.357, de 2006</w:t>
        </w:r>
      </w:hyperlink>
      <w:r w:rsidRPr="00D361FB">
        <w:rPr>
          <w:rFonts w:ascii="Arial" w:eastAsia="Times New Roman" w:hAnsi="Arial" w:cs="Arial"/>
          <w:strike/>
          <w:color w:val="000000"/>
          <w:kern w:val="0"/>
          <w:sz w:val="20"/>
          <w:szCs w:val="20"/>
          <w14:ligatures w14:val="none"/>
        </w:rPr>
        <w:t>, não fazendo jus aos vencimentos e às vantagens do PCCHFA. </w:t>
      </w:r>
      <w:hyperlink r:id="rId334"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4824FAFA" w14:textId="77777777" w:rsidR="00D361FB" w:rsidRPr="00D361FB" w:rsidRDefault="00D361FB" w:rsidP="00D361FB">
      <w:pPr>
        <w:spacing w:before="100" w:beforeAutospacing="1" w:after="100" w:afterAutospacing="1" w:line="240" w:lineRule="auto"/>
        <w:ind w:left="284" w:firstLine="567"/>
        <w:rPr>
          <w:rFonts w:ascii="Arial" w:eastAsia="Times New Roman" w:hAnsi="Arial" w:cs="Arial"/>
          <w:color w:val="000000"/>
          <w:kern w:val="0"/>
          <w:sz w:val="20"/>
          <w:szCs w:val="20"/>
          <w14:ligatures w14:val="none"/>
        </w:rPr>
      </w:pPr>
      <w:bookmarkStart w:id="106" w:name="art93a."/>
      <w:bookmarkEnd w:id="106"/>
      <w:r w:rsidRPr="00D361FB">
        <w:rPr>
          <w:rFonts w:ascii="Arial" w:eastAsia="Times New Roman" w:hAnsi="Arial" w:cs="Arial"/>
          <w:color w:val="000000"/>
          <w:spacing w:val="-4"/>
          <w:kern w:val="0"/>
          <w:sz w:val="20"/>
          <w:szCs w:val="20"/>
          <w14:ligatures w14:val="none"/>
        </w:rPr>
        <w:t>Art. 93-A.</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color w:val="000000"/>
          <w:spacing w:val="-4"/>
          <w:kern w:val="0"/>
          <w:sz w:val="20"/>
          <w:szCs w:val="20"/>
          <w14:ligatures w14:val="none"/>
        </w:rPr>
        <w:t>Ficam automaticamente transpostos para o PCCHFA os seguintes cargos vagos de provimento efetivo de nível superior e intermediário do Plano Geral de Cargos do Poder Executivo - PGPE, instituído pela </w:t>
      </w:r>
      <w:hyperlink r:id="rId335" w:history="1">
        <w:r w:rsidRPr="00D361FB">
          <w:rPr>
            <w:rFonts w:ascii="Arial" w:eastAsia="Times New Roman" w:hAnsi="Arial" w:cs="Arial"/>
            <w:color w:val="0000FF"/>
            <w:kern w:val="0"/>
            <w:sz w:val="20"/>
            <w:szCs w:val="20"/>
            <w:u w:val="single"/>
            <w14:ligatures w14:val="none"/>
          </w:rPr>
          <w:t>Lei nº 11.357, de 19 de outubro de 2006</w:t>
        </w:r>
      </w:hyperlink>
      <w:r w:rsidRPr="00D361FB">
        <w:rPr>
          <w:rFonts w:ascii="Arial" w:eastAsia="Times New Roman" w:hAnsi="Arial" w:cs="Arial"/>
          <w:color w:val="000000"/>
          <w:spacing w:val="-4"/>
          <w:kern w:val="0"/>
          <w:sz w:val="20"/>
          <w:szCs w:val="20"/>
          <w14:ligatures w14:val="none"/>
        </w:rPr>
        <w:t>, redistribuídos para o Quadro de Pessoal do Hospital das Forças Armadas:</w:t>
      </w:r>
      <w:r w:rsidRPr="00D361FB">
        <w:rPr>
          <w:rFonts w:ascii="Arial" w:eastAsia="Times New Roman" w:hAnsi="Arial" w:cs="Arial"/>
          <w:color w:val="000000"/>
          <w:kern w:val="0"/>
          <w:sz w:val="20"/>
          <w:szCs w:val="20"/>
          <w14:ligatures w14:val="none"/>
        </w:rPr>
        <w:t> </w:t>
      </w:r>
      <w:hyperlink r:id="rId336"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4DBD15B2" w14:textId="77777777" w:rsidR="00D361FB" w:rsidRPr="00D361FB" w:rsidRDefault="00D361FB" w:rsidP="00D361FB">
      <w:pPr>
        <w:spacing w:before="100" w:beforeAutospacing="1" w:after="100" w:afterAutospacing="1" w:line="240" w:lineRule="auto"/>
        <w:ind w:left="284"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60 (sessenta) cargos de nível superior de Analista Técnico-Administrativo; e </w:t>
      </w:r>
      <w:hyperlink r:id="rId337"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69F63570" w14:textId="77777777" w:rsidR="00D361FB" w:rsidRPr="00D361FB" w:rsidRDefault="00D361FB" w:rsidP="00D361FB">
      <w:pPr>
        <w:spacing w:before="100" w:beforeAutospacing="1" w:after="100" w:afterAutospacing="1" w:line="240" w:lineRule="auto"/>
        <w:ind w:left="284"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II – 350 (trezentos e cinquenta) cargos de nível intermediário de Assistente Técnico-Administrativo. </w:t>
      </w:r>
      <w:hyperlink r:id="rId338"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256CF97C" w14:textId="77777777" w:rsidR="00D361FB" w:rsidRPr="00D361FB" w:rsidRDefault="00D361FB" w:rsidP="00D361FB">
      <w:pPr>
        <w:spacing w:before="100" w:beforeAutospacing="1" w:after="100" w:afterAutospacing="1" w:line="240" w:lineRule="auto"/>
        <w:ind w:left="284"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concursos públicos realizados ou em andamento no exercício de 2009, para os cargos vagos do Plano Geral de Cargos do Poder Executivo - PGPE, instituído pela </w:t>
      </w:r>
      <w:hyperlink r:id="rId339" w:history="1">
        <w:r w:rsidRPr="00D361FB">
          <w:rPr>
            <w:rFonts w:ascii="Arial" w:eastAsia="Times New Roman" w:hAnsi="Arial" w:cs="Arial"/>
            <w:color w:val="0000FF"/>
            <w:kern w:val="0"/>
            <w:sz w:val="20"/>
            <w:szCs w:val="20"/>
            <w:u w:val="single"/>
            <w14:ligatures w14:val="none"/>
          </w:rPr>
          <w:t>Lei nº 11.357, de 19 de outubro de 2006</w:t>
        </w:r>
      </w:hyperlink>
      <w:r w:rsidRPr="00D361FB">
        <w:rPr>
          <w:rFonts w:ascii="Arial" w:eastAsia="Times New Roman" w:hAnsi="Arial" w:cs="Arial"/>
          <w:color w:val="000000"/>
          <w:kern w:val="0"/>
          <w:sz w:val="20"/>
          <w:szCs w:val="20"/>
          <w14:ligatures w14:val="none"/>
        </w:rPr>
        <w:t>, redistribuídos para o Quadro de Pessoal do Hospital das Forças Armadas, são válidos para o ingresso nos cargos do PCCHFA, mantidas as denominações, as atribuições e o nível de escolaridade dos respectivos cargos. </w:t>
      </w:r>
      <w:hyperlink r:id="rId340"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60ABBDD2" w14:textId="77777777" w:rsidR="00D361FB" w:rsidRPr="00D361FB" w:rsidRDefault="00D361FB" w:rsidP="00D361FB">
      <w:pPr>
        <w:spacing w:before="100" w:beforeAutospacing="1" w:after="100" w:afterAutospacing="1" w:line="240" w:lineRule="auto"/>
        <w:ind w:left="284"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enquadramento no PCCHFA dos servidores ocupantes dos cargos de que tratam os incisos I e II do caput deste artigo dar-se-á automaticamente, salvo manifestação irretratável do servidor, a ser formalizada no prazo de 30 (trinta) dias, a contar da data da posse, na forma do Termo de Opção constante do Anexo LXVII-A desta Lei. </w:t>
      </w:r>
      <w:hyperlink r:id="rId341"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379E0ED6" w14:textId="77777777" w:rsidR="00D361FB" w:rsidRPr="00D361FB" w:rsidRDefault="00D361FB" w:rsidP="00D361FB">
      <w:pPr>
        <w:spacing w:before="100" w:beforeAutospacing="1" w:after="100" w:afterAutospacing="1" w:line="240" w:lineRule="auto"/>
        <w:ind w:left="284"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servidores que formalizarem a opção referida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permanecerão no Plano Geral de Cargos do Poder Executivo, de que trata a </w:t>
      </w:r>
      <w:hyperlink r:id="rId342" w:history="1">
        <w:r w:rsidRPr="00D361FB">
          <w:rPr>
            <w:rFonts w:ascii="Arial" w:eastAsia="Times New Roman" w:hAnsi="Arial" w:cs="Arial"/>
            <w:color w:val="0000FF"/>
            <w:kern w:val="0"/>
            <w:sz w:val="20"/>
            <w:szCs w:val="20"/>
            <w:u w:val="single"/>
            <w14:ligatures w14:val="none"/>
          </w:rPr>
          <w:t>Lei nº 11.357, de 19 de outubro de 2006</w:t>
        </w:r>
      </w:hyperlink>
      <w:r w:rsidRPr="00D361FB">
        <w:rPr>
          <w:rFonts w:ascii="Arial" w:eastAsia="Times New Roman" w:hAnsi="Arial" w:cs="Arial"/>
          <w:color w:val="000000"/>
          <w:kern w:val="0"/>
          <w:sz w:val="20"/>
          <w:szCs w:val="20"/>
          <w14:ligatures w14:val="none"/>
        </w:rPr>
        <w:t>, não fazendo jus aos vencimentos e às vantagens do PCCHFA.</w:t>
      </w:r>
      <w:hyperlink r:id="rId343"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45ABF0A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7" w:name="art94"/>
      <w:bookmarkEnd w:id="107"/>
      <w:r w:rsidRPr="00D361FB">
        <w:rPr>
          <w:rFonts w:ascii="Arial" w:eastAsia="Times New Roman" w:hAnsi="Arial" w:cs="Arial"/>
          <w:color w:val="000000"/>
          <w:kern w:val="0"/>
          <w:sz w:val="20"/>
          <w:szCs w:val="20"/>
          <w14:ligatures w14:val="none"/>
        </w:rPr>
        <w:t>Art. 94.  O enquadramento dos servidores no PCCHFA não representa, para qualquer efeito legal, inclusive para efeito de aposentadoria, descontinuidade em relação aos cargos e às atribuições atuais desenvolvidas pelos servidores ocupantes de cargos efetivos objeto de enquadramento. </w:t>
      </w:r>
    </w:p>
    <w:p w14:paraId="703BE00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8" w:name="art95"/>
      <w:bookmarkEnd w:id="108"/>
      <w:r w:rsidRPr="00D361FB">
        <w:rPr>
          <w:rFonts w:ascii="Arial" w:eastAsia="Times New Roman" w:hAnsi="Arial" w:cs="Arial"/>
          <w:color w:val="000000"/>
          <w:kern w:val="0"/>
          <w:sz w:val="20"/>
          <w:szCs w:val="20"/>
          <w14:ligatures w14:val="none"/>
        </w:rPr>
        <w:t>Art. 95.  É vedada a acumulação das vantagens pecuniárias devidas aos ocupantes dos cargos do PCCHFA com outras vantagens de qualquer natureza a que o servidor faça jus em virtude de outros Planos de Carreiras ou de Classificação de Cargos. </w:t>
      </w:r>
    </w:p>
    <w:p w14:paraId="440E509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09" w:name="art96"/>
      <w:bookmarkEnd w:id="109"/>
      <w:r w:rsidRPr="00D361FB">
        <w:rPr>
          <w:rFonts w:ascii="Arial" w:eastAsia="Times New Roman" w:hAnsi="Arial" w:cs="Arial"/>
          <w:color w:val="000000"/>
          <w:kern w:val="0"/>
          <w:sz w:val="20"/>
          <w:szCs w:val="20"/>
          <w14:ligatures w14:val="none"/>
        </w:rPr>
        <w:t>Art. 96.  A jornada de trabalho dos integrantes do PCCHFA é de 40 (quarenta) horas semanais, ressalvadas as hipóteses amparadas em legislação específica. </w:t>
      </w:r>
    </w:p>
    <w:p w14:paraId="7435DDC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 disposto no caput deste artigo não se aplica aos integrantes da Carreira Médica e aos demais cargos de médico do PCCHFA cuja jornada de trabalho é de 20 (vinte) horas semanais. </w:t>
      </w:r>
    </w:p>
    <w:p w14:paraId="51894AD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0" w:name="art97"/>
      <w:bookmarkEnd w:id="110"/>
      <w:r w:rsidRPr="00D361FB">
        <w:rPr>
          <w:rFonts w:ascii="Arial" w:eastAsia="Times New Roman" w:hAnsi="Arial" w:cs="Arial"/>
          <w:color w:val="000000"/>
          <w:kern w:val="0"/>
          <w:sz w:val="20"/>
          <w:szCs w:val="20"/>
          <w14:ligatures w14:val="none"/>
        </w:rPr>
        <w:t>Art. 97.  Os ocupantes dos cargos de médico do PCCHFA poderão, mediante opção, exercer suas atividades em jornada de 40 (quarenta) horas semanais de trabalho, na forma do Anexo LXVII desta Lei. </w:t>
      </w:r>
    </w:p>
    <w:p w14:paraId="1B08312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1" w:name="art98"/>
      <w:bookmarkEnd w:id="111"/>
      <w:r w:rsidRPr="00D361FB">
        <w:rPr>
          <w:rFonts w:ascii="Arial" w:eastAsia="Times New Roman" w:hAnsi="Arial" w:cs="Arial"/>
          <w:color w:val="000000"/>
          <w:kern w:val="0"/>
          <w:sz w:val="20"/>
          <w:szCs w:val="20"/>
          <w14:ligatures w14:val="none"/>
        </w:rPr>
        <w:t>Art. 98.  Quando os serviços exigirem atividades contínuas de regime de turnos ou escalas, a jornada de trabalho dos integrantes do PCCHFA será estabelecida em ato do dirigente máximo do HFA. </w:t>
      </w:r>
    </w:p>
    <w:p w14:paraId="2451ACD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2" w:name="art99"/>
      <w:bookmarkEnd w:id="112"/>
      <w:r w:rsidRPr="00D361FB">
        <w:rPr>
          <w:rFonts w:ascii="Arial" w:eastAsia="Times New Roman" w:hAnsi="Arial" w:cs="Arial"/>
          <w:color w:val="000000"/>
          <w:kern w:val="0"/>
          <w:sz w:val="20"/>
          <w:szCs w:val="20"/>
          <w14:ligatures w14:val="none"/>
        </w:rPr>
        <w:t>Art. 99.  Fica vedada a redistribuição de cargos ocupados integrantes do PCCHFA para outros órgãos ou entidades da administração pública federal direta, autárquica e fundacional e a redistribuição de cargos ocupados de outros órgãos ou entidades para o Quadro de Pessoal do HFA. </w:t>
      </w:r>
    </w:p>
    <w:p w14:paraId="6C604C2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3" w:name="art100"/>
      <w:bookmarkEnd w:id="113"/>
      <w:r w:rsidRPr="00D361FB">
        <w:rPr>
          <w:rFonts w:ascii="Arial" w:eastAsia="Times New Roman" w:hAnsi="Arial" w:cs="Arial"/>
          <w:color w:val="000000"/>
          <w:kern w:val="0"/>
          <w:sz w:val="20"/>
          <w:szCs w:val="20"/>
          <w14:ligatures w14:val="none"/>
        </w:rPr>
        <w:t>Art. 100.  Os cargos vagos de níveis superior e intermediário integrantes do Plano de Classificação de Cargos, instituído pela </w:t>
      </w:r>
      <w:hyperlink r:id="rId344" w:history="1">
        <w:r w:rsidRPr="00D361FB">
          <w:rPr>
            <w:rFonts w:ascii="Arial" w:eastAsia="Times New Roman" w:hAnsi="Arial" w:cs="Arial"/>
            <w:color w:val="0000FF"/>
            <w:kern w:val="0"/>
            <w:sz w:val="20"/>
            <w:szCs w:val="20"/>
            <w:u w:val="single"/>
            <w14:ligatures w14:val="none"/>
          </w:rPr>
          <w:t>Lei nº 5.645, de 10 de dezembro de 1970</w:t>
        </w:r>
      </w:hyperlink>
      <w:r w:rsidRPr="00D361FB">
        <w:rPr>
          <w:rFonts w:ascii="Arial" w:eastAsia="Times New Roman" w:hAnsi="Arial" w:cs="Arial"/>
          <w:color w:val="000000"/>
          <w:kern w:val="0"/>
          <w:sz w:val="20"/>
          <w:szCs w:val="20"/>
          <w14:ligatures w14:val="none"/>
        </w:rPr>
        <w:t>, do Plano Geral de Cargos do Poder Executivo, instituído pela </w:t>
      </w:r>
      <w:hyperlink r:id="rId345" w:history="1">
        <w:r w:rsidRPr="00D361FB">
          <w:rPr>
            <w:rFonts w:ascii="Arial" w:eastAsia="Times New Roman" w:hAnsi="Arial" w:cs="Arial"/>
            <w:color w:val="0000FF"/>
            <w:kern w:val="0"/>
            <w:sz w:val="20"/>
            <w:szCs w:val="20"/>
            <w:u w:val="single"/>
            <w14:ligatures w14:val="none"/>
          </w:rPr>
          <w:t>Lei nº 11.357, de 19 de outubro de 2006,</w:t>
        </w:r>
      </w:hyperlink>
      <w:r w:rsidRPr="00D361FB">
        <w:rPr>
          <w:rFonts w:ascii="Arial" w:eastAsia="Times New Roman" w:hAnsi="Arial" w:cs="Arial"/>
          <w:color w:val="000000"/>
          <w:kern w:val="0"/>
          <w:sz w:val="20"/>
          <w:szCs w:val="20"/>
          <w14:ligatures w14:val="none"/>
        </w:rPr>
        <w:t> e dos Planos correlatos das autarquias e fundações públicas, não integrantes de Carreiras estruturadas, Planos de Carreiras ou Planos Especiais de Cargos, regidos pela </w:t>
      </w:r>
      <w:hyperlink r:id="rId346" w:history="1">
        <w:r w:rsidRPr="00D361FB">
          <w:rPr>
            <w:rFonts w:ascii="Arial" w:eastAsia="Times New Roman" w:hAnsi="Arial" w:cs="Arial"/>
            <w:color w:val="0000FF"/>
            <w:kern w:val="0"/>
            <w:sz w:val="20"/>
            <w:szCs w:val="20"/>
            <w:u w:val="single"/>
            <w14:ligatures w14:val="none"/>
          </w:rPr>
          <w:t>Lei nº 8.112, de 11 de dezembro de 1990</w:t>
        </w:r>
      </w:hyperlink>
      <w:r w:rsidRPr="00D361FB">
        <w:rPr>
          <w:rFonts w:ascii="Arial" w:eastAsia="Times New Roman" w:hAnsi="Arial" w:cs="Arial"/>
          <w:color w:val="000000"/>
          <w:kern w:val="0"/>
          <w:sz w:val="20"/>
          <w:szCs w:val="20"/>
          <w14:ligatures w14:val="none"/>
        </w:rPr>
        <w:t>, pertencentes ao Quadro de Pessoal do HFA, ficam transformados em cargos das Carreiras do PCCHFA, respeitadas as atribuições, habilitação legal e o nível correspondente. </w:t>
      </w:r>
    </w:p>
    <w:p w14:paraId="4556802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4" w:name="art101"/>
      <w:bookmarkEnd w:id="114"/>
      <w:r w:rsidRPr="00D361FB">
        <w:rPr>
          <w:rFonts w:ascii="Arial" w:eastAsia="Times New Roman" w:hAnsi="Arial" w:cs="Arial"/>
          <w:color w:val="000000"/>
          <w:kern w:val="0"/>
          <w:sz w:val="20"/>
          <w:szCs w:val="20"/>
          <w14:ligatures w14:val="none"/>
        </w:rPr>
        <w:lastRenderedPageBreak/>
        <w:t>Art. 101.  Os cargos ocupados pelos servidores enquadrados no PCCHFA, na forma do art. 93 desta Lei, à medida que vagarem, serão transformados em cargos das Carreiras do PCCHFA, respeitadas as atribuições, a habilitação legal e o nível correspondente. </w:t>
      </w:r>
    </w:p>
    <w:p w14:paraId="227E7DE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São extintos os cargos vagos e os que vierem a vagar que não possuírem atribuições, habilitação legal e nível correspondente nas Carreiras do PCCHFA. </w:t>
      </w:r>
    </w:p>
    <w:p w14:paraId="69AFFF4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5" w:name="art102"/>
      <w:bookmarkEnd w:id="115"/>
      <w:r w:rsidRPr="00D361FB">
        <w:rPr>
          <w:rFonts w:ascii="Arial" w:eastAsia="Times New Roman" w:hAnsi="Arial" w:cs="Arial"/>
          <w:color w:val="000000"/>
          <w:kern w:val="0"/>
          <w:sz w:val="20"/>
          <w:szCs w:val="20"/>
          <w14:ligatures w14:val="none"/>
        </w:rPr>
        <w:t>Art. 102.  Aplica-se o disposto nesta Lei aos aposentados e pensionistas, mantida a respectiva posição na tabela remuneratória no momento da aposentadoria ou da instituição da pensão, respeitadas as alterações relativas a posicionamentos decorrentes de legislação específica. </w:t>
      </w:r>
    </w:p>
    <w:p w14:paraId="1FE1E94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6" w:name="art103"/>
      <w:bookmarkEnd w:id="116"/>
      <w:r w:rsidRPr="00D361FB">
        <w:rPr>
          <w:rFonts w:ascii="Arial" w:eastAsia="Times New Roman" w:hAnsi="Arial" w:cs="Arial"/>
          <w:color w:val="000000"/>
          <w:kern w:val="0"/>
          <w:sz w:val="20"/>
          <w:szCs w:val="20"/>
          <w14:ligatures w14:val="none"/>
        </w:rPr>
        <w:t>Art. 103.  A aplicação do disposto nesta Lei em relação ao PCCHFA, aos servidores ativos, aos inativos e aos pensionistas não poderá implicar redução de remuneração, de proventos da aposentadoria e das pensões. </w:t>
      </w:r>
    </w:p>
    <w:p w14:paraId="38BF9E3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Na hipótese de redução da remuneração, provento ou pensão decorrente da aplicação desta Lei, a diferença será paga a título de Vantagem Pessoal Nominalmente Identificada - VPNI, a ser absorvida por ocasião do desenvolvimento no cargo, da reorganização, ou reestruturação da Carreira, da reestruturação de tabela remuneratória, concessão de reajustes, adicionais, gratificações ou vantagem de qualquer natureza, conforme o caso. </w:t>
      </w:r>
    </w:p>
    <w:p w14:paraId="2A247D4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VPNI estará sujeita exclusivamente à atualização decorrente de revisão geral da remuneração dos servidores públicos federais. </w:t>
      </w:r>
    </w:p>
    <w:p w14:paraId="54E66DC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7" w:name="art104"/>
      <w:bookmarkEnd w:id="117"/>
      <w:r w:rsidRPr="00D361FB">
        <w:rPr>
          <w:rFonts w:ascii="Arial" w:eastAsia="Times New Roman" w:hAnsi="Arial" w:cs="Arial"/>
          <w:color w:val="000000"/>
          <w:kern w:val="0"/>
          <w:sz w:val="20"/>
          <w:szCs w:val="20"/>
          <w14:ligatures w14:val="none"/>
        </w:rPr>
        <w:t>Art. 104.  Ficam criados no Quadro de Pessoal do HFA, nas Carreiras do PCCHFA: </w:t>
      </w:r>
    </w:p>
    <w:p w14:paraId="270E172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- 512 (quinhentos e doze) cargos de Médico, na Carreira Médica; </w:t>
      </w:r>
    </w:p>
    <w:p w14:paraId="629A0A6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- 236 (duzentos e trinta e seis) cargos de Especialista em Atividades Hospitalares, na Carreira de Especialista em Atividades Hospitalares; e </w:t>
      </w:r>
    </w:p>
    <w:p w14:paraId="4A8EF5B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- 836 (oitocentos e trinta e seis) cargos de Técnico em Atividades Médico-Hospitalares, na Carreira de Suporte às Atividades Médico-Hospitalares. </w:t>
      </w:r>
    </w:p>
    <w:p w14:paraId="6974C8C3"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Seção XVI</w:t>
      </w:r>
    </w:p>
    <w:p w14:paraId="4046E0E5"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Da Carreira de Magistério do Ensino Básico, Técnico e Tecnológico </w:t>
      </w:r>
    </w:p>
    <w:p w14:paraId="7A2E74E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18" w:name="art105"/>
      <w:bookmarkEnd w:id="118"/>
      <w:r w:rsidRPr="00D361FB">
        <w:rPr>
          <w:rFonts w:ascii="Arial" w:eastAsia="Times New Roman" w:hAnsi="Arial" w:cs="Arial"/>
          <w:color w:val="000000"/>
          <w:kern w:val="0"/>
          <w:sz w:val="20"/>
          <w:szCs w:val="20"/>
          <w14:ligatures w14:val="none"/>
        </w:rPr>
        <w:t>Art. 105.  Fica estruturado,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2008, o Plano de Carreira e Cargos de Magistério do Ensino Básico, Técnico e Tecnológico, composto pelos cargos de nível superior do Quadro de Pessoal das Instituições Federais de Ensino, subordinadas ou vinculadas ao Ministério da Educação, que integram 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do Plano Único de Classificação e Retribuição de Cargos e Empregos de que trata a </w:t>
      </w:r>
      <w:hyperlink r:id="rId347"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7.596, de 10 de abril de 1987. </w:t>
        </w:r>
      </w:hyperlink>
    </w:p>
    <w:p w14:paraId="634889B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19" w:name="art106"/>
      <w:bookmarkEnd w:id="119"/>
      <w:r w:rsidRPr="00D361FB">
        <w:rPr>
          <w:rFonts w:ascii="Arial" w:eastAsia="Times New Roman" w:hAnsi="Arial" w:cs="Arial"/>
          <w:strike/>
          <w:color w:val="000000"/>
          <w:kern w:val="0"/>
          <w:sz w:val="20"/>
          <w:szCs w:val="20"/>
          <w14:ligatures w14:val="none"/>
        </w:rPr>
        <w:t>Art. 106.  Integram o Plano de Carreira e Cargos de Magistério do Ensino Básico, Técnico e Tecnológico: </w:t>
      </w:r>
      <w:hyperlink r:id="rId348" w:anchor="art50" w:history="1">
        <w:r w:rsidRPr="00D361FB">
          <w:rPr>
            <w:rFonts w:ascii="Arial" w:eastAsia="Times New Roman" w:hAnsi="Arial" w:cs="Arial"/>
            <w:color w:val="0000FF"/>
            <w:kern w:val="0"/>
            <w:sz w:val="20"/>
            <w:szCs w:val="20"/>
            <w:u w:val="single"/>
            <w14:ligatures w14:val="none"/>
          </w:rPr>
          <w:t>(Revogado pela Lei nº 12.772, 2012)</w:t>
        </w:r>
      </w:hyperlink>
    </w:p>
    <w:p w14:paraId="70D8987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20" w:name="art106i"/>
      <w:bookmarkEnd w:id="120"/>
      <w:r w:rsidRPr="00D361FB">
        <w:rPr>
          <w:rFonts w:ascii="Arial" w:eastAsia="Times New Roman" w:hAnsi="Arial" w:cs="Arial"/>
          <w:strike/>
          <w:color w:val="000000"/>
          <w:kern w:val="0"/>
          <w:sz w:val="20"/>
          <w:szCs w:val="20"/>
          <w14:ligatures w14:val="none"/>
        </w:rPr>
        <w:t>I - Carreira de Magistério do Ensino Básico, Técnico e Tecnológico, composta pelos cargos de provimento efetivo de Professor do Ensino Básico, Técnico e Tecnológico; e  </w:t>
      </w:r>
      <w:hyperlink r:id="rId349" w:anchor="art50" w:history="1">
        <w:r w:rsidRPr="00D361FB">
          <w:rPr>
            <w:rFonts w:ascii="Arial" w:eastAsia="Times New Roman" w:hAnsi="Arial" w:cs="Arial"/>
            <w:color w:val="0000FF"/>
            <w:kern w:val="0"/>
            <w:sz w:val="20"/>
            <w:szCs w:val="20"/>
            <w:u w:val="single"/>
            <w14:ligatures w14:val="none"/>
          </w:rPr>
          <w:t>(Revogado pela Lei nº 12.772, 2012)</w:t>
        </w:r>
      </w:hyperlink>
    </w:p>
    <w:p w14:paraId="405EA6D0"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Cargo Isolado de provimento efetivo de Professor Titular do Ensino Básico, Técnico e Tecnológico, criado nos termos desta Lei.  </w:t>
      </w:r>
      <w:hyperlink r:id="rId350" w:anchor="art50" w:history="1">
        <w:r w:rsidRPr="00D361FB">
          <w:rPr>
            <w:rFonts w:ascii="Arial" w:eastAsia="Times New Roman" w:hAnsi="Arial" w:cs="Arial"/>
            <w:color w:val="0000FF"/>
            <w:kern w:val="0"/>
            <w:sz w:val="20"/>
            <w:szCs w:val="20"/>
            <w:u w:val="single"/>
            <w14:ligatures w14:val="none"/>
          </w:rPr>
          <w:t>(Revogado pela Lei nº 12.772, 2012)</w:t>
        </w:r>
      </w:hyperlink>
    </w:p>
    <w:p w14:paraId="0A32446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O regime jurídico dos cargos do Plano de Carreira e Cargos de Magistério do Ensino Básico, Técnico e Tecnológico é o instituído pela </w:t>
      </w:r>
      <w:hyperlink r:id="rId351" w:history="1">
        <w:r w:rsidRPr="00D361FB">
          <w:rPr>
            <w:rFonts w:ascii="Arial" w:eastAsia="Times New Roman" w:hAnsi="Arial" w:cs="Arial"/>
            <w:strike/>
            <w:color w:val="0000FF"/>
            <w:kern w:val="0"/>
            <w:sz w:val="20"/>
            <w:szCs w:val="20"/>
            <w:u w:val="single"/>
            <w14:ligatures w14:val="none"/>
          </w:rPr>
          <w:t>Lei nº 8.112, de 11 de dezembro de 1990</w:t>
        </w:r>
      </w:hyperlink>
      <w:r w:rsidRPr="00D361FB">
        <w:rPr>
          <w:rFonts w:ascii="Arial" w:eastAsia="Times New Roman" w:hAnsi="Arial" w:cs="Arial"/>
          <w:strike/>
          <w:color w:val="000000"/>
          <w:kern w:val="0"/>
          <w:sz w:val="20"/>
          <w:szCs w:val="20"/>
          <w14:ligatures w14:val="none"/>
        </w:rPr>
        <w:t>, observadas as disposições desta Lei.  </w:t>
      </w:r>
      <w:hyperlink r:id="rId352" w:anchor="art50" w:history="1">
        <w:r w:rsidRPr="00D361FB">
          <w:rPr>
            <w:rFonts w:ascii="Arial" w:eastAsia="Times New Roman" w:hAnsi="Arial" w:cs="Arial"/>
            <w:color w:val="0000FF"/>
            <w:kern w:val="0"/>
            <w:sz w:val="20"/>
            <w:szCs w:val="20"/>
            <w:u w:val="single"/>
            <w14:ligatures w14:val="none"/>
          </w:rPr>
          <w:t>(Revogado pela Lei nº 12.772, 2012)</w:t>
        </w:r>
      </w:hyperlink>
    </w:p>
    <w:p w14:paraId="457781F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21" w:name="art107"/>
      <w:bookmarkEnd w:id="121"/>
      <w:r w:rsidRPr="00D361FB">
        <w:rPr>
          <w:rFonts w:ascii="Arial" w:eastAsia="Times New Roman" w:hAnsi="Arial" w:cs="Arial"/>
          <w:strike/>
          <w:color w:val="000000"/>
          <w:kern w:val="0"/>
          <w:sz w:val="20"/>
          <w:szCs w:val="20"/>
          <w14:ligatures w14:val="none"/>
        </w:rPr>
        <w:lastRenderedPageBreak/>
        <w:t>Art. 107.  Os cargos do Plano de Carreira e Cargos de Magistério do Ensino Básico, Técnico e Tecnológico são agrupados em classes e níveis, conforme estabelecido no </w:t>
      </w:r>
      <w:hyperlink r:id="rId353" w:anchor="anexolxviii" w:history="1">
        <w:r w:rsidRPr="00D361FB">
          <w:rPr>
            <w:rFonts w:ascii="Arial" w:eastAsia="Times New Roman" w:hAnsi="Arial" w:cs="Arial"/>
            <w:strike/>
            <w:color w:val="0000FF"/>
            <w:kern w:val="0"/>
            <w:sz w:val="20"/>
            <w:szCs w:val="20"/>
            <w:u w:val="single"/>
            <w14:ligatures w14:val="none"/>
          </w:rPr>
          <w:t>Anexo LXVIII desta Lei.</w:t>
        </w:r>
      </w:hyperlink>
      <w:r w:rsidRPr="00D361FB">
        <w:rPr>
          <w:rFonts w:ascii="Arial" w:eastAsia="Times New Roman" w:hAnsi="Arial" w:cs="Arial"/>
          <w:strike/>
          <w:color w:val="000000"/>
          <w:kern w:val="0"/>
          <w:sz w:val="20"/>
          <w:szCs w:val="20"/>
          <w14:ligatures w14:val="none"/>
        </w:rPr>
        <w:t>   </w:t>
      </w:r>
      <w:hyperlink r:id="rId354" w:anchor="art50" w:history="1">
        <w:r w:rsidRPr="00D361FB">
          <w:rPr>
            <w:rFonts w:ascii="Arial" w:eastAsia="Times New Roman" w:hAnsi="Arial" w:cs="Arial"/>
            <w:color w:val="0000FF"/>
            <w:kern w:val="0"/>
            <w:sz w:val="20"/>
            <w:szCs w:val="20"/>
            <w:u w:val="single"/>
            <w14:ligatures w14:val="none"/>
          </w:rPr>
          <w:t>(Revogado pela Lei nº 12.772, 2012)</w:t>
        </w:r>
      </w:hyperlink>
    </w:p>
    <w:p w14:paraId="14C1599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22" w:name="art108"/>
      <w:bookmarkEnd w:id="122"/>
      <w:r w:rsidRPr="00D361FB">
        <w:rPr>
          <w:rFonts w:ascii="Arial" w:eastAsia="Times New Roman" w:hAnsi="Arial" w:cs="Arial"/>
          <w:color w:val="000000"/>
          <w:kern w:val="0"/>
          <w:sz w:val="20"/>
          <w:szCs w:val="20"/>
          <w14:ligatures w14:val="none"/>
        </w:rPr>
        <w:t>Art. 108.  São transpostos para a Carreira de Magistério do Ensino Básico, Técnico e Tecnológico de que trata o inciso 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106 desta Lei os atuais cargos dos Quadros de Pessoal das Instituições Federais de Ensino, subordinadas ou vinculadas ao Ministério da Educação, que integram 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do Plano Único de Classificação e Retribuição de Cargos e Empregos, de que trata a </w:t>
      </w:r>
      <w:hyperlink r:id="rId355"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observado o disposto no art. 109 desta Lei. </w:t>
      </w:r>
    </w:p>
    <w:p w14:paraId="5897AC0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23" w:name="art108§1"/>
      <w:bookmarkEnd w:id="123"/>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cargos de que trata o caput deste artigo e os de que trata o §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125 desta Lei serão enquadrados na Carreira de Magistério do Ensino Básico, Técnico e Tecnológico, de acordo com as respectivas atribuições, requisitos de formação profissional e posição relativa na Tabela de Correlação, constante do Anexo LXIX desta Lei.  </w:t>
      </w:r>
      <w:hyperlink r:id="rId356" w:anchor="art35" w:history="1">
        <w:r w:rsidRPr="00D361FB">
          <w:rPr>
            <w:rFonts w:ascii="Arial" w:eastAsia="Times New Roman" w:hAnsi="Arial" w:cs="Arial"/>
            <w:color w:val="0000FF"/>
            <w:kern w:val="0"/>
            <w:sz w:val="20"/>
            <w:szCs w:val="20"/>
            <w:u w:val="single"/>
            <w14:ligatures w14:val="none"/>
          </w:rPr>
          <w:t>(Vide Lei nº 12.702, de 2012)</w:t>
        </w:r>
      </w:hyperlink>
    </w:p>
    <w:p w14:paraId="4DB094F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24" w:name="art108§2"/>
      <w:bookmarkEnd w:id="124"/>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enquadramento de que trata 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dar-se-á mediante opção irretratável do servidor, a ser formalizada até 15 de agosto de 2008, na forma do Termo de Opção constante do </w:t>
      </w:r>
      <w:hyperlink r:id="rId357" w:anchor="anexolxx" w:history="1">
        <w:r w:rsidRPr="00D361FB">
          <w:rPr>
            <w:rFonts w:ascii="Arial" w:eastAsia="Times New Roman" w:hAnsi="Arial" w:cs="Arial"/>
            <w:color w:val="0000FF"/>
            <w:kern w:val="0"/>
            <w:sz w:val="20"/>
            <w:szCs w:val="20"/>
            <w:u w:val="single"/>
            <w14:ligatures w14:val="none"/>
          </w:rPr>
          <w:t>Anexo LXX desta Lei.</w:t>
        </w:r>
      </w:hyperlink>
      <w:r w:rsidRPr="00D361FB">
        <w:rPr>
          <w:rFonts w:ascii="Arial" w:eastAsia="Times New Roman" w:hAnsi="Arial" w:cs="Arial"/>
          <w:color w:val="000000"/>
          <w:kern w:val="0"/>
          <w:sz w:val="20"/>
          <w:szCs w:val="20"/>
          <w14:ligatures w14:val="none"/>
        </w:rPr>
        <w:t>  </w:t>
      </w:r>
      <w:hyperlink r:id="rId358" w:anchor="art35" w:history="1">
        <w:r w:rsidRPr="00D361FB">
          <w:rPr>
            <w:rFonts w:ascii="Arial" w:eastAsia="Times New Roman" w:hAnsi="Arial" w:cs="Arial"/>
            <w:color w:val="0000FF"/>
            <w:kern w:val="0"/>
            <w:sz w:val="20"/>
            <w:szCs w:val="20"/>
            <w:u w:val="single"/>
            <w14:ligatures w14:val="none"/>
          </w:rPr>
          <w:t>(Vide Lei nº 12.702, de 2012)</w:t>
        </w:r>
      </w:hyperlink>
    </w:p>
    <w:p w14:paraId="0A508A1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servidor que não formalizar a opção pelo enquadramento no Plano de Carreira e Cargos de Magistério do Ensino Básico, Técnico e Tecnológico no prazo estabelecido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permanecerá na situação em que se encontrar em 14 de maio de 2008 e passará a integrar quadro em extinção, submetido à </w:t>
      </w:r>
      <w:hyperlink r:id="rId359" w:history="1">
        <w:r w:rsidRPr="00D361FB">
          <w:rPr>
            <w:rFonts w:ascii="Arial" w:eastAsia="Times New Roman" w:hAnsi="Arial" w:cs="Arial"/>
            <w:color w:val="0000FF"/>
            <w:kern w:val="0"/>
            <w:sz w:val="20"/>
            <w:szCs w:val="20"/>
            <w:u w:val="single"/>
            <w14:ligatures w14:val="none"/>
          </w:rPr>
          <w:t>Lei nº 7.596, de 10 de abril de 1987.  </w:t>
        </w:r>
      </w:hyperlink>
    </w:p>
    <w:p w14:paraId="4ECDBE6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25" w:name="art108§4"/>
      <w:bookmarkEnd w:id="125"/>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prazo para exercer a opção referida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no caso de servidores afastados nos termos dos </w:t>
      </w:r>
      <w:hyperlink r:id="rId360" w:anchor="art81" w:history="1">
        <w:r w:rsidRPr="00D361FB">
          <w:rPr>
            <w:rFonts w:ascii="Arial" w:eastAsia="Times New Roman" w:hAnsi="Arial" w:cs="Arial"/>
            <w:color w:val="0000FF"/>
            <w:kern w:val="0"/>
            <w:sz w:val="20"/>
            <w:szCs w:val="20"/>
            <w:u w:val="single"/>
            <w14:ligatures w14:val="none"/>
          </w:rPr>
          <w:t>arts. 81</w:t>
        </w:r>
      </w:hyperlink>
      <w:r w:rsidRPr="00D361FB">
        <w:rPr>
          <w:rFonts w:ascii="Arial" w:eastAsia="Times New Roman" w:hAnsi="Arial" w:cs="Arial"/>
          <w:color w:val="000000"/>
          <w:kern w:val="0"/>
          <w:sz w:val="20"/>
          <w:szCs w:val="20"/>
          <w14:ligatures w14:val="none"/>
        </w:rPr>
        <w:t> e </w:t>
      </w:r>
      <w:hyperlink r:id="rId361" w:anchor="art102" w:history="1">
        <w:r w:rsidRPr="00D361FB">
          <w:rPr>
            <w:rFonts w:ascii="Arial" w:eastAsia="Times New Roman" w:hAnsi="Arial" w:cs="Arial"/>
            <w:color w:val="0000FF"/>
            <w:kern w:val="0"/>
            <w:sz w:val="20"/>
            <w:szCs w:val="20"/>
            <w:u w:val="single"/>
            <w14:ligatures w14:val="none"/>
          </w:rPr>
          <w:t>102 da Lei nº 8.112, de 11 de dezembro de 1990</w:t>
        </w:r>
      </w:hyperlink>
      <w:r w:rsidRPr="00D361FB">
        <w:rPr>
          <w:rFonts w:ascii="Arial" w:eastAsia="Times New Roman" w:hAnsi="Arial" w:cs="Arial"/>
          <w:color w:val="000000"/>
          <w:kern w:val="0"/>
          <w:sz w:val="20"/>
          <w:szCs w:val="20"/>
          <w14:ligatures w14:val="none"/>
        </w:rPr>
        <w:t>, estender-se-á até 30 (trinta) dias contados a partir do término do afastamento, assegurado o direito à opção a partir de 14 de maio de 2008.  </w:t>
      </w:r>
      <w:hyperlink r:id="rId362" w:anchor="art35" w:history="1">
        <w:r w:rsidRPr="00D361FB">
          <w:rPr>
            <w:rFonts w:ascii="Arial" w:eastAsia="Times New Roman" w:hAnsi="Arial" w:cs="Arial"/>
            <w:color w:val="0000FF"/>
            <w:kern w:val="0"/>
            <w:sz w:val="20"/>
            <w:szCs w:val="20"/>
            <w:u w:val="single"/>
            <w14:ligatures w14:val="none"/>
          </w:rPr>
          <w:t>(Vide Lei nº 12.702, de 2012)</w:t>
        </w:r>
      </w:hyperlink>
    </w:p>
    <w:p w14:paraId="460EB53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os servidores afastados que fizerem a opção após o prazo geral, os efeitos financeiros serão contados a partir das datas de implementação das tabelas de vencimento básico constantes do </w:t>
      </w:r>
      <w:hyperlink r:id="rId363" w:anchor="anexolxxi" w:history="1">
        <w:r w:rsidRPr="00D361FB">
          <w:rPr>
            <w:rFonts w:ascii="Arial" w:eastAsia="Times New Roman" w:hAnsi="Arial" w:cs="Arial"/>
            <w:color w:val="0000FF"/>
            <w:kern w:val="0"/>
            <w:sz w:val="20"/>
            <w:szCs w:val="20"/>
            <w:u w:val="single"/>
            <w14:ligatures w14:val="none"/>
          </w:rPr>
          <w:t>Anexo LXXI</w:t>
        </w:r>
      </w:hyperlink>
      <w:r w:rsidRPr="00D361FB">
        <w:rPr>
          <w:rFonts w:ascii="Arial" w:eastAsia="Times New Roman" w:hAnsi="Arial" w:cs="Arial"/>
          <w:color w:val="000000"/>
          <w:kern w:val="0"/>
          <w:sz w:val="20"/>
          <w:szCs w:val="20"/>
          <w14:ligatures w14:val="none"/>
        </w:rPr>
        <w:t> desta Lei ou da data do retorno, conforme o caso. </w:t>
      </w:r>
    </w:p>
    <w:p w14:paraId="3D4B98A3"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bookmarkStart w:id="126" w:name="art108a"/>
      <w:bookmarkEnd w:id="126"/>
      <w:r w:rsidRPr="00D361FB">
        <w:rPr>
          <w:rFonts w:ascii="Arial" w:eastAsia="Times New Roman" w:hAnsi="Arial" w:cs="Arial"/>
          <w:strike/>
          <w:color w:val="000000"/>
          <w:kern w:val="0"/>
          <w:sz w:val="20"/>
          <w:szCs w:val="20"/>
          <w:lang w:val="en-US"/>
          <w14:ligatures w14:val="none"/>
        </w:rPr>
        <w:t>Art. 108-A.  </w:t>
      </w:r>
      <w:r w:rsidRPr="00D361FB">
        <w:rPr>
          <w:rFonts w:ascii="Arial" w:eastAsia="Times New Roman" w:hAnsi="Arial" w:cs="Arial"/>
          <w:strike/>
          <w:color w:val="000000"/>
          <w:kern w:val="0"/>
          <w:sz w:val="20"/>
          <w:szCs w:val="20"/>
          <w14:ligatures w14:val="none"/>
        </w:rPr>
        <w:t>Os servidores titulares dos cargos de que tratam os incisos I e II do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do art. 122 desta Lei, em efetivo exercício em 22 de setembro de 2008, poderão ser enquadrados na Carreira de Magistério do Ensino Básico, Técnico e Tecnológico, de que trata o inciso I do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do art. 106 desta Lei, de acordo com as respectivas atribuições, requisitos de formação profissional e posição relativa nas Tabelas de Correlação, constantes do Anexo LXIX-A desta Lei. </w:t>
      </w:r>
      <w:hyperlink r:id="rId364"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182B76E4"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Para fins do disposto no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deste artigo, os servidores titulares dos cargos de que tratam os incisos I e II do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do art. 122 desta Lei, em efetivo exercício em 22 de setembro de 2008, deverão solicitar o enquadramento até 31 de julho de 2010, na forma do Termo de Solicitação de Enquadramento constante do Anexo LXX-A a esta Lei. </w:t>
      </w:r>
      <w:hyperlink r:id="rId365"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567CBBDA"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servidores ocupantes dos cargos de provimento efetivo de que tratam os incisos I e II do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do art. 122 desta Lei somente poderão formalizar a solicitação referida no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se atenderem aos requisitos de titulação estabelecidos para ingresso na referida Carreira, conforme disposto no inciso I do §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do art. 113 desta Lei. </w:t>
      </w:r>
      <w:hyperlink r:id="rId366"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0A3F8ECA"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enquadramento de que trata 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deste artigo dependerá de aprovação do Ministério da Educação, que será responsável pela avaliação das solicitações formalizadas conforme disposto nos §§ 1º e 2º deste artigo. </w:t>
      </w:r>
      <w:hyperlink r:id="rId367"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435580C6"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Ministério da Educação terá o prazo de cento e vinte dias para deferir ou indeferir a solicitação de enquadramento de que trata o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w:t>
      </w:r>
      <w:hyperlink r:id="rId368"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4239F7E8"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5</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Após a aprovação do Ministério da Educação, ao servidor enquadrado aplicar-se-ão as regras da Carreira de Magistério do Ensino Básico, Técnico e Tecnológico. </w:t>
      </w:r>
      <w:hyperlink r:id="rId369"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44E8602A"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lastRenderedPageBreak/>
        <w:t>§ 6</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servidor que não obtiver a aprovação do Ministério da Educação para o enquadramento no Plano de Carreira e Cargos de Magistério do Ensino Básico, Técnico e Tecnológico, permanecerá na situação em que se encontrava em 22 de setembro de 2008. </w:t>
      </w:r>
      <w:hyperlink r:id="rId370"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21BDFFC7"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7</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prazo para exercer a solicitação referida no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no caso de servidores afastados nos termos dos </w:t>
      </w:r>
      <w:hyperlink r:id="rId371" w:anchor="art81" w:history="1">
        <w:r w:rsidRPr="00D361FB">
          <w:rPr>
            <w:rFonts w:ascii="Arial" w:eastAsia="Times New Roman" w:hAnsi="Arial" w:cs="Arial"/>
            <w:strike/>
            <w:color w:val="0000FF"/>
            <w:kern w:val="0"/>
            <w:sz w:val="20"/>
            <w:szCs w:val="20"/>
            <w:u w:val="single"/>
            <w14:ligatures w14:val="none"/>
          </w:rPr>
          <w:t>arts. 81</w:t>
        </w:r>
      </w:hyperlink>
      <w:r w:rsidRPr="00D361FB">
        <w:rPr>
          <w:rFonts w:ascii="Arial" w:eastAsia="Times New Roman" w:hAnsi="Arial" w:cs="Arial"/>
          <w:strike/>
          <w:color w:val="000000"/>
          <w:kern w:val="0"/>
          <w:sz w:val="20"/>
          <w:szCs w:val="20"/>
          <w14:ligatures w14:val="none"/>
        </w:rPr>
        <w:t> e 1</w:t>
      </w:r>
      <w:hyperlink r:id="rId372" w:anchor="art102" w:history="1">
        <w:r w:rsidRPr="00D361FB">
          <w:rPr>
            <w:rFonts w:ascii="Arial" w:eastAsia="Times New Roman" w:hAnsi="Arial" w:cs="Arial"/>
            <w:strike/>
            <w:color w:val="0000FF"/>
            <w:kern w:val="0"/>
            <w:sz w:val="20"/>
            <w:szCs w:val="20"/>
            <w:u w:val="single"/>
            <w14:ligatures w14:val="none"/>
          </w:rPr>
          <w:t>02 da Lei no 8.112, de 11 de dezembro de 1990</w:t>
        </w:r>
      </w:hyperlink>
      <w:r w:rsidRPr="00D361FB">
        <w:rPr>
          <w:rFonts w:ascii="Arial" w:eastAsia="Times New Roman" w:hAnsi="Arial" w:cs="Arial"/>
          <w:strike/>
          <w:color w:val="000000"/>
          <w:kern w:val="0"/>
          <w:sz w:val="20"/>
          <w:szCs w:val="20"/>
          <w14:ligatures w14:val="none"/>
        </w:rPr>
        <w:t>, estender-se-á até 30 (trinta) dias contados a partir do término do afastamento. </w:t>
      </w:r>
      <w:hyperlink r:id="rId373"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110A4AF0"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8</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Para os servidores afastados a que se refere o § 7</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o enquadramento no Plano de Carreira e Cargos de Magistério do Ensino Básico, Técnico e Tecnológico somente surtirá efeitos financeiros a partir da data de deferimento da solicitação de enquadramento. </w:t>
      </w:r>
      <w:hyperlink r:id="rId374"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52E9A444"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9</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Ao servidor titular de cargo efetivo do Plano de Carreiras de Magistério do Ensino Básico Federal cedido para órgão ou entidade no âmbito do Poder Executivo Federal aplica-se, quanto ao prazo de solicitação de enquadramento no Plano de Carreira e Cargos de Magistério do Ensino Básico, Técnico e Tecnológico, o disposto no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podendo o servidor permanecer na condição de cedido. </w:t>
      </w:r>
      <w:hyperlink r:id="rId375"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684F9EB1"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10.  Os cargos de provimento efetivo a que se refere o inciso I do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do art. 122 desta Lei cujos ocupantes forem enquadrados na Carreira de Magistério do Ensino Básico, Técnico e Tecnológico permanecerão integrando o Quadro de Pessoal das Instituições Federais de Ensino subordinadas ou vinculadas ao Ministério da Defesa. </w:t>
      </w:r>
      <w:hyperlink r:id="rId376"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5187CBE9"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11.  Os cargos de provimento efetivo a que se refere o inciso II do </w:t>
      </w:r>
      <w:r w:rsidRPr="00D361FB">
        <w:rPr>
          <w:rFonts w:ascii="Arial" w:eastAsia="Times New Roman" w:hAnsi="Arial" w:cs="Arial"/>
          <w:b/>
          <w:bCs/>
          <w:strike/>
          <w:color w:val="000000"/>
          <w:kern w:val="0"/>
          <w:sz w:val="20"/>
          <w:szCs w:val="20"/>
          <w14:ligatures w14:val="none"/>
        </w:rPr>
        <w:t>caput</w:t>
      </w:r>
      <w:r w:rsidRPr="00D361FB">
        <w:rPr>
          <w:rFonts w:ascii="Arial" w:eastAsia="Times New Roman" w:hAnsi="Arial" w:cs="Arial"/>
          <w:strike/>
          <w:color w:val="000000"/>
          <w:kern w:val="0"/>
          <w:sz w:val="20"/>
          <w:szCs w:val="20"/>
          <w14:ligatures w14:val="none"/>
        </w:rPr>
        <w:t> do art. 122 desta Lei, cujos ocupantes forem enquadrados na Carreira de Magistério do Ensino Básico, Técnico e Tecnológico: </w:t>
      </w:r>
      <w:hyperlink r:id="rId377"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61A67ACA"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passarão a integrar o Quadro de Pessoal do Ministério do Planejamento, Orçamento e Gestão; e </w:t>
      </w:r>
      <w:hyperlink r:id="rId378"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4AC18CB8"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serão extintos quando vagarem. </w:t>
      </w:r>
      <w:hyperlink r:id="rId379"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7E4059EA" w14:textId="77777777" w:rsidR="00D361FB" w:rsidRPr="00D361FB" w:rsidRDefault="00D361FB" w:rsidP="00D361FB">
      <w:pPr>
        <w:spacing w:after="0" w:line="240" w:lineRule="auto"/>
        <w:ind w:firstLine="525"/>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spacing w:val="-4"/>
          <w:kern w:val="0"/>
          <w:sz w:val="20"/>
          <w:szCs w:val="20"/>
          <w14:ligatures w14:val="none"/>
        </w:rPr>
        <w:t>§ 12.</w:t>
      </w:r>
      <w:r w:rsidRPr="00D361FB">
        <w:rPr>
          <w:rFonts w:ascii="Arial" w:eastAsia="Times New Roman" w:hAnsi="Arial" w:cs="Arial"/>
          <w:strike/>
          <w:color w:val="000000"/>
          <w:kern w:val="0"/>
          <w:sz w:val="20"/>
          <w:szCs w:val="20"/>
          <w14:ligatures w14:val="none"/>
        </w:rPr>
        <w:t>  </w:t>
      </w:r>
      <w:r w:rsidRPr="00D361FB">
        <w:rPr>
          <w:rFonts w:ascii="Arial" w:eastAsia="Times New Roman" w:hAnsi="Arial" w:cs="Arial"/>
          <w:strike/>
          <w:color w:val="000000"/>
          <w:spacing w:val="-4"/>
          <w:kern w:val="0"/>
          <w:sz w:val="20"/>
          <w:szCs w:val="20"/>
          <w14:ligatures w14:val="none"/>
        </w:rPr>
        <w:t>Os cargos de que trata o § 11 deste artigo poderão, no interesse da Administração, ser transpostos para o Quadro de Pessoal das Instituições Federais de Ensino subordinadas ou vinculadas ao Ministério da Educação, ocasião na qual será feita a redistribuição desses cargos. </w:t>
      </w:r>
      <w:hyperlink r:id="rId380" w:anchor="art12" w:history="1">
        <w:r w:rsidRPr="00D361FB">
          <w:rPr>
            <w:rFonts w:ascii="Arial" w:eastAsia="Times New Roman" w:hAnsi="Arial" w:cs="Arial"/>
            <w:strike/>
            <w:color w:val="0000FF"/>
            <w:kern w:val="0"/>
            <w:sz w:val="20"/>
            <w:szCs w:val="20"/>
            <w:u w:val="single"/>
            <w14:ligatures w14:val="none"/>
          </w:rPr>
          <w:t>(Incluído pela Medida Provisória nº 479, de 2009)</w:t>
        </w:r>
      </w:hyperlink>
    </w:p>
    <w:p w14:paraId="05C65581"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27" w:name="art108a."/>
      <w:bookmarkEnd w:id="127"/>
      <w:r w:rsidRPr="00D361FB">
        <w:rPr>
          <w:rFonts w:ascii="Arial" w:eastAsia="Times New Roman" w:hAnsi="Arial" w:cs="Arial"/>
          <w:color w:val="000000"/>
          <w:spacing w:val="-4"/>
          <w:kern w:val="0"/>
          <w:sz w:val="20"/>
          <w:szCs w:val="20"/>
          <w:lang w:val="en-US"/>
          <w14:ligatures w14:val="none"/>
        </w:rPr>
        <w:t>Art. 108-A.</w:t>
      </w:r>
      <w:r w:rsidRPr="00D361FB">
        <w:rPr>
          <w:rFonts w:ascii="Arial" w:eastAsia="Times New Roman" w:hAnsi="Arial" w:cs="Arial"/>
          <w:color w:val="000000"/>
          <w:kern w:val="0"/>
          <w:sz w:val="20"/>
          <w:szCs w:val="20"/>
          <w:lang w:val="en-US"/>
          <w14:ligatures w14:val="none"/>
        </w:rPr>
        <w:t>  </w:t>
      </w:r>
      <w:r w:rsidRPr="00D361FB">
        <w:rPr>
          <w:rFonts w:ascii="Arial" w:eastAsia="Times New Roman" w:hAnsi="Arial" w:cs="Arial"/>
          <w:color w:val="000000"/>
          <w:kern w:val="0"/>
          <w:sz w:val="20"/>
          <w:szCs w:val="20"/>
          <w14:ligatures w14:val="none"/>
        </w:rPr>
        <w:t>Os servidores titulares dos cargos de que tratam os incisos I e II do caput do art. 122 desta Lei, em efetivo exercício em 22 de setembro de 2008, poderão ser enquadrados na Carreira de Magistério do Ensino Básico, Técnico e Tecnológico, de que trata o inciso I do caput do art. 106 desta Lei, de acordo com as respectivas atribuições, requisitos de formação profissional e posição relativa nas Tabelas de Correlação, constantes do Anexo LXIX-A desta Lei. </w:t>
      </w:r>
      <w:hyperlink r:id="rId381"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24CAF421"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fins do disposto no caput deste artigo, os servidores titulares dos cargos de que tratam os incisos I e II do caput do art. 122 desta Lei, em efetivo exercício em 22 de setembro de 2008, deverão solicitar o enquadramento até 31 de julho de 2010, na forma do Termo de Solicitação de Enquadramento constante do Anexo LXX-A a esta Lei. </w:t>
      </w:r>
      <w:hyperlink r:id="rId382"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19046DA8"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servidores ocupantes dos cargos de provimento efetivo de que tratam os incisos I e II do caput do art. 122 desta Lei somente poderão formalizar a solicitação referida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se atenderem aos requisitos de titulação estabelecidos para ingresso na referida Carreira, conforme disposto no inciso I do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113 desta Lei. </w:t>
      </w:r>
      <w:hyperlink r:id="rId383"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59EF8D70"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enquadramento de que trata o caput deste artigo dependerá de aprovação do Ministério da Educação, que será responsável pela avaliação das solicitações formalizadas conforme disposto nos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w:t>
      </w:r>
      <w:hyperlink r:id="rId384"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5611DF7F"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Ministério da Educação terá o prazo de 120 (cento e vinte) dias para deferir ou indeferir a solicitação de enquadramento de que trata 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w:t>
      </w:r>
      <w:hyperlink r:id="rId385"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06B7F4DD"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Após a aprovação do Ministério da Educação, ao servidor enquadrado aplicar-se-ão as regras da Carreira de Magistério do Ensino Básico, Técnico e Tecnológico.  </w:t>
      </w:r>
      <w:hyperlink r:id="rId386"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5A398113"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servidor que não obtiver a aprovação do Ministério da Educação para o enquadramento no Plano de Carreira e Cargos de Magistério do Ensino Básico, Técnico e Tecnológico, permanecerá na situação em que se encontrava em 22 de setembro de 2008. </w:t>
      </w:r>
      <w:hyperlink r:id="rId387"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6B1997FB"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prazo para exercer a solicitação referida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no caso de servidores afastados nos termos dos </w:t>
      </w:r>
      <w:hyperlink r:id="rId388" w:anchor="art81" w:history="1">
        <w:r w:rsidRPr="00D361FB">
          <w:rPr>
            <w:rFonts w:ascii="Arial" w:eastAsia="Times New Roman" w:hAnsi="Arial" w:cs="Arial"/>
            <w:color w:val="0000FF"/>
            <w:kern w:val="0"/>
            <w:sz w:val="20"/>
            <w:szCs w:val="20"/>
            <w:u w:val="single"/>
            <w14:ligatures w14:val="none"/>
          </w:rPr>
          <w:t>arts. 81</w:t>
        </w:r>
      </w:hyperlink>
      <w:r w:rsidRPr="00D361FB">
        <w:rPr>
          <w:rFonts w:ascii="Arial" w:eastAsia="Times New Roman" w:hAnsi="Arial" w:cs="Arial"/>
          <w:color w:val="000000"/>
          <w:kern w:val="0"/>
          <w:sz w:val="20"/>
          <w:szCs w:val="20"/>
          <w14:ligatures w14:val="none"/>
        </w:rPr>
        <w:t> e </w:t>
      </w:r>
      <w:hyperlink r:id="rId389" w:anchor="art102" w:history="1">
        <w:r w:rsidRPr="00D361FB">
          <w:rPr>
            <w:rFonts w:ascii="Arial" w:eastAsia="Times New Roman" w:hAnsi="Arial" w:cs="Arial"/>
            <w:color w:val="0000FF"/>
            <w:kern w:val="0"/>
            <w:sz w:val="20"/>
            <w:szCs w:val="20"/>
            <w:u w:val="single"/>
            <w14:ligatures w14:val="none"/>
          </w:rPr>
          <w:t>102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8.112, de 11 de dezembro de 1990</w:t>
        </w:r>
      </w:hyperlink>
      <w:r w:rsidRPr="00D361FB">
        <w:rPr>
          <w:rFonts w:ascii="Arial" w:eastAsia="Times New Roman" w:hAnsi="Arial" w:cs="Arial"/>
          <w:color w:val="000000"/>
          <w:kern w:val="0"/>
          <w:sz w:val="20"/>
          <w:szCs w:val="20"/>
          <w14:ligatures w14:val="none"/>
        </w:rPr>
        <w:t>, estender-se-á até 30 (trinta) dias contados a partir do término do afastamento. </w:t>
      </w:r>
      <w:hyperlink r:id="rId390"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4FE86F78" w14:textId="77777777" w:rsidR="00D361FB" w:rsidRPr="00D361FB" w:rsidRDefault="00D361FB" w:rsidP="00D361FB">
      <w:pPr>
        <w:spacing w:after="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8</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Para os servidores afastados a que se refere o § 7</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o enquadramento no Plano de Carreira e Cargos de Magistério do Ensino Básico, Técnico e Tecnológico somente surtirá efeitos financeiros a partir da data de deferimento da solicitação de enquadramento. </w:t>
      </w:r>
      <w:hyperlink r:id="rId391" w:anchor="art12" w:history="1">
        <w:r w:rsidRPr="00D361FB">
          <w:rPr>
            <w:rFonts w:ascii="Arial" w:eastAsia="Times New Roman" w:hAnsi="Arial" w:cs="Arial"/>
            <w:strike/>
            <w:color w:val="0000FF"/>
            <w:kern w:val="0"/>
            <w:sz w:val="20"/>
            <w:szCs w:val="20"/>
            <w:u w:val="single"/>
            <w14:ligatures w14:val="none"/>
          </w:rPr>
          <w:t>(Incluído pela Lei nº 12.269, de 2010)</w:t>
        </w:r>
      </w:hyperlink>
    </w:p>
    <w:p w14:paraId="23092F07" w14:textId="77777777" w:rsidR="00D361FB" w:rsidRPr="00D361FB" w:rsidRDefault="00D361FB" w:rsidP="00D361FB">
      <w:pPr>
        <w:spacing w:after="0" w:line="240" w:lineRule="auto"/>
        <w:ind w:firstLine="567"/>
        <w:rPr>
          <w:rFonts w:ascii="Arial" w:eastAsia="Times New Roman" w:hAnsi="Arial" w:cs="Arial"/>
          <w:color w:val="000000"/>
          <w:kern w:val="0"/>
          <w:sz w:val="20"/>
          <w:szCs w:val="20"/>
          <w14:ligatures w14:val="none"/>
        </w:rPr>
      </w:pPr>
      <w:bookmarkStart w:id="128" w:name="art108a§8"/>
      <w:bookmarkEnd w:id="128"/>
      <w:r w:rsidRPr="00D361FB">
        <w:rPr>
          <w:rFonts w:ascii="Arial" w:eastAsia="Times New Roman" w:hAnsi="Arial" w:cs="Arial"/>
          <w:strike/>
          <w:color w:val="000000"/>
          <w:kern w:val="0"/>
          <w:sz w:val="20"/>
          <w:szCs w:val="20"/>
          <w14:ligatures w14:val="none"/>
        </w:rPr>
        <w:t>§ 8º Para os servidores afastados a que se refere o § 7º, o enquadramento no Plano de Carreira e Cargos de Magistério do Ensino Básico, Técnico e Tecnológico somente surtirá efeitos financeiros a partir da data de deferimento da solicitação de enquadramento, ressalvado o disposto no § 2º do art. 125 no caso dos docentes do ex-território de Fernando de Noronha. </w:t>
      </w:r>
      <w:hyperlink r:id="rId392"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325DF09E"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29" w:name="art108a§8."/>
      <w:bookmarkEnd w:id="129"/>
      <w:r w:rsidRPr="00D361FB">
        <w:rPr>
          <w:rFonts w:ascii="Arial" w:eastAsia="Times New Roman" w:hAnsi="Arial" w:cs="Arial"/>
          <w:color w:val="000000"/>
          <w:kern w:val="0"/>
          <w:sz w:val="20"/>
          <w:szCs w:val="20"/>
          <w14:ligatures w14:val="none"/>
        </w:rPr>
        <w:t>§ 8</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os servidores afastados a que se refere o §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enquadramento no Plano de Carreira e Cargos de Magistério do Ensino Básico, Técnico e Tecnológico somente surtirá efeitos financeiros a partir da data de deferimento da solicitação de enquadramento, ressalvado o disposto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125 no caso dos docentes do ex-Território de Fernando de Noronha. </w:t>
      </w:r>
      <w:hyperlink r:id="rId393"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58E4A567"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9</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Ao servidor titular de cargo efetivo do Plano de Carreiras de Magistério do Ensino Básico Federal cedido para órgão ou entidade no âmbito do Poder Executivo Federal aplica-se, quanto ao prazo de solicitação de enquadramento no Plano de Carreira e Cargos de Magistério do Ensino Básico, Técnico e Tecnológico, o disposto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podendo o servidor permanecer na condição de cedido. </w:t>
      </w:r>
      <w:hyperlink r:id="rId394"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56AA4F9C"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10.  Os cargos de provimento efetivo a que se refere o inciso I do caput do art. 122 desta Lei cujos ocupantes forem enquadrados na Carreira de Magistério do Ensino Básico, Técnico e Tecnológico permanecerão integrando o Quadro de Pessoal das Instituições Federais de Ensino subordinadas ou vinculadas ao Ministério da Defesa. </w:t>
      </w:r>
      <w:hyperlink r:id="rId395"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5EBD02CA"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30" w:name="art108a§11"/>
      <w:bookmarkEnd w:id="130"/>
      <w:r w:rsidRPr="00D361FB">
        <w:rPr>
          <w:rFonts w:ascii="Arial" w:eastAsia="Times New Roman" w:hAnsi="Arial" w:cs="Arial"/>
          <w:color w:val="000000"/>
          <w:kern w:val="0"/>
          <w:sz w:val="20"/>
          <w:szCs w:val="20"/>
          <w14:ligatures w14:val="none"/>
        </w:rPr>
        <w:t>§ 11.  Os cargos de provimento efetivo a que se refere o inciso II do caput do art. 122 desta Lei, cujos ocupantes forem enquadrados na Carreira de Magistério do Ensino Básico, Técnico e Tecnológico: </w:t>
      </w:r>
      <w:hyperlink r:id="rId396" w:anchor="art12" w:history="1">
        <w:r w:rsidRPr="00D361FB">
          <w:rPr>
            <w:rFonts w:ascii="Arial" w:eastAsia="Times New Roman" w:hAnsi="Arial" w:cs="Arial"/>
            <w:color w:val="0000FF"/>
            <w:kern w:val="0"/>
            <w:sz w:val="20"/>
            <w:szCs w:val="20"/>
            <w:u w:val="single"/>
            <w14:ligatures w14:val="none"/>
          </w:rPr>
          <w:t>(Incluído pela Lei nº 12.269, de 2010)</w:t>
        </w:r>
      </w:hyperlink>
      <w:r w:rsidRPr="00D361FB">
        <w:rPr>
          <w:rFonts w:ascii="Arial" w:eastAsia="Times New Roman" w:hAnsi="Arial" w:cs="Arial"/>
          <w:color w:val="000000"/>
          <w:kern w:val="0"/>
          <w:sz w:val="20"/>
          <w:szCs w:val="20"/>
          <w14:ligatures w14:val="none"/>
        </w:rPr>
        <w:t> </w:t>
      </w:r>
    </w:p>
    <w:p w14:paraId="1420E789"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passarão a integrar o Quadro de Pessoal do Ministério do Planejamento, Orçamento e Gestão; e </w:t>
      </w:r>
      <w:hyperlink r:id="rId397"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4D5F38AD"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serão extintos quando vagarem. </w:t>
      </w:r>
      <w:hyperlink r:id="rId398"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590E30BE"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12.  </w:t>
      </w:r>
      <w:r w:rsidRPr="00D361FB">
        <w:rPr>
          <w:rFonts w:ascii="Arial" w:eastAsia="Times New Roman" w:hAnsi="Arial" w:cs="Arial"/>
          <w:color w:val="000000"/>
          <w:spacing w:val="-4"/>
          <w:kern w:val="0"/>
          <w:sz w:val="20"/>
          <w:szCs w:val="20"/>
          <w14:ligatures w14:val="none"/>
        </w:rPr>
        <w:t>Os cargos de que trata o § 11 deste artigo poderão, no interesse da Administração, ser transpostos para o Quadro de Pessoal das Instituições Federais de Ensino subordinadas ou vinculadas ao Ministério da Educação, ocasião na qual será feita a redistribuição desses cargos. </w:t>
      </w:r>
      <w:hyperlink r:id="rId399" w:anchor="art12" w:history="1">
        <w:r w:rsidRPr="00D361FB">
          <w:rPr>
            <w:rFonts w:ascii="Arial" w:eastAsia="Times New Roman" w:hAnsi="Arial" w:cs="Arial"/>
            <w:color w:val="0000FF"/>
            <w:kern w:val="0"/>
            <w:sz w:val="20"/>
            <w:szCs w:val="20"/>
            <w:u w:val="single"/>
            <w14:ligatures w14:val="none"/>
          </w:rPr>
          <w:t>(Incluído pela Lei nº 12.269, de 2010)</w:t>
        </w:r>
      </w:hyperlink>
    </w:p>
    <w:p w14:paraId="1070D87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31" w:name="art109"/>
      <w:bookmarkEnd w:id="131"/>
      <w:r w:rsidRPr="00D361FB">
        <w:rPr>
          <w:rFonts w:ascii="Arial" w:eastAsia="Times New Roman" w:hAnsi="Arial" w:cs="Arial"/>
          <w:color w:val="000000"/>
          <w:kern w:val="0"/>
          <w:sz w:val="20"/>
          <w:szCs w:val="20"/>
          <w14:ligatures w14:val="none"/>
        </w:rPr>
        <w:t>Art. 109.  Os atuais cargos ocupados e vagos e os que vierem a vagar de Professor da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de que trata o </w:t>
      </w:r>
      <w:hyperlink r:id="rId400" w:history="1">
        <w:r w:rsidRPr="00D361FB">
          <w:rPr>
            <w:rFonts w:ascii="Arial" w:eastAsia="Times New Roman" w:hAnsi="Arial" w:cs="Arial"/>
            <w:color w:val="0000FF"/>
            <w:kern w:val="0"/>
            <w:sz w:val="20"/>
            <w:szCs w:val="20"/>
            <w:u w:val="single"/>
            <w14:ligatures w14:val="none"/>
          </w:rPr>
          <w:t>Decreto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94.664, de 23 de julho de 1987</w:t>
        </w:r>
      </w:hyperlink>
      <w:r w:rsidRPr="00D361FB">
        <w:rPr>
          <w:rFonts w:ascii="Arial" w:eastAsia="Times New Roman" w:hAnsi="Arial" w:cs="Arial"/>
          <w:color w:val="000000"/>
          <w:kern w:val="0"/>
          <w:sz w:val="20"/>
          <w:szCs w:val="20"/>
          <w14:ligatures w14:val="none"/>
        </w:rPr>
        <w:t xml:space="preserve">, </w:t>
      </w:r>
      <w:r w:rsidRPr="00D361FB">
        <w:rPr>
          <w:rFonts w:ascii="Arial" w:eastAsia="Times New Roman" w:hAnsi="Arial" w:cs="Arial"/>
          <w:color w:val="000000"/>
          <w:kern w:val="0"/>
          <w:sz w:val="20"/>
          <w:szCs w:val="20"/>
          <w14:ligatures w14:val="none"/>
        </w:rPr>
        <w:lastRenderedPageBreak/>
        <w:t>pertencentes aos Quadros de Pessoal das Instituições Federais de Ensino, subordinadas ou vinculadas ao Ministério da Educação, passam a denominar-se Professor do Ensino Básico, Técnico e Tecnológico e a integrar a carreira de que trata o inciso 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106 desta Lei. </w:t>
      </w:r>
    </w:p>
    <w:p w14:paraId="542C44B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mudança na denominação dos cargos a que se refere o caput deste artigo e o enquadramento na Carreira de Magistério do Ensino Básico, Técnico e Tecnológico de que trata o art. 108 desta Lei não representam, para qualquer efeito legal, inclusive para efeito de aposentadoria, descontinuidade em relação à carreira, ao cargo e às atribuições atuais desenvolvidas pelos seus titulares. </w:t>
      </w:r>
    </w:p>
    <w:p w14:paraId="4154D5E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cargos de Professor da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que integram os Quadros de Pessoal das Instituições Federais de Ensino, subordinadas ou vinculadas ao Ministério da Educação, vagos em 14 de maio de 2008 ou que vierem a vagar, serão transformados em cargos de Professor do Ensino Básico, Técnico e Tecnológico. </w:t>
      </w:r>
    </w:p>
    <w:p w14:paraId="6E9EEC5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32" w:name="art110"/>
      <w:bookmarkEnd w:id="132"/>
      <w:r w:rsidRPr="00D361FB">
        <w:rPr>
          <w:rFonts w:ascii="Arial" w:eastAsia="Times New Roman" w:hAnsi="Arial" w:cs="Arial"/>
          <w:color w:val="000000"/>
          <w:kern w:val="0"/>
          <w:sz w:val="20"/>
          <w:szCs w:val="20"/>
          <w14:ligatures w14:val="none"/>
        </w:rPr>
        <w:t>Art. 110.  Ficam criados no Quadro de Pessoal do Ministério da Educação, para serem redistribuídos para o Quadro de Pessoal das Instituições Federais de Ensino, 354 (trezentos e cinqüenta e quatro) cargos de Professor Titular do Plano de Carreira e Cargos de Magistério do Ensino Básico, Técnico e Tecnológico, para provimento gradual. </w:t>
      </w:r>
    </w:p>
    <w:p w14:paraId="61DC9A6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critérios para estabelecimento do quantitativo de cargos a ser redistribuído, conforme disposto no caput deste artigo, para cada Instituição Federal de Ensino serão estabelecidos pelo Ministro da Educação, levando em consideração a necessidade e as peculiaridades de cada Instituição.  </w:t>
      </w:r>
    </w:p>
    <w:p w14:paraId="671BECB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33" w:name="art111"/>
      <w:bookmarkEnd w:id="133"/>
      <w:r w:rsidRPr="00D361FB">
        <w:rPr>
          <w:rFonts w:ascii="Arial" w:eastAsia="Times New Roman" w:hAnsi="Arial" w:cs="Arial"/>
          <w:strike/>
          <w:color w:val="000000"/>
          <w:kern w:val="0"/>
          <w:sz w:val="20"/>
          <w:szCs w:val="20"/>
          <w14:ligatures w14:val="none"/>
        </w:rPr>
        <w:t>Art. 111.  São atribuições gerais dos cargos que integram o Plano de Carreira e Cargos de Magistério do Ensino Básico, Técnico e Tecnológico, sem prejuízo das atribuições específicas e observados os requisitos de qualificação e competências definidos nas respectivas especificações:</w:t>
      </w:r>
      <w:r w:rsidRPr="00D361FB">
        <w:rPr>
          <w:rFonts w:ascii="Arial" w:eastAsia="Times New Roman" w:hAnsi="Arial" w:cs="Arial"/>
          <w:color w:val="000000"/>
          <w:kern w:val="0"/>
          <w:sz w:val="20"/>
          <w:szCs w:val="20"/>
          <w14:ligatures w14:val="none"/>
        </w:rPr>
        <w:t>   </w:t>
      </w:r>
      <w:hyperlink r:id="rId401" w:anchor="art50" w:history="1">
        <w:r w:rsidRPr="00D361FB">
          <w:rPr>
            <w:rFonts w:ascii="Arial" w:eastAsia="Times New Roman" w:hAnsi="Arial" w:cs="Arial"/>
            <w:color w:val="0000FF"/>
            <w:kern w:val="0"/>
            <w:sz w:val="20"/>
            <w:szCs w:val="20"/>
            <w:u w:val="single"/>
            <w14:ligatures w14:val="none"/>
          </w:rPr>
          <w:t>(Revogado pela Lei nº 12.772, 2012)</w:t>
        </w:r>
      </w:hyperlink>
    </w:p>
    <w:p w14:paraId="3555AC2F"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as relacionadas ao ensino, à pesquisa e à extensão, no âmbito, predominantemente, das Instituições Federais de Ensino; e </w:t>
      </w:r>
      <w:r w:rsidRPr="00D361FB">
        <w:rPr>
          <w:rFonts w:ascii="Arial" w:eastAsia="Times New Roman" w:hAnsi="Arial" w:cs="Arial"/>
          <w:color w:val="000000"/>
          <w:kern w:val="0"/>
          <w:sz w:val="20"/>
          <w:szCs w:val="20"/>
          <w14:ligatures w14:val="none"/>
        </w:rPr>
        <w:t>   </w:t>
      </w:r>
      <w:hyperlink r:id="rId402" w:anchor="art50" w:history="1">
        <w:r w:rsidRPr="00D361FB">
          <w:rPr>
            <w:rFonts w:ascii="Arial" w:eastAsia="Times New Roman" w:hAnsi="Arial" w:cs="Arial"/>
            <w:color w:val="0000FF"/>
            <w:kern w:val="0"/>
            <w:sz w:val="20"/>
            <w:szCs w:val="20"/>
            <w:u w:val="single"/>
            <w14:ligatures w14:val="none"/>
          </w:rPr>
          <w:t>(Revogado pela Lei nº 12.772, 2012)</w:t>
        </w:r>
      </w:hyperlink>
    </w:p>
    <w:p w14:paraId="32BB5048"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as inerentes ao exercício de direção, assessoramento, chefia, coordenação e assistência na própria instituição, além de outras previstas na legislação vigente.  </w:t>
      </w:r>
      <w:r w:rsidRPr="00D361FB">
        <w:rPr>
          <w:rFonts w:ascii="Arial" w:eastAsia="Times New Roman" w:hAnsi="Arial" w:cs="Arial"/>
          <w:color w:val="000000"/>
          <w:kern w:val="0"/>
          <w:sz w:val="20"/>
          <w:szCs w:val="20"/>
          <w14:ligatures w14:val="none"/>
        </w:rPr>
        <w:t>   </w:t>
      </w:r>
      <w:hyperlink r:id="rId403" w:anchor="art50" w:history="1">
        <w:r w:rsidRPr="00D361FB">
          <w:rPr>
            <w:rFonts w:ascii="Arial" w:eastAsia="Times New Roman" w:hAnsi="Arial" w:cs="Arial"/>
            <w:color w:val="0000FF"/>
            <w:kern w:val="0"/>
            <w:sz w:val="20"/>
            <w:szCs w:val="20"/>
            <w:u w:val="single"/>
            <w14:ligatures w14:val="none"/>
          </w:rPr>
          <w:t>(Revogado pela Lei nº 12.772, 2012)</w:t>
        </w:r>
      </w:hyperlink>
    </w:p>
    <w:p w14:paraId="57039F6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titulares de cargos de provimento efetivo do Plano de Carreira e Cargos de Magistério do Ensino Básico, Técnico e Tecnológico, desde que atendam aos requisitos de titulação estabelecidos para ingresso nos cargos da Carreira do Magistério Superior, poderão, por prazo não superior a 2 (dois) anos consecutivos, ter exercício provisório e atuar no ensino superior nas Instituições de Ensino Superior vinculadas ao Ministério da Educação. </w:t>
      </w:r>
      <w:r w:rsidRPr="00D361FB">
        <w:rPr>
          <w:rFonts w:ascii="Arial" w:eastAsia="Times New Roman" w:hAnsi="Arial" w:cs="Arial"/>
          <w:color w:val="000000"/>
          <w:kern w:val="0"/>
          <w:sz w:val="20"/>
          <w:szCs w:val="20"/>
          <w14:ligatures w14:val="none"/>
        </w:rPr>
        <w:t>   </w:t>
      </w:r>
      <w:hyperlink r:id="rId404" w:anchor="art50" w:history="1">
        <w:r w:rsidRPr="00D361FB">
          <w:rPr>
            <w:rFonts w:ascii="Arial" w:eastAsia="Times New Roman" w:hAnsi="Arial" w:cs="Arial"/>
            <w:color w:val="0000FF"/>
            <w:kern w:val="0"/>
            <w:sz w:val="20"/>
            <w:szCs w:val="20"/>
            <w:u w:val="single"/>
            <w14:ligatures w14:val="none"/>
          </w:rPr>
          <w:t>(Revogado pela Lei nº 12.772, 2012)</w:t>
        </w:r>
      </w:hyperlink>
    </w:p>
    <w:p w14:paraId="410692E0"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titular do cargo de Professor Titular do Plano de Carreira e Cargos de Magistério do Ensino Básico, Técnico e Tecnológico, no âmbito das Instituições Federais de Ensino Básico, Técnico e Tecnológico,  atuará obrigatoriamente no ensino superior.  </w:t>
      </w:r>
      <w:r w:rsidRPr="00D361FB">
        <w:rPr>
          <w:rFonts w:ascii="Arial" w:eastAsia="Times New Roman" w:hAnsi="Arial" w:cs="Arial"/>
          <w:color w:val="000000"/>
          <w:kern w:val="0"/>
          <w:sz w:val="20"/>
          <w:szCs w:val="20"/>
          <w14:ligatures w14:val="none"/>
        </w:rPr>
        <w:t>   </w:t>
      </w:r>
      <w:hyperlink r:id="rId405" w:anchor="art50" w:history="1">
        <w:r w:rsidRPr="00D361FB">
          <w:rPr>
            <w:rFonts w:ascii="Arial" w:eastAsia="Times New Roman" w:hAnsi="Arial" w:cs="Arial"/>
            <w:color w:val="0000FF"/>
            <w:kern w:val="0"/>
            <w:sz w:val="20"/>
            <w:szCs w:val="20"/>
            <w:u w:val="single"/>
            <w14:ligatures w14:val="none"/>
          </w:rPr>
          <w:t>(Revogado pela Lei nº 12.772, 2012)</w:t>
        </w:r>
      </w:hyperlink>
    </w:p>
    <w:p w14:paraId="343D6328"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34" w:name="art112"/>
      <w:bookmarkEnd w:id="134"/>
      <w:r w:rsidRPr="00D361FB">
        <w:rPr>
          <w:rFonts w:ascii="Arial" w:eastAsia="Times New Roman" w:hAnsi="Arial" w:cs="Arial"/>
          <w:strike/>
          <w:color w:val="000000"/>
          <w:kern w:val="0"/>
          <w:sz w:val="20"/>
          <w:szCs w:val="20"/>
          <w14:ligatures w14:val="none"/>
        </w:rPr>
        <w:t>Art. 112.  Aos titulares dos cargos de provimento efetivo do Plano de Carreira e Cargos de Magistério do Ensino Básico, Técnico e Tecnológico será aplicado um dos seguintes regimes de trabalho: </w:t>
      </w:r>
      <w:r w:rsidRPr="00D361FB">
        <w:rPr>
          <w:rFonts w:ascii="Arial" w:eastAsia="Times New Roman" w:hAnsi="Arial" w:cs="Arial"/>
          <w:color w:val="000000"/>
          <w:kern w:val="0"/>
          <w:sz w:val="20"/>
          <w:szCs w:val="20"/>
          <w14:ligatures w14:val="none"/>
        </w:rPr>
        <w:t>   </w:t>
      </w:r>
      <w:hyperlink r:id="rId406" w:anchor="art50" w:history="1">
        <w:r w:rsidRPr="00D361FB">
          <w:rPr>
            <w:rFonts w:ascii="Arial" w:eastAsia="Times New Roman" w:hAnsi="Arial" w:cs="Arial"/>
            <w:color w:val="0000FF"/>
            <w:kern w:val="0"/>
            <w:sz w:val="20"/>
            <w:szCs w:val="20"/>
            <w:u w:val="single"/>
            <w14:ligatures w14:val="none"/>
          </w:rPr>
          <w:t>(Revogado pela Lei nº 12.772, 2012)</w:t>
        </w:r>
      </w:hyperlink>
    </w:p>
    <w:p w14:paraId="3211CFD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tempo parcial de 20 (vinte) horas semanais de trabalho;  </w:t>
      </w:r>
      <w:r w:rsidRPr="00D361FB">
        <w:rPr>
          <w:rFonts w:ascii="Arial" w:eastAsia="Times New Roman" w:hAnsi="Arial" w:cs="Arial"/>
          <w:color w:val="000000"/>
          <w:kern w:val="0"/>
          <w:sz w:val="20"/>
          <w:szCs w:val="20"/>
          <w14:ligatures w14:val="none"/>
        </w:rPr>
        <w:t>   </w:t>
      </w:r>
      <w:hyperlink r:id="rId407" w:anchor="art50" w:history="1">
        <w:r w:rsidRPr="00D361FB">
          <w:rPr>
            <w:rFonts w:ascii="Arial" w:eastAsia="Times New Roman" w:hAnsi="Arial" w:cs="Arial"/>
            <w:color w:val="0000FF"/>
            <w:kern w:val="0"/>
            <w:sz w:val="20"/>
            <w:szCs w:val="20"/>
            <w:u w:val="single"/>
            <w14:ligatures w14:val="none"/>
          </w:rPr>
          <w:t>(Revogado pela Lei nº 12.772, 2012)</w:t>
        </w:r>
      </w:hyperlink>
    </w:p>
    <w:p w14:paraId="705E8068"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tempo integral de 40 (quarenta) horas semanais de trabalho, em 2 (dois) turnos diários completos; ou </w:t>
      </w:r>
      <w:r w:rsidRPr="00D361FB">
        <w:rPr>
          <w:rFonts w:ascii="Arial" w:eastAsia="Times New Roman" w:hAnsi="Arial" w:cs="Arial"/>
          <w:color w:val="000000"/>
          <w:kern w:val="0"/>
          <w:sz w:val="20"/>
          <w:szCs w:val="20"/>
          <w14:ligatures w14:val="none"/>
        </w:rPr>
        <w:t>   </w:t>
      </w:r>
      <w:hyperlink r:id="rId408" w:anchor="art50" w:history="1">
        <w:r w:rsidRPr="00D361FB">
          <w:rPr>
            <w:rFonts w:ascii="Arial" w:eastAsia="Times New Roman" w:hAnsi="Arial" w:cs="Arial"/>
            <w:color w:val="0000FF"/>
            <w:kern w:val="0"/>
            <w:sz w:val="20"/>
            <w:szCs w:val="20"/>
            <w:u w:val="single"/>
            <w14:ligatures w14:val="none"/>
          </w:rPr>
          <w:t>(Revogado pela Lei nº 12.772, 2012)</w:t>
        </w:r>
      </w:hyperlink>
    </w:p>
    <w:p w14:paraId="7470FCCE"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III - dedicação exclusiva, com obrigação de prestar 40 (quarenta) horas semanais de trabalho em 2 (dois) turnos diários completos e impedimento do exercício de outra atividade remunerada, pública ou privada.  </w:t>
      </w:r>
      <w:r w:rsidRPr="00D361FB">
        <w:rPr>
          <w:rFonts w:ascii="Arial" w:eastAsia="Times New Roman" w:hAnsi="Arial" w:cs="Arial"/>
          <w:color w:val="000000"/>
          <w:kern w:val="0"/>
          <w:sz w:val="20"/>
          <w:szCs w:val="20"/>
          <w14:ligatures w14:val="none"/>
        </w:rPr>
        <w:t>   </w:t>
      </w:r>
      <w:hyperlink r:id="rId409" w:anchor="art50" w:history="1">
        <w:r w:rsidRPr="00D361FB">
          <w:rPr>
            <w:rFonts w:ascii="Arial" w:eastAsia="Times New Roman" w:hAnsi="Arial" w:cs="Arial"/>
            <w:color w:val="0000FF"/>
            <w:kern w:val="0"/>
            <w:sz w:val="20"/>
            <w:szCs w:val="20"/>
            <w:u w:val="single"/>
            <w14:ligatures w14:val="none"/>
          </w:rPr>
          <w:t>(Revogado pela Lei nº 12.772, 2012)</w:t>
        </w:r>
      </w:hyperlink>
    </w:p>
    <w:p w14:paraId="2D9F61C0"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Aos docentes aos quais se aplique o regime de dedicação exclusiva permitir-se-á:  </w:t>
      </w:r>
      <w:r w:rsidRPr="00D361FB">
        <w:rPr>
          <w:rFonts w:ascii="Arial" w:eastAsia="Times New Roman" w:hAnsi="Arial" w:cs="Arial"/>
          <w:color w:val="000000"/>
          <w:kern w:val="0"/>
          <w:sz w:val="20"/>
          <w:szCs w:val="20"/>
          <w14:ligatures w14:val="none"/>
        </w:rPr>
        <w:t>   </w:t>
      </w:r>
      <w:hyperlink r:id="rId410" w:anchor="art50" w:history="1">
        <w:r w:rsidRPr="00D361FB">
          <w:rPr>
            <w:rFonts w:ascii="Arial" w:eastAsia="Times New Roman" w:hAnsi="Arial" w:cs="Arial"/>
            <w:color w:val="0000FF"/>
            <w:kern w:val="0"/>
            <w:sz w:val="20"/>
            <w:szCs w:val="20"/>
            <w:u w:val="single"/>
            <w14:ligatures w14:val="none"/>
          </w:rPr>
          <w:t>(Revogado pela Lei nº 12.772, 2012)</w:t>
        </w:r>
      </w:hyperlink>
    </w:p>
    <w:p w14:paraId="5675C06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participação em órgãos de deliberação coletiva relacionada com as funções de Magistério;  </w:t>
      </w:r>
      <w:r w:rsidRPr="00D361FB">
        <w:rPr>
          <w:rFonts w:ascii="Arial" w:eastAsia="Times New Roman" w:hAnsi="Arial" w:cs="Arial"/>
          <w:color w:val="000000"/>
          <w:kern w:val="0"/>
          <w:sz w:val="20"/>
          <w:szCs w:val="20"/>
          <w14:ligatures w14:val="none"/>
        </w:rPr>
        <w:t>   </w:t>
      </w:r>
      <w:hyperlink r:id="rId411" w:anchor="art50" w:history="1">
        <w:r w:rsidRPr="00D361FB">
          <w:rPr>
            <w:rFonts w:ascii="Arial" w:eastAsia="Times New Roman" w:hAnsi="Arial" w:cs="Arial"/>
            <w:color w:val="0000FF"/>
            <w:kern w:val="0"/>
            <w:sz w:val="20"/>
            <w:szCs w:val="20"/>
            <w:u w:val="single"/>
            <w14:ligatures w14:val="none"/>
          </w:rPr>
          <w:t>(Revogado pela Lei nº 12.772, 2012)</w:t>
        </w:r>
      </w:hyperlink>
    </w:p>
    <w:p w14:paraId="7E638F26"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lastRenderedPageBreak/>
        <w:t>II - participação em comissões julgadoras ou verificadoras relacionadas com o ensino ou a pesquisa;  </w:t>
      </w:r>
      <w:r w:rsidRPr="00D361FB">
        <w:rPr>
          <w:rFonts w:ascii="Arial" w:eastAsia="Times New Roman" w:hAnsi="Arial" w:cs="Arial"/>
          <w:color w:val="000000"/>
          <w:kern w:val="0"/>
          <w:sz w:val="20"/>
          <w:szCs w:val="20"/>
          <w14:ligatures w14:val="none"/>
        </w:rPr>
        <w:t>   </w:t>
      </w:r>
      <w:hyperlink r:id="rId412" w:anchor="art50" w:history="1">
        <w:r w:rsidRPr="00D361FB">
          <w:rPr>
            <w:rFonts w:ascii="Arial" w:eastAsia="Times New Roman" w:hAnsi="Arial" w:cs="Arial"/>
            <w:color w:val="0000FF"/>
            <w:kern w:val="0"/>
            <w:sz w:val="20"/>
            <w:szCs w:val="20"/>
            <w:u w:val="single"/>
            <w14:ligatures w14:val="none"/>
          </w:rPr>
          <w:t>(Revogado pela Lei nº 12.772, 2012)</w:t>
        </w:r>
      </w:hyperlink>
    </w:p>
    <w:p w14:paraId="4C77B38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III - percepção de direitos autorais ou correlatos; e </w:t>
      </w:r>
      <w:r w:rsidRPr="00D361FB">
        <w:rPr>
          <w:rFonts w:ascii="Arial" w:eastAsia="Times New Roman" w:hAnsi="Arial" w:cs="Arial"/>
          <w:color w:val="000000"/>
          <w:kern w:val="0"/>
          <w:sz w:val="20"/>
          <w:szCs w:val="20"/>
          <w14:ligatures w14:val="none"/>
        </w:rPr>
        <w:t>   </w:t>
      </w:r>
      <w:hyperlink r:id="rId413" w:anchor="art50" w:history="1">
        <w:r w:rsidRPr="00D361FB">
          <w:rPr>
            <w:rFonts w:ascii="Arial" w:eastAsia="Times New Roman" w:hAnsi="Arial" w:cs="Arial"/>
            <w:color w:val="0000FF"/>
            <w:kern w:val="0"/>
            <w:sz w:val="20"/>
            <w:szCs w:val="20"/>
            <w:u w:val="single"/>
            <w14:ligatures w14:val="none"/>
          </w:rPr>
          <w:t>(Revogado pela Lei nº 12.772, 2012)</w:t>
        </w:r>
      </w:hyperlink>
    </w:p>
    <w:p w14:paraId="272FB663"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IV - colaboração esporádica, remunerada ou não, em assuntos de sua especialidade e devidamente autorizada pela Instituição Federal de Ensino para cada situação específica, observado o disposto em regulamento.  </w:t>
      </w:r>
      <w:r w:rsidRPr="00D361FB">
        <w:rPr>
          <w:rFonts w:ascii="Arial" w:eastAsia="Times New Roman" w:hAnsi="Arial" w:cs="Arial"/>
          <w:color w:val="000000"/>
          <w:kern w:val="0"/>
          <w:sz w:val="20"/>
          <w:szCs w:val="20"/>
          <w14:ligatures w14:val="none"/>
        </w:rPr>
        <w:t>   </w:t>
      </w:r>
      <w:hyperlink r:id="rId414" w:anchor="art50" w:history="1">
        <w:r w:rsidRPr="00D361FB">
          <w:rPr>
            <w:rFonts w:ascii="Arial" w:eastAsia="Times New Roman" w:hAnsi="Arial" w:cs="Arial"/>
            <w:color w:val="0000FF"/>
            <w:kern w:val="0"/>
            <w:sz w:val="20"/>
            <w:szCs w:val="20"/>
            <w:u w:val="single"/>
            <w14:ligatures w14:val="none"/>
          </w:rPr>
          <w:t>(Revogado pela Lei nº 12.772, 2012)</w:t>
        </w:r>
      </w:hyperlink>
    </w:p>
    <w:p w14:paraId="6C74B41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35" w:name="art113"/>
      <w:bookmarkEnd w:id="135"/>
      <w:r w:rsidRPr="00D361FB">
        <w:rPr>
          <w:rFonts w:ascii="Arial" w:eastAsia="Times New Roman" w:hAnsi="Arial" w:cs="Arial"/>
          <w:strike/>
          <w:color w:val="000000"/>
          <w:kern w:val="0"/>
          <w:sz w:val="20"/>
          <w:szCs w:val="20"/>
          <w14:ligatures w14:val="none"/>
        </w:rPr>
        <w:t>Art. 113.  O ingresso nos cargos de provimento efetivo de Professor do Ensino Básico, Técnico e Tecnológico da Carreira de Magistério do Ensino Básico, Técnico e Tecnológico, de que trata o inciso I do caput</w:t>
      </w:r>
      <w:r w:rsidRPr="00D361FB">
        <w:rPr>
          <w:rFonts w:ascii="Arial" w:eastAsia="Times New Roman" w:hAnsi="Arial" w:cs="Arial"/>
          <w:i/>
          <w:iCs/>
          <w:strike/>
          <w:color w:val="000000"/>
          <w:kern w:val="0"/>
          <w:sz w:val="20"/>
          <w:szCs w:val="20"/>
          <w14:ligatures w14:val="none"/>
        </w:rPr>
        <w:t> </w:t>
      </w:r>
      <w:r w:rsidRPr="00D361FB">
        <w:rPr>
          <w:rFonts w:ascii="Arial" w:eastAsia="Times New Roman" w:hAnsi="Arial" w:cs="Arial"/>
          <w:strike/>
          <w:color w:val="000000"/>
          <w:kern w:val="0"/>
          <w:sz w:val="20"/>
          <w:szCs w:val="20"/>
          <w14:ligatures w14:val="none"/>
        </w:rPr>
        <w:t>do art. 106 desta Lei, far-se-á no Nível 1 da Classe D I e no cargo de provimento efetivo de Professor Titular de que trata o inciso II do caput</w:t>
      </w:r>
      <w:r w:rsidRPr="00D361FB">
        <w:rPr>
          <w:rFonts w:ascii="Arial" w:eastAsia="Times New Roman" w:hAnsi="Arial" w:cs="Arial"/>
          <w:i/>
          <w:iCs/>
          <w:strike/>
          <w:color w:val="000000"/>
          <w:kern w:val="0"/>
          <w:sz w:val="20"/>
          <w:szCs w:val="20"/>
          <w14:ligatures w14:val="none"/>
        </w:rPr>
        <w:t> </w:t>
      </w:r>
      <w:r w:rsidRPr="00D361FB">
        <w:rPr>
          <w:rFonts w:ascii="Arial" w:eastAsia="Times New Roman" w:hAnsi="Arial" w:cs="Arial"/>
          <w:strike/>
          <w:color w:val="000000"/>
          <w:kern w:val="0"/>
          <w:sz w:val="20"/>
          <w:szCs w:val="20"/>
          <w14:ligatures w14:val="none"/>
        </w:rPr>
        <w:t>do art. 106 desta Lei, no Nível Único da Classe Titular. </w:t>
      </w:r>
      <w:r w:rsidRPr="00D361FB">
        <w:rPr>
          <w:rFonts w:ascii="Arial" w:eastAsia="Times New Roman" w:hAnsi="Arial" w:cs="Arial"/>
          <w:color w:val="000000"/>
          <w:kern w:val="0"/>
          <w:sz w:val="20"/>
          <w:szCs w:val="20"/>
          <w14:ligatures w14:val="none"/>
        </w:rPr>
        <w:t>   </w:t>
      </w:r>
      <w:hyperlink r:id="rId415" w:anchor="art50" w:history="1">
        <w:r w:rsidRPr="00D361FB">
          <w:rPr>
            <w:rFonts w:ascii="Arial" w:eastAsia="Times New Roman" w:hAnsi="Arial" w:cs="Arial"/>
            <w:color w:val="0000FF"/>
            <w:kern w:val="0"/>
            <w:sz w:val="20"/>
            <w:szCs w:val="20"/>
            <w:u w:val="single"/>
            <w14:ligatures w14:val="none"/>
          </w:rPr>
          <w:t>(Revogado pela Lei nº 12.772, 2012)</w:t>
        </w:r>
      </w:hyperlink>
    </w:p>
    <w:p w14:paraId="542E35DE"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Para investidura nos cargos de que trata o caput deste artigo, exigir-se-á aprovação em concurso público de provas ou de provas e títulos. </w:t>
      </w:r>
      <w:r w:rsidRPr="00D361FB">
        <w:rPr>
          <w:rFonts w:ascii="Arial" w:eastAsia="Times New Roman" w:hAnsi="Arial" w:cs="Arial"/>
          <w:color w:val="000000"/>
          <w:kern w:val="0"/>
          <w:sz w:val="20"/>
          <w:szCs w:val="20"/>
          <w14:ligatures w14:val="none"/>
        </w:rPr>
        <w:t>   </w:t>
      </w:r>
      <w:hyperlink r:id="rId416" w:anchor="art50" w:history="1">
        <w:r w:rsidRPr="00D361FB">
          <w:rPr>
            <w:rFonts w:ascii="Arial" w:eastAsia="Times New Roman" w:hAnsi="Arial" w:cs="Arial"/>
            <w:color w:val="0000FF"/>
            <w:kern w:val="0"/>
            <w:sz w:val="20"/>
            <w:szCs w:val="20"/>
            <w:u w:val="single"/>
            <w14:ligatures w14:val="none"/>
          </w:rPr>
          <w:t>(Revogado pela Lei nº 12.772, 2012)</w:t>
        </w:r>
      </w:hyperlink>
    </w:p>
    <w:p w14:paraId="0BD5593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São requisitos de escolaridade para ingresso nos cargos integrantes do Plano de Carreira e Cargos de Magistério do Ensino Básico, Técnico e Tecnológico de que trata o art. 106 desta Lei: </w:t>
      </w:r>
      <w:r w:rsidRPr="00D361FB">
        <w:rPr>
          <w:rFonts w:ascii="Arial" w:eastAsia="Times New Roman" w:hAnsi="Arial" w:cs="Arial"/>
          <w:color w:val="000000"/>
          <w:kern w:val="0"/>
          <w:sz w:val="20"/>
          <w:szCs w:val="20"/>
          <w14:ligatures w14:val="none"/>
        </w:rPr>
        <w:t>   </w:t>
      </w:r>
      <w:hyperlink r:id="rId417" w:anchor="art50" w:history="1">
        <w:r w:rsidRPr="00D361FB">
          <w:rPr>
            <w:rFonts w:ascii="Arial" w:eastAsia="Times New Roman" w:hAnsi="Arial" w:cs="Arial"/>
            <w:color w:val="0000FF"/>
            <w:kern w:val="0"/>
            <w:sz w:val="20"/>
            <w:szCs w:val="20"/>
            <w:u w:val="single"/>
            <w14:ligatures w14:val="none"/>
          </w:rPr>
          <w:t>(Revogado pela Lei nº 12.772, 2012)</w:t>
        </w:r>
      </w:hyperlink>
    </w:p>
    <w:p w14:paraId="12CB9AF3"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36" w:name="art113§2i"/>
      <w:bookmarkEnd w:id="136"/>
      <w:r w:rsidRPr="00D361FB">
        <w:rPr>
          <w:rFonts w:ascii="Arial" w:eastAsia="Times New Roman" w:hAnsi="Arial" w:cs="Arial"/>
          <w:strike/>
          <w:color w:val="000000"/>
          <w:kern w:val="0"/>
          <w:sz w:val="20"/>
          <w:szCs w:val="20"/>
          <w14:ligatures w14:val="none"/>
        </w:rPr>
        <w:t>I - cargo de Professor do Ensino Básico, Técnico e Tecnológico: possuir habilitação específica obtida em licenciatura plena ou habilitação legal equivalente; </w:t>
      </w:r>
      <w:r w:rsidRPr="00D361FB">
        <w:rPr>
          <w:rFonts w:ascii="Arial" w:eastAsia="Times New Roman" w:hAnsi="Arial" w:cs="Arial"/>
          <w:color w:val="000000"/>
          <w:kern w:val="0"/>
          <w:sz w:val="20"/>
          <w:szCs w:val="20"/>
          <w14:ligatures w14:val="none"/>
        </w:rPr>
        <w:t>   </w:t>
      </w:r>
      <w:hyperlink r:id="rId418" w:anchor="art50" w:history="1">
        <w:r w:rsidRPr="00D361FB">
          <w:rPr>
            <w:rFonts w:ascii="Arial" w:eastAsia="Times New Roman" w:hAnsi="Arial" w:cs="Arial"/>
            <w:color w:val="0000FF"/>
            <w:kern w:val="0"/>
            <w:sz w:val="20"/>
            <w:szCs w:val="20"/>
            <w:u w:val="single"/>
            <w14:ligatures w14:val="none"/>
          </w:rPr>
          <w:t>(Revogado pela Lei nº 12.772, 2012)</w:t>
        </w:r>
      </w:hyperlink>
    </w:p>
    <w:p w14:paraId="2804103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cargo de Professor Titular do Ensino Básico, Técnico e Tecnológico: ser detentor do título de doutor ou de Livre-Docente. </w:t>
      </w:r>
      <w:r w:rsidRPr="00D361FB">
        <w:rPr>
          <w:rFonts w:ascii="Arial" w:eastAsia="Times New Roman" w:hAnsi="Arial" w:cs="Arial"/>
          <w:color w:val="000000"/>
          <w:kern w:val="0"/>
          <w:sz w:val="20"/>
          <w:szCs w:val="20"/>
          <w14:ligatures w14:val="none"/>
        </w:rPr>
        <w:t>   </w:t>
      </w:r>
      <w:hyperlink r:id="rId419" w:anchor="art50" w:history="1">
        <w:r w:rsidRPr="00D361FB">
          <w:rPr>
            <w:rFonts w:ascii="Arial" w:eastAsia="Times New Roman" w:hAnsi="Arial" w:cs="Arial"/>
            <w:color w:val="0000FF"/>
            <w:kern w:val="0"/>
            <w:sz w:val="20"/>
            <w:szCs w:val="20"/>
            <w:u w:val="single"/>
            <w14:ligatures w14:val="none"/>
          </w:rPr>
          <w:t>(Revogado pela Lei nº 12.772, 2012)</w:t>
        </w:r>
      </w:hyperlink>
    </w:p>
    <w:p w14:paraId="3EEE700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concurso público referido no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poderá ser organizado em etapas, conforme dispuser o edital de abertura do certame. </w:t>
      </w:r>
      <w:r w:rsidRPr="00D361FB">
        <w:rPr>
          <w:rFonts w:ascii="Arial" w:eastAsia="Times New Roman" w:hAnsi="Arial" w:cs="Arial"/>
          <w:color w:val="000000"/>
          <w:kern w:val="0"/>
          <w:sz w:val="20"/>
          <w:szCs w:val="20"/>
          <w14:ligatures w14:val="none"/>
        </w:rPr>
        <w:t>   </w:t>
      </w:r>
      <w:hyperlink r:id="rId420" w:anchor="art50" w:history="1">
        <w:r w:rsidRPr="00D361FB">
          <w:rPr>
            <w:rFonts w:ascii="Arial" w:eastAsia="Times New Roman" w:hAnsi="Arial" w:cs="Arial"/>
            <w:color w:val="0000FF"/>
            <w:kern w:val="0"/>
            <w:sz w:val="20"/>
            <w:szCs w:val="20"/>
            <w:u w:val="single"/>
            <w14:ligatures w14:val="none"/>
          </w:rPr>
          <w:t>(Revogado pela Lei nº 12.772, 2012)</w:t>
        </w:r>
      </w:hyperlink>
    </w:p>
    <w:p w14:paraId="5C4BE3C0"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edital do concurso público de que trata este artigo disporá sobre as habilitações específicas requeridas para ingresso nos cargos de que trata o §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e estabelecerá os critérios eliminatórios e classificatórios do certame. </w:t>
      </w:r>
      <w:r w:rsidRPr="00D361FB">
        <w:rPr>
          <w:rFonts w:ascii="Arial" w:eastAsia="Times New Roman" w:hAnsi="Arial" w:cs="Arial"/>
          <w:color w:val="000000"/>
          <w:kern w:val="0"/>
          <w:sz w:val="20"/>
          <w:szCs w:val="20"/>
          <w14:ligatures w14:val="none"/>
        </w:rPr>
        <w:t>   </w:t>
      </w:r>
      <w:hyperlink r:id="rId421" w:anchor="art50" w:history="1">
        <w:r w:rsidRPr="00D361FB">
          <w:rPr>
            <w:rFonts w:ascii="Arial" w:eastAsia="Times New Roman" w:hAnsi="Arial" w:cs="Arial"/>
            <w:color w:val="0000FF"/>
            <w:kern w:val="0"/>
            <w:sz w:val="20"/>
            <w:szCs w:val="20"/>
            <w:u w:val="single"/>
            <w14:ligatures w14:val="none"/>
          </w:rPr>
          <w:t>(Revogado pela Lei nº 12.772, 2012)</w:t>
        </w:r>
      </w:hyperlink>
    </w:p>
    <w:p w14:paraId="666D3396"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37" w:name="art114"/>
      <w:bookmarkEnd w:id="137"/>
      <w:r w:rsidRPr="00D361FB">
        <w:rPr>
          <w:rFonts w:ascii="Arial" w:eastAsia="Times New Roman" w:hAnsi="Arial" w:cs="Arial"/>
          <w:strike/>
          <w:color w:val="000000"/>
          <w:kern w:val="0"/>
          <w:sz w:val="20"/>
          <w:szCs w:val="20"/>
          <w14:ligatures w14:val="none"/>
        </w:rPr>
        <w:t>Art. 114.  A estrutura remuneratória dos titulares de cargos integrantes do Plano de Carreira e Cargos de Magistério do Ensino Básico, Técnico e Tecnológico será composta de: </w:t>
      </w:r>
      <w:hyperlink r:id="rId422" w:anchor="art50" w:history="1">
        <w:r w:rsidRPr="00D361FB">
          <w:rPr>
            <w:rFonts w:ascii="Arial" w:eastAsia="Times New Roman" w:hAnsi="Arial" w:cs="Arial"/>
            <w:strike/>
            <w:color w:val="0000FF"/>
            <w:kern w:val="0"/>
            <w:sz w:val="20"/>
            <w:szCs w:val="20"/>
            <w:u w:val="single"/>
            <w14:ligatures w14:val="none"/>
          </w:rPr>
          <w:t> (Vide Lei nº 12.772, 2012)</w:t>
        </w:r>
      </w:hyperlink>
    </w:p>
    <w:p w14:paraId="0660DE7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Vencimento Básico; </w:t>
      </w:r>
      <w:r w:rsidRPr="00D361FB">
        <w:rPr>
          <w:rFonts w:ascii="Arial" w:eastAsia="Times New Roman" w:hAnsi="Arial" w:cs="Arial"/>
          <w:color w:val="000000"/>
          <w:kern w:val="0"/>
          <w:sz w:val="20"/>
          <w:szCs w:val="20"/>
          <w14:ligatures w14:val="none"/>
        </w:rPr>
        <w:t>   </w:t>
      </w:r>
      <w:hyperlink r:id="rId423" w:anchor="art50" w:history="1">
        <w:r w:rsidRPr="00D361FB">
          <w:rPr>
            <w:rFonts w:ascii="Arial" w:eastAsia="Times New Roman" w:hAnsi="Arial" w:cs="Arial"/>
            <w:color w:val="0000FF"/>
            <w:kern w:val="0"/>
            <w:sz w:val="20"/>
            <w:szCs w:val="20"/>
            <w:u w:val="single"/>
            <w14:ligatures w14:val="none"/>
          </w:rPr>
          <w:t>(Revogado pela Lei nº 12.772, 2012)</w:t>
        </w:r>
      </w:hyperlink>
    </w:p>
    <w:p w14:paraId="4D43D81E"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Gratificação Específica de Atividade Docente do Ensino Básico, Técnico e Tecnológico - GEDBT; e </w:t>
      </w:r>
      <w:r w:rsidRPr="00D361FB">
        <w:rPr>
          <w:rFonts w:ascii="Arial" w:eastAsia="Times New Roman" w:hAnsi="Arial" w:cs="Arial"/>
          <w:color w:val="000000"/>
          <w:kern w:val="0"/>
          <w:sz w:val="20"/>
          <w:szCs w:val="20"/>
          <w14:ligatures w14:val="none"/>
        </w:rPr>
        <w:t>   </w:t>
      </w:r>
      <w:hyperlink r:id="rId424" w:anchor="art50" w:history="1">
        <w:r w:rsidRPr="00D361FB">
          <w:rPr>
            <w:rFonts w:ascii="Arial" w:eastAsia="Times New Roman" w:hAnsi="Arial" w:cs="Arial"/>
            <w:color w:val="0000FF"/>
            <w:kern w:val="0"/>
            <w:sz w:val="20"/>
            <w:szCs w:val="20"/>
            <w:u w:val="single"/>
            <w14:ligatures w14:val="none"/>
          </w:rPr>
          <w:t>(Revogado pela Lei nº 12.772, 2012)</w:t>
        </w:r>
      </w:hyperlink>
    </w:p>
    <w:p w14:paraId="3EC6E305"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III - Retribuição por Titulação - RT. </w:t>
      </w:r>
      <w:r w:rsidRPr="00D361FB">
        <w:rPr>
          <w:rFonts w:ascii="Arial" w:eastAsia="Times New Roman" w:hAnsi="Arial" w:cs="Arial"/>
          <w:color w:val="000000"/>
          <w:kern w:val="0"/>
          <w:sz w:val="20"/>
          <w:szCs w:val="20"/>
          <w14:ligatures w14:val="none"/>
        </w:rPr>
        <w:t>   </w:t>
      </w:r>
      <w:hyperlink r:id="rId425" w:anchor="art50" w:history="1">
        <w:r w:rsidRPr="00D361FB">
          <w:rPr>
            <w:rFonts w:ascii="Arial" w:eastAsia="Times New Roman" w:hAnsi="Arial" w:cs="Arial"/>
            <w:color w:val="0000FF"/>
            <w:kern w:val="0"/>
            <w:sz w:val="20"/>
            <w:szCs w:val="20"/>
            <w:u w:val="single"/>
            <w14:ligatures w14:val="none"/>
          </w:rPr>
          <w:t>(Revogado pela Lei nº 12.772, 2012)</w:t>
        </w:r>
      </w:hyperlink>
    </w:p>
    <w:p w14:paraId="6F0014C6"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38" w:name="art114a"/>
      <w:bookmarkEnd w:id="138"/>
      <w:r w:rsidRPr="00D361FB">
        <w:rPr>
          <w:rFonts w:ascii="Arial" w:eastAsia="Times New Roman" w:hAnsi="Arial" w:cs="Arial"/>
          <w:strike/>
          <w:color w:val="000000"/>
          <w:kern w:val="0"/>
          <w:sz w:val="20"/>
          <w:szCs w:val="20"/>
          <w14:ligatures w14:val="none"/>
        </w:rPr>
        <w:t>Art. 114-A. A partir de 1º de março de 2012, a estrutura remuneratória dos titulares de cargos integrantes do Plano de Carreira e Cargos de Magistério do Ensino Básico, Técnico e Tecnológico será composta de: </w:t>
      </w:r>
      <w:hyperlink r:id="rId426"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r w:rsidRPr="00D361FB">
        <w:rPr>
          <w:rFonts w:ascii="Arial" w:eastAsia="Times New Roman" w:hAnsi="Arial" w:cs="Arial"/>
          <w:color w:val="000000"/>
          <w:kern w:val="0"/>
          <w:sz w:val="20"/>
          <w:szCs w:val="20"/>
          <w14:ligatures w14:val="none"/>
        </w:rPr>
        <w:t>   </w:t>
      </w:r>
      <w:hyperlink r:id="rId427" w:anchor="art50" w:history="1">
        <w:r w:rsidRPr="00D361FB">
          <w:rPr>
            <w:rFonts w:ascii="Arial" w:eastAsia="Times New Roman" w:hAnsi="Arial" w:cs="Arial"/>
            <w:color w:val="0000FF"/>
            <w:kern w:val="0"/>
            <w:sz w:val="20"/>
            <w:szCs w:val="20"/>
            <w:u w:val="single"/>
            <w14:ligatures w14:val="none"/>
          </w:rPr>
          <w:t>(Revogado pela Lei nº 12.772, 2012)</w:t>
        </w:r>
      </w:hyperlink>
    </w:p>
    <w:p w14:paraId="7129E796"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Vencimento Básico; e </w:t>
      </w:r>
      <w:hyperlink r:id="rId428"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r w:rsidRPr="00D361FB">
        <w:rPr>
          <w:rFonts w:ascii="Arial" w:eastAsia="Times New Roman" w:hAnsi="Arial" w:cs="Arial"/>
          <w:color w:val="000000"/>
          <w:kern w:val="0"/>
          <w:sz w:val="20"/>
          <w:szCs w:val="20"/>
          <w14:ligatures w14:val="none"/>
        </w:rPr>
        <w:t>   </w:t>
      </w:r>
      <w:hyperlink r:id="rId429" w:anchor="art50" w:history="1">
        <w:r w:rsidRPr="00D361FB">
          <w:rPr>
            <w:rFonts w:ascii="Arial" w:eastAsia="Times New Roman" w:hAnsi="Arial" w:cs="Arial"/>
            <w:color w:val="0000FF"/>
            <w:kern w:val="0"/>
            <w:sz w:val="20"/>
            <w:szCs w:val="20"/>
            <w:u w:val="single"/>
            <w14:ligatures w14:val="none"/>
          </w:rPr>
          <w:t>(Revogado pela Lei nº 12.772, 2012)</w:t>
        </w:r>
      </w:hyperlink>
    </w:p>
    <w:p w14:paraId="6FA668D7"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Retribuição por Titulação - RT. </w:t>
      </w:r>
      <w:hyperlink r:id="rId430"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r w:rsidRPr="00D361FB">
        <w:rPr>
          <w:rFonts w:ascii="Arial" w:eastAsia="Times New Roman" w:hAnsi="Arial" w:cs="Arial"/>
          <w:color w:val="000000"/>
          <w:kern w:val="0"/>
          <w:sz w:val="20"/>
          <w:szCs w:val="20"/>
          <w14:ligatures w14:val="none"/>
        </w:rPr>
        <w:t>   </w:t>
      </w:r>
      <w:hyperlink r:id="rId431" w:anchor="art50" w:history="1">
        <w:r w:rsidRPr="00D361FB">
          <w:rPr>
            <w:rFonts w:ascii="Arial" w:eastAsia="Times New Roman" w:hAnsi="Arial" w:cs="Arial"/>
            <w:color w:val="0000FF"/>
            <w:kern w:val="0"/>
            <w:sz w:val="20"/>
            <w:szCs w:val="20"/>
            <w:u w:val="single"/>
            <w14:ligatures w14:val="none"/>
          </w:rPr>
          <w:t>(Revogado pela Lei nº 12.772, 2012)</w:t>
        </w:r>
      </w:hyperlink>
    </w:p>
    <w:p w14:paraId="5E10E9F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A partir de 1º de março de 2012, fica extinta a Gratificação Específica de Atividade Docente do Ensino Básico, Técnico e Tecnológico - GEDBT. </w:t>
      </w:r>
      <w:hyperlink r:id="rId432"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r w:rsidRPr="00D361FB">
        <w:rPr>
          <w:rFonts w:ascii="Arial" w:eastAsia="Times New Roman" w:hAnsi="Arial" w:cs="Arial"/>
          <w:color w:val="000000"/>
          <w:kern w:val="0"/>
          <w:sz w:val="20"/>
          <w:szCs w:val="20"/>
          <w14:ligatures w14:val="none"/>
        </w:rPr>
        <w:t>   </w:t>
      </w:r>
      <w:hyperlink r:id="rId433" w:anchor="art50" w:history="1">
        <w:r w:rsidRPr="00D361FB">
          <w:rPr>
            <w:rFonts w:ascii="Arial" w:eastAsia="Times New Roman" w:hAnsi="Arial" w:cs="Arial"/>
            <w:color w:val="0000FF"/>
            <w:kern w:val="0"/>
            <w:sz w:val="20"/>
            <w:szCs w:val="20"/>
            <w:u w:val="single"/>
            <w14:ligatures w14:val="none"/>
          </w:rPr>
          <w:t>(Revogado pela Lei nº 12.772, 2012)</w:t>
        </w:r>
      </w:hyperlink>
    </w:p>
    <w:p w14:paraId="49ED0EFC" w14:textId="77777777" w:rsidR="00D361FB" w:rsidRPr="00D361FB" w:rsidRDefault="00D361FB" w:rsidP="00D361FB">
      <w:pPr>
        <w:spacing w:after="0" w:line="240" w:lineRule="auto"/>
        <w:ind w:firstLine="525"/>
        <w:rPr>
          <w:rFonts w:ascii="Arial" w:eastAsia="Times New Roman" w:hAnsi="Arial" w:cs="Arial"/>
          <w:color w:val="000000"/>
          <w:kern w:val="0"/>
          <w:sz w:val="20"/>
          <w:szCs w:val="20"/>
          <w14:ligatures w14:val="none"/>
        </w:rPr>
      </w:pPr>
      <w:bookmarkStart w:id="139" w:name="art114a."/>
      <w:bookmarkEnd w:id="139"/>
      <w:r w:rsidRPr="00D361FB">
        <w:rPr>
          <w:rFonts w:ascii="Arial" w:eastAsia="Times New Roman" w:hAnsi="Arial" w:cs="Arial"/>
          <w:strike/>
          <w:color w:val="000000"/>
          <w:kern w:val="0"/>
          <w:sz w:val="20"/>
          <w:szCs w:val="20"/>
          <w:lang w:val="en-US"/>
          <w14:ligatures w14:val="none"/>
        </w:rPr>
        <w:t>Art. 114-A.  </w:t>
      </w:r>
      <w:r w:rsidRPr="00D361FB">
        <w:rPr>
          <w:rFonts w:ascii="Arial" w:eastAsia="Times New Roman" w:hAnsi="Arial" w:cs="Arial"/>
          <w:strike/>
          <w:color w:val="000000"/>
          <w:kern w:val="0"/>
          <w:sz w:val="20"/>
          <w:szCs w:val="20"/>
          <w14:ligatures w14:val="none"/>
        </w:rPr>
        <w:t>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março de 2012, a estrutura remuneratória dos titulares de cargos integrantes do Plano de Carreira e Cargos de Magistério do Ensino Básico, Técnico e Tecnológico será composta de: </w:t>
      </w:r>
      <w:hyperlink r:id="rId434" w:anchor="art27" w:history="1">
        <w:r w:rsidRPr="00D361FB">
          <w:rPr>
            <w:rFonts w:ascii="Arial" w:eastAsia="Times New Roman" w:hAnsi="Arial" w:cs="Arial"/>
            <w:strike/>
            <w:color w:val="0000FF"/>
            <w:kern w:val="0"/>
            <w:sz w:val="20"/>
            <w:szCs w:val="20"/>
            <w:u w:val="single"/>
            <w14:ligatures w14:val="none"/>
          </w:rPr>
          <w:t>(Incluído pela Lei nº 12.702, de 2012)</w:t>
        </w:r>
      </w:hyperlink>
      <w:r w:rsidRPr="00D361FB">
        <w:rPr>
          <w:rFonts w:ascii="Arial" w:eastAsia="Times New Roman" w:hAnsi="Arial" w:cs="Arial"/>
          <w:strike/>
          <w:color w:val="000000"/>
          <w:kern w:val="0"/>
          <w:sz w:val="20"/>
          <w:szCs w:val="20"/>
          <w14:ligatures w14:val="none"/>
        </w:rPr>
        <w:t>  </w:t>
      </w:r>
      <w:hyperlink r:id="rId435" w:anchor="art50" w:history="1">
        <w:r w:rsidRPr="00D361FB">
          <w:rPr>
            <w:rFonts w:ascii="Arial" w:eastAsia="Times New Roman" w:hAnsi="Arial" w:cs="Arial"/>
            <w:strike/>
            <w:color w:val="0000FF"/>
            <w:kern w:val="0"/>
            <w:sz w:val="20"/>
            <w:szCs w:val="20"/>
            <w:u w:val="single"/>
            <w14:ligatures w14:val="none"/>
          </w:rPr>
          <w:t> (Vide Lei nº 12.772, 2012)</w:t>
        </w:r>
      </w:hyperlink>
      <w:r w:rsidRPr="00D361FB">
        <w:rPr>
          <w:rFonts w:ascii="Arial" w:eastAsia="Times New Roman" w:hAnsi="Arial" w:cs="Arial"/>
          <w:color w:val="000000"/>
          <w:kern w:val="0"/>
          <w:sz w:val="20"/>
          <w:szCs w:val="20"/>
          <w14:ligatures w14:val="none"/>
        </w:rPr>
        <w:t>   </w:t>
      </w:r>
      <w:hyperlink r:id="rId436" w:anchor="art50" w:history="1">
        <w:r w:rsidRPr="00D361FB">
          <w:rPr>
            <w:rFonts w:ascii="Arial" w:eastAsia="Times New Roman" w:hAnsi="Arial" w:cs="Arial"/>
            <w:color w:val="0000FF"/>
            <w:kern w:val="0"/>
            <w:sz w:val="20"/>
            <w:szCs w:val="20"/>
            <w:u w:val="single"/>
            <w14:ligatures w14:val="none"/>
          </w:rPr>
          <w:t>(Revogado pela Lei nº 12.772, 2012)</w:t>
        </w:r>
      </w:hyperlink>
    </w:p>
    <w:p w14:paraId="2664BA5B" w14:textId="77777777" w:rsidR="00D361FB" w:rsidRPr="00D361FB" w:rsidRDefault="00D361FB" w:rsidP="00D361FB">
      <w:pPr>
        <w:spacing w:after="0"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Vencimento Básico; e </w:t>
      </w:r>
      <w:hyperlink r:id="rId437" w:anchor="art27" w:history="1">
        <w:r w:rsidRPr="00D361FB">
          <w:rPr>
            <w:rFonts w:ascii="Arial" w:eastAsia="Times New Roman" w:hAnsi="Arial" w:cs="Arial"/>
            <w:strike/>
            <w:color w:val="0000FF"/>
            <w:kern w:val="0"/>
            <w:sz w:val="20"/>
            <w:szCs w:val="20"/>
            <w:u w:val="single"/>
            <w14:ligatures w14:val="none"/>
          </w:rPr>
          <w:t>(Incluído pela Lei nº 12.702, de 2012)</w:t>
        </w:r>
      </w:hyperlink>
      <w:r w:rsidRPr="00D361FB">
        <w:rPr>
          <w:rFonts w:ascii="Arial" w:eastAsia="Times New Roman" w:hAnsi="Arial" w:cs="Arial"/>
          <w:color w:val="000000"/>
          <w:kern w:val="0"/>
          <w:sz w:val="20"/>
          <w:szCs w:val="20"/>
          <w14:ligatures w14:val="none"/>
        </w:rPr>
        <w:t>   </w:t>
      </w:r>
      <w:hyperlink r:id="rId438" w:anchor="art50" w:history="1">
        <w:r w:rsidRPr="00D361FB">
          <w:rPr>
            <w:rFonts w:ascii="Arial" w:eastAsia="Times New Roman" w:hAnsi="Arial" w:cs="Arial"/>
            <w:color w:val="0000FF"/>
            <w:kern w:val="0"/>
            <w:sz w:val="20"/>
            <w:szCs w:val="20"/>
            <w:u w:val="single"/>
            <w14:ligatures w14:val="none"/>
          </w:rPr>
          <w:t>(Revogado pela Lei nº 12.772, 2012)</w:t>
        </w:r>
      </w:hyperlink>
    </w:p>
    <w:p w14:paraId="014E029D" w14:textId="77777777" w:rsidR="00D361FB" w:rsidRPr="00D361FB" w:rsidRDefault="00D361FB" w:rsidP="00D361FB">
      <w:pPr>
        <w:spacing w:after="0"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Retribuição por Titulação - RT. </w:t>
      </w:r>
      <w:hyperlink r:id="rId439" w:anchor="art27" w:history="1">
        <w:r w:rsidRPr="00D361FB">
          <w:rPr>
            <w:rFonts w:ascii="Arial" w:eastAsia="Times New Roman" w:hAnsi="Arial" w:cs="Arial"/>
            <w:strike/>
            <w:color w:val="0000FF"/>
            <w:kern w:val="0"/>
            <w:sz w:val="20"/>
            <w:szCs w:val="20"/>
            <w:u w:val="single"/>
            <w14:ligatures w14:val="none"/>
          </w:rPr>
          <w:t>(Incluído pela Lei nº 12.702, de 2012)</w:t>
        </w:r>
      </w:hyperlink>
      <w:r w:rsidRPr="00D361FB">
        <w:rPr>
          <w:rFonts w:ascii="Arial" w:eastAsia="Times New Roman" w:hAnsi="Arial" w:cs="Arial"/>
          <w:color w:val="000000"/>
          <w:kern w:val="0"/>
          <w:sz w:val="20"/>
          <w:szCs w:val="20"/>
          <w14:ligatures w14:val="none"/>
        </w:rPr>
        <w:t>   </w:t>
      </w:r>
      <w:hyperlink r:id="rId440" w:anchor="art50" w:history="1">
        <w:r w:rsidRPr="00D361FB">
          <w:rPr>
            <w:rFonts w:ascii="Arial" w:eastAsia="Times New Roman" w:hAnsi="Arial" w:cs="Arial"/>
            <w:color w:val="0000FF"/>
            <w:kern w:val="0"/>
            <w:sz w:val="20"/>
            <w:szCs w:val="20"/>
            <w:u w:val="single"/>
            <w14:ligatures w14:val="none"/>
          </w:rPr>
          <w:t>(Revogado pela Lei nº 12.772, 2012)</w:t>
        </w:r>
      </w:hyperlink>
    </w:p>
    <w:p w14:paraId="28C6F470" w14:textId="77777777" w:rsidR="00D361FB" w:rsidRPr="00D361FB" w:rsidRDefault="00D361FB" w:rsidP="00D361FB">
      <w:pPr>
        <w:spacing w:after="0"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março de 2012, fica extinta a Gratificação Específica de Atividade Docente do Ensino Básico, Técnico e Tecnológico - GEDBT. </w:t>
      </w:r>
      <w:hyperlink r:id="rId441" w:anchor="art27" w:history="1">
        <w:r w:rsidRPr="00D361FB">
          <w:rPr>
            <w:rFonts w:ascii="Arial" w:eastAsia="Times New Roman" w:hAnsi="Arial" w:cs="Arial"/>
            <w:strike/>
            <w:color w:val="0000FF"/>
            <w:kern w:val="0"/>
            <w:sz w:val="20"/>
            <w:szCs w:val="20"/>
            <w:u w:val="single"/>
            <w14:ligatures w14:val="none"/>
          </w:rPr>
          <w:t>(Incluído pela Lei nº 12.702, de 2012)</w:t>
        </w:r>
      </w:hyperlink>
      <w:r w:rsidRPr="00D361FB">
        <w:rPr>
          <w:rFonts w:ascii="Arial" w:eastAsia="Times New Roman" w:hAnsi="Arial" w:cs="Arial"/>
          <w:color w:val="000000"/>
          <w:kern w:val="0"/>
          <w:sz w:val="20"/>
          <w:szCs w:val="20"/>
          <w14:ligatures w14:val="none"/>
        </w:rPr>
        <w:t>   </w:t>
      </w:r>
      <w:hyperlink r:id="rId442" w:anchor="art50" w:history="1">
        <w:r w:rsidRPr="00D361FB">
          <w:rPr>
            <w:rFonts w:ascii="Arial" w:eastAsia="Times New Roman" w:hAnsi="Arial" w:cs="Arial"/>
            <w:color w:val="0000FF"/>
            <w:kern w:val="0"/>
            <w:sz w:val="20"/>
            <w:szCs w:val="20"/>
            <w:u w:val="single"/>
            <w14:ligatures w14:val="none"/>
          </w:rPr>
          <w:t>(Revogado pela Lei nº 12.772, 2012)</w:t>
        </w:r>
      </w:hyperlink>
    </w:p>
    <w:p w14:paraId="739C376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40" w:name="art115"/>
      <w:bookmarkEnd w:id="140"/>
      <w:r w:rsidRPr="00D361FB">
        <w:rPr>
          <w:rFonts w:ascii="Arial" w:eastAsia="Times New Roman" w:hAnsi="Arial" w:cs="Arial"/>
          <w:strike/>
          <w:color w:val="000000"/>
          <w:kern w:val="0"/>
          <w:sz w:val="20"/>
          <w:szCs w:val="20"/>
          <w14:ligatures w14:val="none"/>
        </w:rPr>
        <w:t>Art. 115.  Os níveis de vencimento básico dos titulares de cargos integrantes do Plano de Carreira e Cargos de Magistério do Ensino Básico, Técnico e Tecnológico são os constantes do </w:t>
      </w:r>
      <w:hyperlink r:id="rId443" w:anchor="anexolxxi" w:history="1">
        <w:r w:rsidRPr="00D361FB">
          <w:rPr>
            <w:rFonts w:ascii="Arial" w:eastAsia="Times New Roman" w:hAnsi="Arial" w:cs="Arial"/>
            <w:strike/>
            <w:color w:val="0000FF"/>
            <w:kern w:val="0"/>
            <w:sz w:val="20"/>
            <w:szCs w:val="20"/>
            <w:u w:val="single"/>
            <w14:ligatures w14:val="none"/>
          </w:rPr>
          <w:t>Anexo LXXI desta Lei</w:t>
        </w:r>
      </w:hyperlink>
      <w:r w:rsidRPr="00D361FB">
        <w:rPr>
          <w:rFonts w:ascii="Arial" w:eastAsia="Times New Roman" w:hAnsi="Arial" w:cs="Arial"/>
          <w:strike/>
          <w:color w:val="000000"/>
          <w:kern w:val="0"/>
          <w:sz w:val="20"/>
          <w:szCs w:val="20"/>
          <w14:ligatures w14:val="none"/>
        </w:rPr>
        <w:t>, produzindo efeitos financeiros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julho de 2008. </w:t>
      </w:r>
      <w:r w:rsidRPr="00D361FB">
        <w:rPr>
          <w:rFonts w:ascii="Arial" w:eastAsia="Times New Roman" w:hAnsi="Arial" w:cs="Arial"/>
          <w:color w:val="000000"/>
          <w:kern w:val="0"/>
          <w:sz w:val="20"/>
          <w:szCs w:val="20"/>
          <w14:ligatures w14:val="none"/>
        </w:rPr>
        <w:t>   </w:t>
      </w:r>
      <w:hyperlink r:id="rId444" w:anchor="art50" w:history="1">
        <w:r w:rsidRPr="00D361FB">
          <w:rPr>
            <w:rFonts w:ascii="Arial" w:eastAsia="Times New Roman" w:hAnsi="Arial" w:cs="Arial"/>
            <w:color w:val="0000FF"/>
            <w:kern w:val="0"/>
            <w:sz w:val="20"/>
            <w:szCs w:val="20"/>
            <w:u w:val="single"/>
            <w14:ligatures w14:val="none"/>
          </w:rPr>
          <w:t>(Revogado pela Lei nº 12.772, 2012)</w:t>
        </w:r>
      </w:hyperlink>
    </w:p>
    <w:p w14:paraId="4B05E057"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41" w:name="art115."/>
      <w:bookmarkEnd w:id="141"/>
      <w:r w:rsidRPr="00D361FB">
        <w:rPr>
          <w:rFonts w:ascii="Arial" w:eastAsia="Times New Roman" w:hAnsi="Arial" w:cs="Arial"/>
          <w:strike/>
          <w:color w:val="000000"/>
          <w:kern w:val="0"/>
          <w:sz w:val="20"/>
          <w:szCs w:val="20"/>
          <w14:ligatures w14:val="none"/>
        </w:rPr>
        <w:lastRenderedPageBreak/>
        <w:t>Art. 115.  Os níveis de vencimento básico dos titulares de cargos integrantes do Plano de Carreira e Cargos de Magistério do Ensino Básico, Técnico e Tecnológico são os constantes do Anexo LXXI a esta Lei, produzindo efeitos financeiros a partir das datas nele especificadas. </w:t>
      </w:r>
      <w:hyperlink r:id="rId445" w:anchor="art29"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r w:rsidRPr="00D361FB">
        <w:rPr>
          <w:rFonts w:ascii="Arial" w:eastAsia="Times New Roman" w:hAnsi="Arial" w:cs="Arial"/>
          <w:color w:val="000000"/>
          <w:kern w:val="0"/>
          <w:sz w:val="20"/>
          <w:szCs w:val="20"/>
          <w14:ligatures w14:val="none"/>
        </w:rPr>
        <w:t>   </w:t>
      </w:r>
      <w:hyperlink r:id="rId446" w:anchor="art50" w:history="1">
        <w:r w:rsidRPr="00D361FB">
          <w:rPr>
            <w:rFonts w:ascii="Arial" w:eastAsia="Times New Roman" w:hAnsi="Arial" w:cs="Arial"/>
            <w:color w:val="0000FF"/>
            <w:kern w:val="0"/>
            <w:sz w:val="20"/>
            <w:szCs w:val="20"/>
            <w:u w:val="single"/>
            <w14:ligatures w14:val="none"/>
          </w:rPr>
          <w:t>(Revogado pela Lei nº 12.772, 2012)</w:t>
        </w:r>
      </w:hyperlink>
    </w:p>
    <w:p w14:paraId="3B7C462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42" w:name="art115.."/>
      <w:bookmarkEnd w:id="142"/>
      <w:r w:rsidRPr="00D361FB">
        <w:rPr>
          <w:rFonts w:ascii="Arial" w:eastAsia="Times New Roman" w:hAnsi="Arial" w:cs="Arial"/>
          <w:strike/>
          <w:color w:val="000000"/>
          <w:kern w:val="0"/>
          <w:sz w:val="20"/>
          <w:szCs w:val="20"/>
          <w14:ligatures w14:val="none"/>
        </w:rPr>
        <w:t>Art. 115.  Os níveis de vencimento básico dos titulares de cargos integrantes do Plano de Carreira e Cargos de Magistério do Ensino Básico, Técnico e Tecnológico são os constantes do Anexo LXXI desta Lei, produzindo efeitos financeiros a partir das datas nele especificadas. </w:t>
      </w:r>
      <w:hyperlink r:id="rId447" w:anchor="art29" w:history="1">
        <w:r w:rsidRPr="00D361FB">
          <w:rPr>
            <w:rFonts w:ascii="Arial" w:eastAsia="Times New Roman" w:hAnsi="Arial" w:cs="Arial"/>
            <w:strike/>
            <w:color w:val="0000FF"/>
            <w:kern w:val="0"/>
            <w:sz w:val="20"/>
            <w:szCs w:val="20"/>
            <w:u w:val="single"/>
            <w14:ligatures w14:val="none"/>
          </w:rPr>
          <w:t>(Redação dada pela Lei nº 12.702, de 2012)</w:t>
        </w:r>
      </w:hyperlink>
      <w:r w:rsidRPr="00D361FB">
        <w:rPr>
          <w:rFonts w:ascii="Arial" w:eastAsia="Times New Roman" w:hAnsi="Arial" w:cs="Arial"/>
          <w:strike/>
          <w:color w:val="000000"/>
          <w:kern w:val="0"/>
          <w:sz w:val="20"/>
          <w:szCs w:val="20"/>
          <w14:ligatures w14:val="none"/>
        </w:rPr>
        <w:t>  </w:t>
      </w:r>
      <w:r w:rsidRPr="00D361FB">
        <w:rPr>
          <w:rFonts w:ascii="Arial" w:eastAsia="Times New Roman" w:hAnsi="Arial" w:cs="Arial"/>
          <w:color w:val="000000"/>
          <w:kern w:val="0"/>
          <w:sz w:val="20"/>
          <w:szCs w:val="20"/>
          <w14:ligatures w14:val="none"/>
        </w:rPr>
        <w:t>   </w:t>
      </w:r>
      <w:hyperlink r:id="rId448" w:anchor="art50" w:history="1">
        <w:r w:rsidRPr="00D361FB">
          <w:rPr>
            <w:rFonts w:ascii="Arial" w:eastAsia="Times New Roman" w:hAnsi="Arial" w:cs="Arial"/>
            <w:color w:val="0000FF"/>
            <w:kern w:val="0"/>
            <w:sz w:val="20"/>
            <w:szCs w:val="20"/>
            <w:u w:val="single"/>
            <w14:ligatures w14:val="none"/>
          </w:rPr>
          <w:t>(Revogado pela Lei nº 12.772, 2012)</w:t>
        </w:r>
      </w:hyperlink>
    </w:p>
    <w:p w14:paraId="299BB96F"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43" w:name="art116"/>
      <w:bookmarkEnd w:id="143"/>
      <w:r w:rsidRPr="00D361FB">
        <w:rPr>
          <w:rFonts w:ascii="Arial" w:eastAsia="Times New Roman" w:hAnsi="Arial" w:cs="Arial"/>
          <w:strike/>
          <w:color w:val="000000"/>
          <w:kern w:val="0"/>
          <w:sz w:val="20"/>
          <w:szCs w:val="20"/>
          <w14:ligatures w14:val="none"/>
        </w:rPr>
        <w:t>Art. 116.  Fica instituída a Gratificação Específica de Atividade Docente do Ensino Básico, Técnico e Tecnológico - GEDBT, devida, exclusivamente, aos titulares dos cargos integrantes do Plano de Carreira e Cargos de Magistério do Ensino Básico, Técnico e Tecnológico. </w:t>
      </w:r>
      <w:r w:rsidRPr="00D361FB">
        <w:rPr>
          <w:rFonts w:ascii="Arial" w:eastAsia="Times New Roman" w:hAnsi="Arial" w:cs="Arial"/>
          <w:color w:val="000000"/>
          <w:kern w:val="0"/>
          <w:sz w:val="20"/>
          <w:szCs w:val="20"/>
          <w14:ligatures w14:val="none"/>
        </w:rPr>
        <w:t>   </w:t>
      </w:r>
      <w:hyperlink r:id="rId449" w:anchor="art50" w:history="1">
        <w:r w:rsidRPr="00D361FB">
          <w:rPr>
            <w:rFonts w:ascii="Arial" w:eastAsia="Times New Roman" w:hAnsi="Arial" w:cs="Arial"/>
            <w:color w:val="0000FF"/>
            <w:kern w:val="0"/>
            <w:sz w:val="20"/>
            <w:szCs w:val="20"/>
            <w:u w:val="single"/>
            <w14:ligatures w14:val="none"/>
          </w:rPr>
          <w:t>(Revogado pela Lei nº 12.772, 2012)</w:t>
        </w:r>
      </w:hyperlink>
    </w:p>
    <w:p w14:paraId="56258F7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GEDBT integrará os proventos da aposentadoria e as pensões. </w:t>
      </w:r>
      <w:r w:rsidRPr="00D361FB">
        <w:rPr>
          <w:rFonts w:ascii="Arial" w:eastAsia="Times New Roman" w:hAnsi="Arial" w:cs="Arial"/>
          <w:color w:val="000000"/>
          <w:kern w:val="0"/>
          <w:sz w:val="20"/>
          <w:szCs w:val="20"/>
          <w14:ligatures w14:val="none"/>
        </w:rPr>
        <w:t>   </w:t>
      </w:r>
      <w:hyperlink r:id="rId450" w:anchor="art50" w:history="1">
        <w:r w:rsidRPr="00D361FB">
          <w:rPr>
            <w:rFonts w:ascii="Arial" w:eastAsia="Times New Roman" w:hAnsi="Arial" w:cs="Arial"/>
            <w:color w:val="0000FF"/>
            <w:kern w:val="0"/>
            <w:sz w:val="20"/>
            <w:szCs w:val="20"/>
            <w:u w:val="single"/>
            <w14:ligatures w14:val="none"/>
          </w:rPr>
          <w:t>(Revogado pela Lei nº 12.772, 2012)</w:t>
        </w:r>
      </w:hyperlink>
    </w:p>
    <w:p w14:paraId="79FCE420"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44" w:name="art115§2"/>
      <w:bookmarkEnd w:id="144"/>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GEDBT será paga de acordo com os valores constantes do </w:t>
      </w:r>
      <w:hyperlink r:id="rId451" w:anchor="anexolxxii" w:history="1">
        <w:r w:rsidRPr="00D361FB">
          <w:rPr>
            <w:rFonts w:ascii="Arial" w:eastAsia="Times New Roman" w:hAnsi="Arial" w:cs="Arial"/>
            <w:strike/>
            <w:color w:val="0000FF"/>
            <w:kern w:val="0"/>
            <w:sz w:val="20"/>
            <w:szCs w:val="20"/>
            <w:u w:val="single"/>
            <w14:ligatures w14:val="none"/>
          </w:rPr>
          <w:t>Anexo LXXII desta Lei,</w:t>
        </w:r>
      </w:hyperlink>
      <w:r w:rsidRPr="00D361FB">
        <w:rPr>
          <w:rFonts w:ascii="Arial" w:eastAsia="Times New Roman" w:hAnsi="Arial" w:cs="Arial"/>
          <w:strike/>
          <w:color w:val="000000"/>
          <w:kern w:val="0"/>
          <w:sz w:val="20"/>
          <w:szCs w:val="20"/>
          <w14:ligatures w14:val="none"/>
        </w:rPr>
        <w:t> com efeitos financeiros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julho de 2008, e não servirá de base de cálculo para quaisquer outras parcelas remuneratórias ou vantagens de qualquer natureza.  </w:t>
      </w:r>
      <w:r w:rsidRPr="00D361FB">
        <w:rPr>
          <w:rFonts w:ascii="Arial" w:eastAsia="Times New Roman" w:hAnsi="Arial" w:cs="Arial"/>
          <w:color w:val="000000"/>
          <w:kern w:val="0"/>
          <w:sz w:val="20"/>
          <w:szCs w:val="20"/>
          <w14:ligatures w14:val="none"/>
        </w:rPr>
        <w:t>   </w:t>
      </w:r>
      <w:hyperlink r:id="rId452" w:anchor="art50" w:history="1">
        <w:r w:rsidRPr="00D361FB">
          <w:rPr>
            <w:rFonts w:ascii="Arial" w:eastAsia="Times New Roman" w:hAnsi="Arial" w:cs="Arial"/>
            <w:color w:val="0000FF"/>
            <w:kern w:val="0"/>
            <w:sz w:val="20"/>
            <w:szCs w:val="20"/>
            <w:u w:val="single"/>
            <w14:ligatures w14:val="none"/>
          </w:rPr>
          <w:t>(Revogado pela Lei nº 12.772, 2012)</w:t>
        </w:r>
      </w:hyperlink>
    </w:p>
    <w:p w14:paraId="75C8860D"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45" w:name="art117"/>
      <w:bookmarkEnd w:id="145"/>
      <w:r w:rsidRPr="00D361FB">
        <w:rPr>
          <w:rFonts w:ascii="Arial" w:eastAsia="Times New Roman" w:hAnsi="Arial" w:cs="Arial"/>
          <w:strike/>
          <w:color w:val="000000"/>
          <w:kern w:val="0"/>
          <w:sz w:val="20"/>
          <w:szCs w:val="20"/>
          <w14:ligatures w14:val="none"/>
        </w:rPr>
        <w:t>Art. 117.  Fica instituída a Retribuição por Titulação - RT, devida aos titulares dos cargos integrantes do Plano de Carreira e Cargos de Magistério do Ensino Básico, Técnico e Tecnológico. </w:t>
      </w:r>
      <w:r w:rsidRPr="00D361FB">
        <w:rPr>
          <w:rFonts w:ascii="Arial" w:eastAsia="Times New Roman" w:hAnsi="Arial" w:cs="Arial"/>
          <w:color w:val="000000"/>
          <w:kern w:val="0"/>
          <w:sz w:val="20"/>
          <w:szCs w:val="20"/>
          <w14:ligatures w14:val="none"/>
        </w:rPr>
        <w:t>   </w:t>
      </w:r>
      <w:hyperlink r:id="rId453" w:anchor="art50" w:history="1">
        <w:r w:rsidRPr="00D361FB">
          <w:rPr>
            <w:rFonts w:ascii="Arial" w:eastAsia="Times New Roman" w:hAnsi="Arial" w:cs="Arial"/>
            <w:color w:val="0000FF"/>
            <w:kern w:val="0"/>
            <w:sz w:val="20"/>
            <w:szCs w:val="20"/>
            <w:u w:val="single"/>
            <w14:ligatures w14:val="none"/>
          </w:rPr>
          <w:t>(Revogado pela Lei nº 12.772, 2012)</w:t>
        </w:r>
      </w:hyperlink>
    </w:p>
    <w:p w14:paraId="28CB8641"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RT será considerada no cálculo dos proventos e das pensões, desde que o certificado ou o título tenha sido obtido anteriormente à data da inativação. </w:t>
      </w:r>
      <w:r w:rsidRPr="00D361FB">
        <w:rPr>
          <w:rFonts w:ascii="Arial" w:eastAsia="Times New Roman" w:hAnsi="Arial" w:cs="Arial"/>
          <w:color w:val="000000"/>
          <w:kern w:val="0"/>
          <w:sz w:val="20"/>
          <w:szCs w:val="20"/>
          <w14:ligatures w14:val="none"/>
        </w:rPr>
        <w:t>   </w:t>
      </w:r>
      <w:hyperlink r:id="rId454" w:anchor="art50" w:history="1">
        <w:r w:rsidRPr="00D361FB">
          <w:rPr>
            <w:rFonts w:ascii="Arial" w:eastAsia="Times New Roman" w:hAnsi="Arial" w:cs="Arial"/>
            <w:color w:val="0000FF"/>
            <w:kern w:val="0"/>
            <w:sz w:val="20"/>
            <w:szCs w:val="20"/>
            <w:u w:val="single"/>
            <w14:ligatures w14:val="none"/>
          </w:rPr>
          <w:t>(Revogado pela Lei nº 12.772, 2012)</w:t>
        </w:r>
      </w:hyperlink>
    </w:p>
    <w:p w14:paraId="22EA23E3"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valores referentes à RT não serão percebidos cumulativamente.  </w:t>
      </w:r>
      <w:r w:rsidRPr="00D361FB">
        <w:rPr>
          <w:rFonts w:ascii="Arial" w:eastAsia="Times New Roman" w:hAnsi="Arial" w:cs="Arial"/>
          <w:color w:val="000000"/>
          <w:kern w:val="0"/>
          <w:sz w:val="20"/>
          <w:szCs w:val="20"/>
          <w14:ligatures w14:val="none"/>
        </w:rPr>
        <w:t>   </w:t>
      </w:r>
      <w:hyperlink r:id="rId455" w:anchor="art50" w:history="1">
        <w:r w:rsidRPr="00D361FB">
          <w:rPr>
            <w:rFonts w:ascii="Arial" w:eastAsia="Times New Roman" w:hAnsi="Arial" w:cs="Arial"/>
            <w:color w:val="0000FF"/>
            <w:kern w:val="0"/>
            <w:sz w:val="20"/>
            <w:szCs w:val="20"/>
            <w:u w:val="single"/>
            <w14:ligatures w14:val="none"/>
          </w:rPr>
          <w:t>(Revogado pela Lei nº 12.772, 2012)</w:t>
        </w:r>
      </w:hyperlink>
    </w:p>
    <w:p w14:paraId="0B6F7EC1"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valores da RT são aqueles fixados no </w:t>
      </w:r>
      <w:hyperlink r:id="rId456" w:anchor="anexolxxiii" w:history="1">
        <w:r w:rsidRPr="00D361FB">
          <w:rPr>
            <w:rFonts w:ascii="Arial" w:eastAsia="Times New Roman" w:hAnsi="Arial" w:cs="Arial"/>
            <w:strike/>
            <w:color w:val="0000FF"/>
            <w:kern w:val="0"/>
            <w:sz w:val="20"/>
            <w:szCs w:val="20"/>
            <w:u w:val="single"/>
            <w14:ligatures w14:val="none"/>
          </w:rPr>
          <w:t>Anexo LXXIII desta Lei,</w:t>
        </w:r>
      </w:hyperlink>
      <w:r w:rsidRPr="00D361FB">
        <w:rPr>
          <w:rFonts w:ascii="Arial" w:eastAsia="Times New Roman" w:hAnsi="Arial" w:cs="Arial"/>
          <w:strike/>
          <w:color w:val="000000"/>
          <w:kern w:val="0"/>
          <w:sz w:val="20"/>
          <w:szCs w:val="20"/>
          <w14:ligatures w14:val="none"/>
        </w:rPr>
        <w:t> com efeitos financeiros a partir das datas nele especificadas. </w:t>
      </w:r>
      <w:r w:rsidRPr="00D361FB">
        <w:rPr>
          <w:rFonts w:ascii="Arial" w:eastAsia="Times New Roman" w:hAnsi="Arial" w:cs="Arial"/>
          <w:color w:val="000000"/>
          <w:kern w:val="0"/>
          <w:sz w:val="20"/>
          <w:szCs w:val="20"/>
          <w14:ligatures w14:val="none"/>
        </w:rPr>
        <w:t>   </w:t>
      </w:r>
      <w:hyperlink r:id="rId457" w:anchor="art50" w:history="1">
        <w:r w:rsidRPr="00D361FB">
          <w:rPr>
            <w:rFonts w:ascii="Arial" w:eastAsia="Times New Roman" w:hAnsi="Arial" w:cs="Arial"/>
            <w:color w:val="0000FF"/>
            <w:kern w:val="0"/>
            <w:sz w:val="20"/>
            <w:szCs w:val="20"/>
            <w:u w:val="single"/>
            <w14:ligatures w14:val="none"/>
          </w:rPr>
          <w:t>(Revogado pela Lei nº 12.772, 2012)</w:t>
        </w:r>
      </w:hyperlink>
    </w:p>
    <w:p w14:paraId="4F5E69E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46" w:name="art118"/>
      <w:bookmarkEnd w:id="146"/>
      <w:r w:rsidRPr="00D361FB">
        <w:rPr>
          <w:rFonts w:ascii="Arial" w:eastAsia="Times New Roman" w:hAnsi="Arial" w:cs="Arial"/>
          <w:color w:val="000000"/>
          <w:kern w:val="0"/>
          <w:sz w:val="20"/>
          <w:szCs w:val="20"/>
          <w14:ligatures w14:val="none"/>
        </w:rPr>
        <w:t>Art. 118.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2008, os integrantes do Plano de Carreira e Cargos de Magistério do Ensino Básico, Técnico e Tecnológico deixam de fazer jus à percepção das seguintes gratificações e vantagens: </w:t>
      </w:r>
    </w:p>
    <w:p w14:paraId="7412DC0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Vantagem Pecuniária Individual - VPI, de que trata a </w:t>
      </w:r>
      <w:hyperlink r:id="rId458"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10.698, de 2 de julho de 2003;</w:t>
        </w:r>
      </w:hyperlink>
      <w:r w:rsidRPr="00D361FB">
        <w:rPr>
          <w:rFonts w:ascii="Arial" w:eastAsia="Times New Roman" w:hAnsi="Arial" w:cs="Arial"/>
          <w:color w:val="000000"/>
          <w:kern w:val="0"/>
          <w:sz w:val="20"/>
          <w:szCs w:val="20"/>
          <w14:ligatures w14:val="none"/>
        </w:rPr>
        <w:t> </w:t>
      </w:r>
    </w:p>
    <w:p w14:paraId="128FC91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Executiva - GAE, de que trata a </w:t>
      </w:r>
      <w:hyperlink r:id="rId459" w:history="1">
        <w:r w:rsidRPr="00D361FB">
          <w:rPr>
            <w:rFonts w:ascii="Arial" w:eastAsia="Times New Roman" w:hAnsi="Arial" w:cs="Arial"/>
            <w:color w:val="0000FF"/>
            <w:kern w:val="0"/>
            <w:sz w:val="20"/>
            <w:szCs w:val="20"/>
            <w:u w:val="single"/>
            <w14:ligatures w14:val="none"/>
          </w:rPr>
          <w:t>Lei Delegada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13, de 27 de agosto de 1992;</w:t>
        </w:r>
      </w:hyperlink>
      <w:r w:rsidRPr="00D361FB">
        <w:rPr>
          <w:rFonts w:ascii="Arial" w:eastAsia="Times New Roman" w:hAnsi="Arial" w:cs="Arial"/>
          <w:color w:val="000000"/>
          <w:kern w:val="0"/>
          <w:sz w:val="20"/>
          <w:szCs w:val="20"/>
          <w14:ligatures w14:val="none"/>
        </w:rPr>
        <w:t> </w:t>
      </w:r>
    </w:p>
    <w:p w14:paraId="31225B6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Específica de Atividade Docente do Ensino Fundamental, Médio e Tecnológico - GEAD, de que trata a </w:t>
      </w:r>
      <w:hyperlink r:id="rId460"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10.971, de 25 de novembro de 2004</w:t>
        </w:r>
      </w:hyperlink>
      <w:r w:rsidRPr="00D361FB">
        <w:rPr>
          <w:rFonts w:ascii="Arial" w:eastAsia="Times New Roman" w:hAnsi="Arial" w:cs="Arial"/>
          <w:color w:val="000000"/>
          <w:kern w:val="0"/>
          <w:sz w:val="20"/>
          <w:szCs w:val="20"/>
          <w14:ligatures w14:val="none"/>
        </w:rPr>
        <w:t>; e </w:t>
      </w:r>
    </w:p>
    <w:p w14:paraId="0E18AB4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acréscimo de percentual de que trata o </w:t>
      </w:r>
      <w:hyperlink r:id="rId461" w:anchor="art1%C2%A71" w:history="1">
        <w:r w:rsidRPr="00D361FB">
          <w:rPr>
            <w:rFonts w:ascii="Arial" w:eastAsia="Times New Roman" w:hAnsi="Arial" w:cs="Arial"/>
            <w:color w:val="0000FF"/>
            <w:kern w:val="0"/>
            <w:sz w:val="20"/>
            <w:szCs w:val="20"/>
            <w:u w:val="single"/>
            <w14:ligatures w14:val="none"/>
          </w:rPr>
          <w:t>§ 1</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do art. 1</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8.445, de 20 de julho de 1992. </w:t>
        </w:r>
      </w:hyperlink>
    </w:p>
    <w:p w14:paraId="636E784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servidores integrantes da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do Plano Único de Classificação e Retribuição de Cargos e Empregos, de que trata a </w:t>
      </w:r>
      <w:hyperlink r:id="rId462"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7.596, de 10 de abril de 1987</w:t>
        </w:r>
      </w:hyperlink>
      <w:r w:rsidRPr="00D361FB">
        <w:rPr>
          <w:rFonts w:ascii="Arial" w:eastAsia="Times New Roman" w:hAnsi="Arial" w:cs="Arial"/>
          <w:color w:val="000000"/>
          <w:kern w:val="0"/>
          <w:sz w:val="20"/>
          <w:szCs w:val="20"/>
          <w14:ligatures w14:val="none"/>
        </w:rPr>
        <w:t>, pertencentes aos Quadros de Pessoal das Instituições Federais de Ensino subordinadas ou vinculadas ao Ministério da Educação que optarem pelo enquadramento na Carreira de Magistério do Ensino Básico, Técnico e Tecnológico, nos termos do art. 108 desta Lei, terão,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2008, os valores referentes à GAE incorporados ao vencimento básico. </w:t>
      </w:r>
    </w:p>
    <w:p w14:paraId="20087D28"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47" w:name="art118a"/>
      <w:bookmarkEnd w:id="147"/>
      <w:r w:rsidRPr="00D361FB">
        <w:rPr>
          <w:rFonts w:ascii="Arial" w:eastAsia="Times New Roman" w:hAnsi="Arial" w:cs="Arial"/>
          <w:strike/>
          <w:color w:val="000000"/>
          <w:kern w:val="0"/>
          <w:sz w:val="20"/>
          <w:szCs w:val="20"/>
          <w14:ligatures w14:val="none"/>
        </w:rPr>
        <w:t xml:space="preserve">Art. 118-A.  A partir de 1º de março de 2012, o valor referente à GEDBT fica incorporado à Tabela de Vencimento Básico dos servidores integrantes do Plano de Carreira e Cargos de Magistério do Ensino Básico, Técnico e Tecnológico, conforme valores estabelecidos no Anexo </w:t>
      </w:r>
      <w:r w:rsidRPr="00D361FB">
        <w:rPr>
          <w:rFonts w:ascii="Arial" w:eastAsia="Times New Roman" w:hAnsi="Arial" w:cs="Arial"/>
          <w:strike/>
          <w:color w:val="000000"/>
          <w:kern w:val="0"/>
          <w:sz w:val="20"/>
          <w:szCs w:val="20"/>
          <w14:ligatures w14:val="none"/>
        </w:rPr>
        <w:lastRenderedPageBreak/>
        <w:t>LXXI à </w:t>
      </w:r>
      <w:hyperlink r:id="rId463" w:history="1">
        <w:r w:rsidRPr="00D361FB">
          <w:rPr>
            <w:rFonts w:ascii="Arial" w:eastAsia="Times New Roman" w:hAnsi="Arial" w:cs="Arial"/>
            <w:strike/>
            <w:color w:val="0000FF"/>
            <w:kern w:val="0"/>
            <w:sz w:val="20"/>
            <w:szCs w:val="20"/>
            <w:u w:val="single"/>
            <w14:ligatures w14:val="none"/>
          </w:rPr>
          <w:t>Lei nº 11.784, de 22 de setembro de 2008</w:t>
        </w:r>
      </w:hyperlink>
      <w:r w:rsidRPr="00D361FB">
        <w:rPr>
          <w:rFonts w:ascii="Arial" w:eastAsia="Times New Roman" w:hAnsi="Arial" w:cs="Arial"/>
          <w:strike/>
          <w:color w:val="000000"/>
          <w:kern w:val="0"/>
          <w:sz w:val="20"/>
          <w:szCs w:val="20"/>
          <w14:ligatures w14:val="none"/>
        </w:rPr>
        <w:t>.       </w:t>
      </w:r>
      <w:hyperlink r:id="rId464"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00B620B5"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A partir da data de que trata o caput, os integrantes do Plano de Carreira e Cargos de Magistério do Ensino Básico, Técnico e Tecnológico, além das gratificações e vantagens previstas no art. 118, deixam de fazer jus à percepção da Gratificação Específica de Atividade Docente do Ensino Básico, Técnico e Tecnológico - GEDBT.      </w:t>
      </w:r>
      <w:hyperlink r:id="rId465" w:anchor="art27" w:history="1">
        <w:r w:rsidRPr="00D361FB">
          <w:rPr>
            <w:rFonts w:ascii="Arial" w:eastAsia="Times New Roman" w:hAnsi="Arial" w:cs="Arial"/>
            <w:strike/>
            <w:color w:val="0000FF"/>
            <w:kern w:val="0"/>
            <w:sz w:val="20"/>
            <w:szCs w:val="20"/>
            <w:u w:val="single"/>
            <w14:ligatures w14:val="none"/>
          </w:rPr>
          <w:t>(Incluído pela Medida Provisória nº 568, de 2012)</w:t>
        </w:r>
      </w:hyperlink>
    </w:p>
    <w:p w14:paraId="66116391"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8" w:name="art118a."/>
      <w:bookmarkEnd w:id="148"/>
      <w:r w:rsidRPr="00D361FB">
        <w:rPr>
          <w:rFonts w:ascii="Arial" w:eastAsia="Times New Roman" w:hAnsi="Arial" w:cs="Arial"/>
          <w:color w:val="000000"/>
          <w:kern w:val="0"/>
          <w:sz w:val="20"/>
          <w:szCs w:val="20"/>
          <w:lang w:val="en-US"/>
          <w14:ligatures w14:val="none"/>
        </w:rPr>
        <w:t>Art. 118-A.  </w:t>
      </w:r>
      <w:r w:rsidRPr="00D361FB">
        <w:rPr>
          <w:rFonts w:ascii="Arial" w:eastAsia="Times New Roman" w:hAnsi="Arial" w:cs="Arial"/>
          <w:color w:val="000000"/>
          <w:kern w:val="0"/>
          <w:sz w:val="20"/>
          <w:szCs w:val="20"/>
          <w14:ligatures w14:val="none"/>
        </w:rPr>
        <w:t>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2012, o valor referente à GEDBT fica incorporado à Tabela de Vencimento Básico dos servidores integrantes do Plano de Carreira e Cargos de Magistério do Ensino Básico, Técnico e Tecnológico, conforme valores estabelecidos no Anexo LXXI desta Lei.  </w:t>
      </w:r>
      <w:hyperlink r:id="rId466"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4425AB23"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partir da data de que trata o caput, os integrantes do Plano de Carreira e Cargos de Magistério do Ensino Básico, Técnico e Tecnológico, além das gratificações e vantagens previstas no art. 118, deixam de fazer jus à percepção da Gratificação Específica de Atividade Docente do Ensino Básico, Técnico e Tecnológico - GEDBT. </w:t>
      </w:r>
      <w:hyperlink r:id="rId467" w:anchor="art27" w:history="1">
        <w:r w:rsidRPr="00D361FB">
          <w:rPr>
            <w:rFonts w:ascii="Arial" w:eastAsia="Times New Roman" w:hAnsi="Arial" w:cs="Arial"/>
            <w:color w:val="0000FF"/>
            <w:kern w:val="0"/>
            <w:sz w:val="20"/>
            <w:szCs w:val="20"/>
            <w:u w:val="single"/>
            <w14:ligatures w14:val="none"/>
          </w:rPr>
          <w:t>(Incluído pela Lei nº 12.702, de 2012)</w:t>
        </w:r>
      </w:hyperlink>
    </w:p>
    <w:p w14:paraId="74232D8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49" w:name="art119"/>
      <w:bookmarkEnd w:id="149"/>
      <w:r w:rsidRPr="00D361FB">
        <w:rPr>
          <w:rFonts w:ascii="Arial" w:eastAsia="Times New Roman" w:hAnsi="Arial" w:cs="Arial"/>
          <w:color w:val="000000"/>
          <w:kern w:val="0"/>
          <w:sz w:val="20"/>
          <w:szCs w:val="20"/>
          <w14:ligatures w14:val="none"/>
        </w:rPr>
        <w:t>Art. 119.  O posicionamento dos aposentados e dos pensionistas nas tabelas remuneratórias, constantes dos </w:t>
      </w:r>
      <w:hyperlink r:id="rId468" w:anchor="anexolxxi" w:history="1">
        <w:r w:rsidRPr="00D361FB">
          <w:rPr>
            <w:rFonts w:ascii="Arial" w:eastAsia="Times New Roman" w:hAnsi="Arial" w:cs="Arial"/>
            <w:color w:val="0000FF"/>
            <w:kern w:val="0"/>
            <w:sz w:val="20"/>
            <w:szCs w:val="20"/>
            <w:u w:val="single"/>
            <w14:ligatures w14:val="none"/>
          </w:rPr>
          <w:t>Anexos LXXI,</w:t>
        </w:r>
      </w:hyperlink>
      <w:r w:rsidRPr="00D361FB">
        <w:rPr>
          <w:rFonts w:ascii="Arial" w:eastAsia="Times New Roman" w:hAnsi="Arial" w:cs="Arial"/>
          <w:color w:val="000000"/>
          <w:kern w:val="0"/>
          <w:sz w:val="20"/>
          <w:szCs w:val="20"/>
          <w14:ligatures w14:val="none"/>
        </w:rPr>
        <w:t> </w:t>
      </w:r>
      <w:hyperlink r:id="rId469" w:anchor="anexolxxii" w:history="1">
        <w:r w:rsidRPr="00D361FB">
          <w:rPr>
            <w:rFonts w:ascii="Arial" w:eastAsia="Times New Roman" w:hAnsi="Arial" w:cs="Arial"/>
            <w:color w:val="0000FF"/>
            <w:kern w:val="0"/>
            <w:sz w:val="20"/>
            <w:szCs w:val="20"/>
            <w:u w:val="single"/>
            <w14:ligatures w14:val="none"/>
          </w:rPr>
          <w:t>LXXII </w:t>
        </w:r>
      </w:hyperlink>
      <w:r w:rsidRPr="00D361FB">
        <w:rPr>
          <w:rFonts w:ascii="Arial" w:eastAsia="Times New Roman" w:hAnsi="Arial" w:cs="Arial"/>
          <w:color w:val="000000"/>
          <w:kern w:val="0"/>
          <w:sz w:val="20"/>
          <w:szCs w:val="20"/>
          <w14:ligatures w14:val="none"/>
        </w:rPr>
        <w:t>e </w:t>
      </w:r>
      <w:hyperlink r:id="rId470" w:anchor="anexolxxiii" w:history="1">
        <w:r w:rsidRPr="00D361FB">
          <w:rPr>
            <w:rFonts w:ascii="Arial" w:eastAsia="Times New Roman" w:hAnsi="Arial" w:cs="Arial"/>
            <w:color w:val="0000FF"/>
            <w:kern w:val="0"/>
            <w:sz w:val="20"/>
            <w:szCs w:val="20"/>
            <w:u w:val="single"/>
            <w14:ligatures w14:val="none"/>
          </w:rPr>
          <w:t>LXXIII desta Lei</w:t>
        </w:r>
      </w:hyperlink>
      <w:r w:rsidRPr="00D361FB">
        <w:rPr>
          <w:rFonts w:ascii="Arial" w:eastAsia="Times New Roman" w:hAnsi="Arial" w:cs="Arial"/>
          <w:color w:val="000000"/>
          <w:kern w:val="0"/>
          <w:sz w:val="20"/>
          <w:szCs w:val="20"/>
          <w14:ligatures w14:val="none"/>
        </w:rPr>
        <w:t>, será referenciado à situação em que o servidor se encontrava na data da aposentadoria ou em que se originou a pensão, respeitadas as alterações relativas a posicionamentos decorrentes de legislação específica. </w:t>
      </w:r>
    </w:p>
    <w:p w14:paraId="0495E597"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50" w:name="art120"/>
      <w:bookmarkEnd w:id="150"/>
      <w:r w:rsidRPr="00D361FB">
        <w:rPr>
          <w:rFonts w:ascii="Arial" w:eastAsia="Times New Roman" w:hAnsi="Arial" w:cs="Arial"/>
          <w:strike/>
          <w:color w:val="000000"/>
          <w:kern w:val="0"/>
          <w:sz w:val="20"/>
          <w:szCs w:val="20"/>
          <w14:ligatures w14:val="none"/>
        </w:rPr>
        <w:t>Art. 120.  O desenvolvimento na Carreira de Magistério do Ensino Básico, Técnico e Tecnológico dos servidores que integram os Quadros de Pessoal das Instituições Federais de Ensino, subordinadas ou vinculadas ao Ministério da Educação, ocorrerá mediante progressão funcional, exclusivamente, por titulação e desempenho acadêmico, nos termos do regulamento. </w:t>
      </w:r>
      <w:r w:rsidRPr="00D361FB">
        <w:rPr>
          <w:rFonts w:ascii="Arial" w:eastAsia="Times New Roman" w:hAnsi="Arial" w:cs="Arial"/>
          <w:color w:val="000000"/>
          <w:kern w:val="0"/>
          <w:sz w:val="20"/>
          <w:szCs w:val="20"/>
          <w14:ligatures w14:val="none"/>
        </w:rPr>
        <w:t>   </w:t>
      </w:r>
      <w:hyperlink r:id="rId471" w:anchor="art50" w:history="1">
        <w:r w:rsidRPr="00D361FB">
          <w:rPr>
            <w:rFonts w:ascii="Arial" w:eastAsia="Times New Roman" w:hAnsi="Arial" w:cs="Arial"/>
            <w:color w:val="0000FF"/>
            <w:kern w:val="0"/>
            <w:sz w:val="20"/>
            <w:szCs w:val="20"/>
            <w:u w:val="single"/>
            <w14:ligatures w14:val="none"/>
          </w:rPr>
          <w:t>(Revogado pela Lei nº 12.772, 2012)</w:t>
        </w:r>
      </w:hyperlink>
    </w:p>
    <w:p w14:paraId="05959405"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51" w:name="art120§1"/>
      <w:bookmarkEnd w:id="151"/>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progressão de que trata o caput deste artigo será feita após o cumprimento, pelo professor, do interstício de 18 (dezoito) meses de efetivo exercício no nível respectivo.  </w:t>
      </w:r>
      <w:r w:rsidRPr="00D361FB">
        <w:rPr>
          <w:rFonts w:ascii="Arial" w:eastAsia="Times New Roman" w:hAnsi="Arial" w:cs="Arial"/>
          <w:color w:val="000000"/>
          <w:kern w:val="0"/>
          <w:sz w:val="20"/>
          <w:szCs w:val="20"/>
          <w14:ligatures w14:val="none"/>
        </w:rPr>
        <w:t>   </w:t>
      </w:r>
      <w:hyperlink r:id="rId472" w:anchor="art50" w:history="1">
        <w:r w:rsidRPr="00D361FB">
          <w:rPr>
            <w:rFonts w:ascii="Arial" w:eastAsia="Times New Roman" w:hAnsi="Arial" w:cs="Arial"/>
            <w:color w:val="0000FF"/>
            <w:kern w:val="0"/>
            <w:sz w:val="20"/>
            <w:szCs w:val="20"/>
            <w:u w:val="single"/>
            <w14:ligatures w14:val="none"/>
          </w:rPr>
          <w:t>(Revogado pela Lei nº 12.772, 2012)</w:t>
        </w:r>
      </w:hyperlink>
    </w:p>
    <w:p w14:paraId="565C463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interstício para a progressão funcional a que se refere o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será: </w:t>
      </w:r>
      <w:r w:rsidRPr="00D361FB">
        <w:rPr>
          <w:rFonts w:ascii="Arial" w:eastAsia="Times New Roman" w:hAnsi="Arial" w:cs="Arial"/>
          <w:color w:val="000000"/>
          <w:kern w:val="0"/>
          <w:sz w:val="20"/>
          <w:szCs w:val="20"/>
          <w14:ligatures w14:val="none"/>
        </w:rPr>
        <w:t>   </w:t>
      </w:r>
      <w:hyperlink r:id="rId473" w:anchor="art50" w:history="1">
        <w:r w:rsidRPr="00D361FB">
          <w:rPr>
            <w:rFonts w:ascii="Arial" w:eastAsia="Times New Roman" w:hAnsi="Arial" w:cs="Arial"/>
            <w:color w:val="0000FF"/>
            <w:kern w:val="0"/>
            <w:sz w:val="20"/>
            <w:szCs w:val="20"/>
            <w:u w:val="single"/>
            <w14:ligatures w14:val="none"/>
          </w:rPr>
          <w:t>(Revogado pela Lei nº 12.772, 2012)</w:t>
        </w:r>
      </w:hyperlink>
    </w:p>
    <w:p w14:paraId="2CFE102F"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computado em dias, descontados os afastamentos que não forem legalmente considerados de efetivo exercício; e </w:t>
      </w:r>
      <w:r w:rsidRPr="00D361FB">
        <w:rPr>
          <w:rFonts w:ascii="Arial" w:eastAsia="Times New Roman" w:hAnsi="Arial" w:cs="Arial"/>
          <w:color w:val="000000"/>
          <w:kern w:val="0"/>
          <w:sz w:val="20"/>
          <w:szCs w:val="20"/>
          <w14:ligatures w14:val="none"/>
        </w:rPr>
        <w:t>   </w:t>
      </w:r>
      <w:hyperlink r:id="rId474" w:anchor="art50" w:history="1">
        <w:r w:rsidRPr="00D361FB">
          <w:rPr>
            <w:rFonts w:ascii="Arial" w:eastAsia="Times New Roman" w:hAnsi="Arial" w:cs="Arial"/>
            <w:color w:val="0000FF"/>
            <w:kern w:val="0"/>
            <w:sz w:val="20"/>
            <w:szCs w:val="20"/>
            <w:u w:val="single"/>
            <w14:ligatures w14:val="none"/>
          </w:rPr>
          <w:t>(Revogado pela Lei nº 12.772, 2012)</w:t>
        </w:r>
      </w:hyperlink>
    </w:p>
    <w:p w14:paraId="29BFA601"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suspenso nos casos em que o servidor se afastar sem remuneração, sendo retomado o cômputo a partir do retorno à atividade. </w:t>
      </w:r>
      <w:r w:rsidRPr="00D361FB">
        <w:rPr>
          <w:rFonts w:ascii="Arial" w:eastAsia="Times New Roman" w:hAnsi="Arial" w:cs="Arial"/>
          <w:color w:val="000000"/>
          <w:kern w:val="0"/>
          <w:sz w:val="20"/>
          <w:szCs w:val="20"/>
          <w14:ligatures w14:val="none"/>
        </w:rPr>
        <w:t>   </w:t>
      </w:r>
      <w:hyperlink r:id="rId475" w:anchor="art50" w:history="1">
        <w:r w:rsidRPr="00D361FB">
          <w:rPr>
            <w:rFonts w:ascii="Arial" w:eastAsia="Times New Roman" w:hAnsi="Arial" w:cs="Arial"/>
            <w:color w:val="0000FF"/>
            <w:kern w:val="0"/>
            <w:sz w:val="20"/>
            <w:szCs w:val="20"/>
            <w:u w:val="single"/>
            <w14:ligatures w14:val="none"/>
          </w:rPr>
          <w:t>(Revogado pela Lei nº 12.772, 2012)</w:t>
        </w:r>
      </w:hyperlink>
    </w:p>
    <w:p w14:paraId="3850406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3</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Na contagem do interstício necessário à progressão, será aproveitado o tempo computado da última progressão até a data em que tiver sido feito o enquadramento na Carreira de que trata o caput deste artigo. </w:t>
      </w:r>
      <w:r w:rsidRPr="00D361FB">
        <w:rPr>
          <w:rFonts w:ascii="Arial" w:eastAsia="Times New Roman" w:hAnsi="Arial" w:cs="Arial"/>
          <w:color w:val="000000"/>
          <w:kern w:val="0"/>
          <w:sz w:val="20"/>
          <w:szCs w:val="20"/>
          <w14:ligatures w14:val="none"/>
        </w:rPr>
        <w:t>   </w:t>
      </w:r>
      <w:hyperlink r:id="rId476" w:anchor="art50" w:history="1">
        <w:r w:rsidRPr="00D361FB">
          <w:rPr>
            <w:rFonts w:ascii="Arial" w:eastAsia="Times New Roman" w:hAnsi="Arial" w:cs="Arial"/>
            <w:color w:val="0000FF"/>
            <w:kern w:val="0"/>
            <w:sz w:val="20"/>
            <w:szCs w:val="20"/>
            <w:u w:val="single"/>
            <w14:ligatures w14:val="none"/>
          </w:rPr>
          <w:t>(Revogado pela Lei nº 12.772, 2012)</w:t>
        </w:r>
      </w:hyperlink>
    </w:p>
    <w:p w14:paraId="79C40A5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52" w:name="art120§4"/>
      <w:bookmarkEnd w:id="152"/>
      <w:r w:rsidRPr="00D361FB">
        <w:rPr>
          <w:rFonts w:ascii="Arial" w:eastAsia="Times New Roman" w:hAnsi="Arial" w:cs="Arial"/>
          <w:strike/>
          <w:color w:val="000000"/>
          <w:kern w:val="0"/>
          <w:sz w:val="20"/>
          <w:szCs w:val="20"/>
          <w14:ligatures w14:val="none"/>
        </w:rPr>
        <w:t>§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servidores integrantes da Carreira de Magistério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e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Graus do Plano Único de Classificação e Retribuição de Cargos e Empregos, de que trata a </w:t>
      </w:r>
      <w:hyperlink r:id="rId477" w:history="1">
        <w:r w:rsidRPr="00D361FB">
          <w:rPr>
            <w:rFonts w:ascii="Arial" w:eastAsia="Times New Roman" w:hAnsi="Arial" w:cs="Arial"/>
            <w:strike/>
            <w:color w:val="0000FF"/>
            <w:kern w:val="0"/>
            <w:sz w:val="20"/>
            <w:szCs w:val="20"/>
            <w:u w:val="single"/>
            <w14:ligatures w14:val="none"/>
          </w:rPr>
          <w:t>Lei nº 7.596, de 10 de abril de 1987</w:t>
        </w:r>
      </w:hyperlink>
      <w:r w:rsidRPr="00D361FB">
        <w:rPr>
          <w:rFonts w:ascii="Arial" w:eastAsia="Times New Roman" w:hAnsi="Arial" w:cs="Arial"/>
          <w:strike/>
          <w:color w:val="000000"/>
          <w:kern w:val="0"/>
          <w:sz w:val="20"/>
          <w:szCs w:val="20"/>
          <w14:ligatures w14:val="none"/>
        </w:rPr>
        <w:t>, pertencentes aos Quadros de Pessoal das Instituições Federais de Ensino subordinadas ou vinculadas ao Ministério da Educação posicionados nas atuais classes C e D, que à época de assinatura do Termo de Opção pela Carreira de Magistério do Ensino Básico, Técnico e Tecnológico estiverem matriculados em programas de mestrado ou doutorado poderão progredir na Carreira mediante a obtenção dos respectivos títulos para a nova Classe D III, Nível 1. </w:t>
      </w:r>
      <w:r w:rsidRPr="00D361FB">
        <w:rPr>
          <w:rFonts w:ascii="Arial" w:eastAsia="Times New Roman" w:hAnsi="Arial" w:cs="Arial"/>
          <w:color w:val="000000"/>
          <w:kern w:val="0"/>
          <w:sz w:val="20"/>
          <w:szCs w:val="20"/>
          <w14:ligatures w14:val="none"/>
        </w:rPr>
        <w:t>   </w:t>
      </w:r>
      <w:hyperlink r:id="rId478" w:anchor="art50" w:history="1">
        <w:r w:rsidRPr="00D361FB">
          <w:rPr>
            <w:rFonts w:ascii="Arial" w:eastAsia="Times New Roman" w:hAnsi="Arial" w:cs="Arial"/>
            <w:color w:val="0000FF"/>
            <w:kern w:val="0"/>
            <w:sz w:val="20"/>
            <w:szCs w:val="20"/>
            <w:u w:val="single"/>
            <w14:ligatures w14:val="none"/>
          </w:rPr>
          <w:t>(Revogado pela Lei nº 12.772, 2012)</w:t>
        </w:r>
      </w:hyperlink>
    </w:p>
    <w:p w14:paraId="70CE3BD1"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5</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Até que seja publicado o regulamento previsto no caput deste artigo, para fins de progressão funcional e desenvolvimento na Carreira de Magistério do Ensino Básico, Técnico e Tecnológico, aplicam-se as regras estabelecidas nos </w:t>
      </w:r>
      <w:hyperlink r:id="rId479" w:anchor="art13" w:history="1">
        <w:r w:rsidRPr="00D361FB">
          <w:rPr>
            <w:rFonts w:ascii="Arial" w:eastAsia="Times New Roman" w:hAnsi="Arial" w:cs="Arial"/>
            <w:strike/>
            <w:color w:val="0000FF"/>
            <w:kern w:val="0"/>
            <w:sz w:val="20"/>
            <w:szCs w:val="20"/>
            <w:u w:val="single"/>
            <w14:ligatures w14:val="none"/>
          </w:rPr>
          <w:t>arts. 13</w:t>
        </w:r>
      </w:hyperlink>
      <w:r w:rsidRPr="00D361FB">
        <w:rPr>
          <w:rFonts w:ascii="Arial" w:eastAsia="Times New Roman" w:hAnsi="Arial" w:cs="Arial"/>
          <w:strike/>
          <w:color w:val="000000"/>
          <w:kern w:val="0"/>
          <w:sz w:val="20"/>
          <w:szCs w:val="20"/>
          <w14:ligatures w14:val="none"/>
        </w:rPr>
        <w:t> e </w:t>
      </w:r>
      <w:hyperlink r:id="rId480" w:anchor="art14" w:history="1">
        <w:r w:rsidRPr="00D361FB">
          <w:rPr>
            <w:rFonts w:ascii="Arial" w:eastAsia="Times New Roman" w:hAnsi="Arial" w:cs="Arial"/>
            <w:strike/>
            <w:color w:val="0000FF"/>
            <w:kern w:val="0"/>
            <w:sz w:val="20"/>
            <w:szCs w:val="20"/>
            <w:u w:val="single"/>
            <w14:ligatures w14:val="none"/>
          </w:rPr>
          <w:t>14 da Lei n</w:t>
        </w:r>
        <w:r w:rsidRPr="00D361FB">
          <w:rPr>
            <w:rFonts w:ascii="Arial" w:eastAsia="Times New Roman" w:hAnsi="Arial" w:cs="Arial"/>
            <w:strike/>
            <w:color w:val="0000FF"/>
            <w:kern w:val="0"/>
            <w:sz w:val="20"/>
            <w:szCs w:val="20"/>
            <w:u w:val="single"/>
            <w:vertAlign w:val="superscript"/>
            <w14:ligatures w14:val="none"/>
          </w:rPr>
          <w:t>o</w:t>
        </w:r>
        <w:r w:rsidRPr="00D361FB">
          <w:rPr>
            <w:rFonts w:ascii="Arial" w:eastAsia="Times New Roman" w:hAnsi="Arial" w:cs="Arial"/>
            <w:strike/>
            <w:color w:val="0000FF"/>
            <w:kern w:val="0"/>
            <w:sz w:val="20"/>
            <w:szCs w:val="20"/>
            <w:u w:val="single"/>
            <w14:ligatures w14:val="none"/>
          </w:rPr>
          <w:t> 11.344, de 8 de setembro de 2006. </w:t>
        </w:r>
      </w:hyperlink>
      <w:r w:rsidRPr="00D361FB">
        <w:rPr>
          <w:rFonts w:ascii="Arial" w:eastAsia="Times New Roman" w:hAnsi="Arial" w:cs="Arial"/>
          <w:color w:val="000000"/>
          <w:kern w:val="0"/>
          <w:sz w:val="20"/>
          <w:szCs w:val="20"/>
          <w14:ligatures w14:val="none"/>
        </w:rPr>
        <w:t>   </w:t>
      </w:r>
      <w:hyperlink r:id="rId481" w:anchor="art50" w:history="1">
        <w:r w:rsidRPr="00D361FB">
          <w:rPr>
            <w:rFonts w:ascii="Arial" w:eastAsia="Times New Roman" w:hAnsi="Arial" w:cs="Arial"/>
            <w:color w:val="0000FF"/>
            <w:kern w:val="0"/>
            <w:sz w:val="20"/>
            <w:szCs w:val="20"/>
            <w:u w:val="single"/>
            <w14:ligatures w14:val="none"/>
          </w:rPr>
          <w:t>(Revogado pela Lei nº 12.772, 2012)</w:t>
        </w:r>
      </w:hyperlink>
    </w:p>
    <w:p w14:paraId="32D9BD6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3" w:name="art121"/>
      <w:bookmarkEnd w:id="153"/>
      <w:r w:rsidRPr="00D361FB">
        <w:rPr>
          <w:rFonts w:ascii="Arial" w:eastAsia="Times New Roman" w:hAnsi="Arial" w:cs="Arial"/>
          <w:color w:val="000000"/>
          <w:kern w:val="0"/>
          <w:sz w:val="20"/>
          <w:szCs w:val="20"/>
          <w14:ligatures w14:val="none"/>
        </w:rPr>
        <w:t>Art. 121.  Aplicam-se os efeitos decorrentes da estruturação do Plano de Carreira e Cargos de Magistério do Ensino Básico, Técnico e Tecnológico, no que couber, aos servidores aposentados e aos pensionistas. </w:t>
      </w:r>
    </w:p>
    <w:p w14:paraId="66432733"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Seção XVII</w:t>
      </w:r>
    </w:p>
    <w:p w14:paraId="3943BE1F"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Do Plano de Carreiras de Magistério do Ensino Básico Federal </w:t>
      </w:r>
    </w:p>
    <w:p w14:paraId="76E188F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4" w:name="art122"/>
      <w:bookmarkEnd w:id="154"/>
      <w:r w:rsidRPr="00D361FB">
        <w:rPr>
          <w:rFonts w:ascii="Arial" w:eastAsia="Times New Roman" w:hAnsi="Arial" w:cs="Arial"/>
          <w:color w:val="000000"/>
          <w:kern w:val="0"/>
          <w:sz w:val="20"/>
          <w:szCs w:val="20"/>
          <w14:ligatures w14:val="none"/>
        </w:rPr>
        <w:t>Art. 122.  Fica estruturado,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2008, o Plano de Carreiras de Magistério do Ensino Básico Federal, composto por: </w:t>
      </w:r>
    </w:p>
    <w:p w14:paraId="4551816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5" w:name="art122i"/>
      <w:bookmarkEnd w:id="155"/>
      <w:r w:rsidRPr="00D361FB">
        <w:rPr>
          <w:rFonts w:ascii="Arial" w:eastAsia="Times New Roman" w:hAnsi="Arial" w:cs="Arial"/>
          <w:color w:val="000000"/>
          <w:kern w:val="0"/>
          <w:sz w:val="20"/>
          <w:szCs w:val="20"/>
          <w14:ligatures w14:val="none"/>
        </w:rPr>
        <w:t>I - Carreira de Magistério do Ensino Básico Federal, composta pelos cargos de provimento efetivo de nível superior de Professor do Ensino Básico Federal do Quadro de Pessoal das Instituições Federais de Ensino, subordinadas ou vinculadas ao Ministério da Defesa; e </w:t>
      </w:r>
    </w:p>
    <w:p w14:paraId="62DDC2C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6" w:name="art122ii"/>
      <w:bookmarkEnd w:id="156"/>
      <w:r w:rsidRPr="00D361FB">
        <w:rPr>
          <w:rFonts w:ascii="Arial" w:eastAsia="Times New Roman" w:hAnsi="Arial" w:cs="Arial"/>
          <w:color w:val="000000"/>
          <w:kern w:val="0"/>
          <w:sz w:val="20"/>
          <w:szCs w:val="20"/>
          <w14:ligatures w14:val="none"/>
        </w:rPr>
        <w:t>II - Carreira de Magistério do Ensino Básico dos Ex-Territórios, composta pelos cargos de provimento efetivo de Professor do Ensino Básico dos Ex-Territórios.  </w:t>
      </w:r>
    </w:p>
    <w:p w14:paraId="70852F6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cargos efetivos a que se refere o inciso I do caput deste artigo, vagos e ocupados, integram o Quadro de Pessoal das Instituições Federais de Ensino subordinadas ou vinculadas ao Ministério da Defesa. </w:t>
      </w:r>
    </w:p>
    <w:p w14:paraId="407801E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cargos efetivos a que se refere o inciso II do caput deste artigo: </w:t>
      </w:r>
    </w:p>
    <w:p w14:paraId="56ED7DB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integram o Quadro de Pessoal do Ministério do Planejamento, Orçamento e Gestão; e </w:t>
      </w:r>
    </w:p>
    <w:p w14:paraId="6FFBBE6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serão extintos quando vagarem. </w:t>
      </w:r>
    </w:p>
    <w:p w14:paraId="27C52E3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7" w:name="art123"/>
      <w:bookmarkEnd w:id="157"/>
      <w:r w:rsidRPr="00D361FB">
        <w:rPr>
          <w:rFonts w:ascii="Arial" w:eastAsia="Times New Roman" w:hAnsi="Arial" w:cs="Arial"/>
          <w:color w:val="000000"/>
          <w:kern w:val="0"/>
          <w:sz w:val="20"/>
          <w:szCs w:val="20"/>
          <w14:ligatures w14:val="none"/>
        </w:rPr>
        <w:t>Art. 123.  O regime jurídico dos cargos do Plano de Carreiras de Magistério do Ensino Básico Federal é o instituído pela </w:t>
      </w:r>
      <w:hyperlink r:id="rId482"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8.112, de 11 de dezembro de 1990,</w:t>
        </w:r>
      </w:hyperlink>
      <w:r w:rsidRPr="00D361FB">
        <w:rPr>
          <w:rFonts w:ascii="Arial" w:eastAsia="Times New Roman" w:hAnsi="Arial" w:cs="Arial"/>
          <w:color w:val="000000"/>
          <w:kern w:val="0"/>
          <w:sz w:val="20"/>
          <w:szCs w:val="20"/>
          <w14:ligatures w14:val="none"/>
        </w:rPr>
        <w:t> observadas as disposições desta Lei. </w:t>
      </w:r>
    </w:p>
    <w:p w14:paraId="528BE7D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8" w:name="art124"/>
      <w:bookmarkEnd w:id="158"/>
      <w:r w:rsidRPr="00D361FB">
        <w:rPr>
          <w:rFonts w:ascii="Arial" w:eastAsia="Times New Roman" w:hAnsi="Arial" w:cs="Arial"/>
          <w:color w:val="000000"/>
          <w:kern w:val="0"/>
          <w:sz w:val="20"/>
          <w:szCs w:val="20"/>
          <w14:ligatures w14:val="none"/>
        </w:rPr>
        <w:t>Art. 124.  Os cargos do Plano de Carreiras de Magistério do Ensino Básico Federal são agrupados em classes e níveis, conforme estabelecido nos </w:t>
      </w:r>
      <w:hyperlink r:id="rId483" w:anchor="anexolxxiv" w:history="1">
        <w:r w:rsidRPr="00D361FB">
          <w:rPr>
            <w:rFonts w:ascii="Arial" w:eastAsia="Times New Roman" w:hAnsi="Arial" w:cs="Arial"/>
            <w:color w:val="0000FF"/>
            <w:kern w:val="0"/>
            <w:sz w:val="20"/>
            <w:szCs w:val="20"/>
            <w:u w:val="single"/>
            <w14:ligatures w14:val="none"/>
          </w:rPr>
          <w:t>Anexos LXXIV</w:t>
        </w:r>
      </w:hyperlink>
      <w:r w:rsidRPr="00D361FB">
        <w:rPr>
          <w:rFonts w:ascii="Arial" w:eastAsia="Times New Roman" w:hAnsi="Arial" w:cs="Arial"/>
          <w:color w:val="000000"/>
          <w:kern w:val="0"/>
          <w:sz w:val="20"/>
          <w:szCs w:val="20"/>
          <w14:ligatures w14:val="none"/>
        </w:rPr>
        <w:t> e </w:t>
      </w:r>
      <w:hyperlink r:id="rId484" w:anchor="anexolxxx" w:history="1">
        <w:r w:rsidRPr="00D361FB">
          <w:rPr>
            <w:rFonts w:ascii="Arial" w:eastAsia="Times New Roman" w:hAnsi="Arial" w:cs="Arial"/>
            <w:color w:val="0000FF"/>
            <w:kern w:val="0"/>
            <w:sz w:val="20"/>
            <w:szCs w:val="20"/>
            <w:u w:val="single"/>
            <w14:ligatures w14:val="none"/>
          </w:rPr>
          <w:t>LXXX desta Lei. </w:t>
        </w:r>
      </w:hyperlink>
    </w:p>
    <w:p w14:paraId="5C4A5C2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59" w:name="art124a"/>
      <w:bookmarkEnd w:id="159"/>
      <w:r w:rsidRPr="00D361FB">
        <w:rPr>
          <w:rFonts w:ascii="Arial" w:eastAsia="Times New Roman" w:hAnsi="Arial" w:cs="Arial"/>
          <w:color w:val="000000"/>
          <w:kern w:val="0"/>
          <w:sz w:val="20"/>
          <w:szCs w:val="20"/>
          <w14:ligatures w14:val="none"/>
        </w:rPr>
        <w:t>Art. 124-A.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2013, os cargos do Plano de Carreiras de Magistério do Ensino Básico Federal ficam estruturados na forma dos Anexos LXXIV-A e LXXX-A, conforme correlação estabelecida nos Anexos LXXV-A e LXXXI-A desta Lei. </w:t>
      </w:r>
      <w:hyperlink r:id="rId485"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2BBF1D3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60" w:name="art125"/>
      <w:bookmarkEnd w:id="160"/>
      <w:r w:rsidRPr="00D361FB">
        <w:rPr>
          <w:rFonts w:ascii="Arial" w:eastAsia="Times New Roman" w:hAnsi="Arial" w:cs="Arial"/>
          <w:color w:val="000000"/>
          <w:kern w:val="0"/>
          <w:sz w:val="20"/>
          <w:szCs w:val="20"/>
          <w14:ligatures w14:val="none"/>
        </w:rPr>
        <w:t>Art. 125.  São transpostos: </w:t>
      </w:r>
    </w:p>
    <w:p w14:paraId="5DD08BE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para a Carreira de Magistério do Ensino Básico Federal de que trata o inciso 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122 desta Lei os atuais cargos de nível superior do Quadro de Pessoal das Instituições Federais de Ensino, subordinadas ou vinculadas ao Ministério da Defesa, que integram 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do Plano Único de Classificação e Retribuição de Cargos e Empregos de que trata a </w:t>
      </w:r>
      <w:hyperlink r:id="rId486"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7.596, de 10 de abril de 1987</w:t>
        </w:r>
      </w:hyperlink>
      <w:r w:rsidRPr="00D361FB">
        <w:rPr>
          <w:rFonts w:ascii="Arial" w:eastAsia="Times New Roman" w:hAnsi="Arial" w:cs="Arial"/>
          <w:color w:val="000000"/>
          <w:kern w:val="0"/>
          <w:sz w:val="20"/>
          <w:szCs w:val="20"/>
          <w14:ligatures w14:val="none"/>
        </w:rPr>
        <w:t>, observado o disposto no art. 126 desta Lei; e </w:t>
      </w:r>
    </w:p>
    <w:p w14:paraId="24946E0B"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II - para a Carreira de Magistério do Ensino Básico dos Ex-Territórios os atuais cargos oriundos dos extintos Territórios Federais do Acre, Amapá, Rondônia e Roraima, vinculados ao Ministério do Planejamento, Orçamento e Gestão, que integram a Carreira de Magistério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e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Graus do Plano Único de Classificação e Retribuição de Cargos e Empregos de que trata a </w:t>
      </w:r>
      <w:hyperlink r:id="rId487" w:history="1">
        <w:r w:rsidRPr="00D361FB">
          <w:rPr>
            <w:rFonts w:ascii="Arial" w:eastAsia="Times New Roman" w:hAnsi="Arial" w:cs="Arial"/>
            <w:strike/>
            <w:color w:val="0000FF"/>
            <w:kern w:val="0"/>
            <w:sz w:val="20"/>
            <w:szCs w:val="20"/>
            <w:u w:val="single"/>
            <w14:ligatures w14:val="none"/>
          </w:rPr>
          <w:t>Lei nº 7.596, de 10 de abril de 1987</w:t>
        </w:r>
      </w:hyperlink>
      <w:r w:rsidRPr="00D361FB">
        <w:rPr>
          <w:rFonts w:ascii="Arial" w:eastAsia="Times New Roman" w:hAnsi="Arial" w:cs="Arial"/>
          <w:strike/>
          <w:color w:val="000000"/>
          <w:kern w:val="0"/>
          <w:sz w:val="20"/>
          <w:szCs w:val="20"/>
          <w14:ligatures w14:val="none"/>
        </w:rPr>
        <w:t>, observado o disposto no art. 126 desta Lei. </w:t>
      </w:r>
    </w:p>
    <w:p w14:paraId="6D4E744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61" w:name="art125ii"/>
      <w:bookmarkEnd w:id="161"/>
      <w:r w:rsidRPr="00D361FB">
        <w:rPr>
          <w:rFonts w:ascii="Arial" w:eastAsia="Times New Roman" w:hAnsi="Arial" w:cs="Arial"/>
          <w:strike/>
          <w:color w:val="000000"/>
          <w:kern w:val="0"/>
          <w:sz w:val="20"/>
          <w:szCs w:val="20"/>
          <w14:ligatures w14:val="none"/>
        </w:rPr>
        <w:t>II - para a Carreira de Magistério do Ensino Básico dos Ex-Territórios os atuais cargos oriundos dos extintos Territórios Federais do Acre, Amapá, Rondônia, Roraima e Fernando de Noronha, vinculados ao Ministério do Planejamento, Orçamento e Gestão, que integram a Carreira de Magistério de 1º e 2º Graus do Plano Único de Classificação e Retribuição de Cargos e Empregos de que trata a </w:t>
      </w:r>
      <w:hyperlink r:id="rId488" w:history="1">
        <w:r w:rsidRPr="00D361FB">
          <w:rPr>
            <w:rFonts w:ascii="Arial" w:eastAsia="Times New Roman" w:hAnsi="Arial" w:cs="Arial"/>
            <w:strike/>
            <w:color w:val="0000FF"/>
            <w:kern w:val="0"/>
            <w:sz w:val="20"/>
            <w:szCs w:val="20"/>
            <w:u w:val="single"/>
            <w14:ligatures w14:val="none"/>
          </w:rPr>
          <w:t>Lei nº 7.596, de 10 de abril de 1987</w:t>
        </w:r>
      </w:hyperlink>
      <w:r w:rsidRPr="00D361FB">
        <w:rPr>
          <w:rFonts w:ascii="Arial" w:eastAsia="Times New Roman" w:hAnsi="Arial" w:cs="Arial"/>
          <w:strike/>
          <w:color w:val="000000"/>
          <w:kern w:val="0"/>
          <w:sz w:val="20"/>
          <w:szCs w:val="20"/>
          <w14:ligatures w14:val="none"/>
        </w:rPr>
        <w:t>, observado o disposto no art. 126. </w:t>
      </w:r>
      <w:hyperlink r:id="rId489"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75CF0720"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2" w:name="art125ii."/>
      <w:bookmarkEnd w:id="162"/>
      <w:r w:rsidRPr="00D361FB">
        <w:rPr>
          <w:rFonts w:ascii="Arial" w:eastAsia="Times New Roman" w:hAnsi="Arial" w:cs="Arial"/>
          <w:color w:val="000000"/>
          <w:kern w:val="0"/>
          <w:sz w:val="20"/>
          <w:szCs w:val="20"/>
          <w14:ligatures w14:val="none"/>
        </w:rPr>
        <w:lastRenderedPageBreak/>
        <w:t>II - para a Carreira de Magistério do Ensino Básico dos Ex-Territórios os atuais cargos oriundos dos extintos Territórios Federais do Acre, Amapá, Rondônia, Roraima e Fernando de Noronha, vinculados ao Ministério do Planejamento, Orçamento e Gestão, que integram 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do Plano Único de Classificação e Retribuição de Cargos e Empregos de que trata a </w:t>
      </w:r>
      <w:hyperlink r:id="rId490"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observado o disposto no art. 126. </w:t>
      </w:r>
      <w:hyperlink r:id="rId491" w:anchor="art34" w:history="1">
        <w:r w:rsidRPr="00D361FB">
          <w:rPr>
            <w:rFonts w:ascii="Arial" w:eastAsia="Times New Roman" w:hAnsi="Arial" w:cs="Arial"/>
            <w:color w:val="0000FF"/>
            <w:kern w:val="0"/>
            <w:sz w:val="20"/>
            <w:szCs w:val="20"/>
            <w:u w:val="single"/>
            <w14:ligatures w14:val="none"/>
          </w:rPr>
          <w:t>(Redação dada pela Lei nº 12.702, de 2012)</w:t>
        </w:r>
      </w:hyperlink>
      <w:r w:rsidRPr="00D361FB">
        <w:rPr>
          <w:rFonts w:ascii="Arial" w:eastAsia="Times New Roman" w:hAnsi="Arial" w:cs="Arial"/>
          <w:color w:val="000000"/>
          <w:kern w:val="0"/>
          <w:sz w:val="20"/>
          <w:szCs w:val="20"/>
          <w14:ligatures w14:val="none"/>
        </w:rPr>
        <w:t>    </w:t>
      </w:r>
      <w:hyperlink r:id="rId492" w:anchor="art35" w:history="1">
        <w:r w:rsidRPr="00D361FB">
          <w:rPr>
            <w:rFonts w:ascii="Arial" w:eastAsia="Times New Roman" w:hAnsi="Arial" w:cs="Arial"/>
            <w:color w:val="0000FF"/>
            <w:kern w:val="0"/>
            <w:sz w:val="20"/>
            <w:szCs w:val="20"/>
            <w:u w:val="single"/>
            <w14:ligatures w14:val="none"/>
          </w:rPr>
          <w:t>(Vide Lei nº 12.702, de 2012)</w:t>
        </w:r>
      </w:hyperlink>
    </w:p>
    <w:p w14:paraId="2251604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cargos de que trata o caput deste artigo serão enquadrados nas respectivas Carreiras, de acordo com as respectivas atribuições, requisitos de formação profissional e posição relativa na Tabela de Correlação, constante dos Anexos LXXV e LXXXI desta Lei. </w:t>
      </w:r>
    </w:p>
    <w:p w14:paraId="26E70478"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enquadramento de que trata o §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dar-se-á mediante opção irretratável do servidor, a ser formalizada até 15 de agosto de 2008, na forma do Termo de Opção, constante dos </w:t>
      </w:r>
      <w:hyperlink r:id="rId493" w:anchor="anexolxxiv" w:history="1">
        <w:r w:rsidRPr="00D361FB">
          <w:rPr>
            <w:rFonts w:ascii="Arial" w:eastAsia="Times New Roman" w:hAnsi="Arial" w:cs="Arial"/>
            <w:strike/>
            <w:color w:val="0000FF"/>
            <w:kern w:val="0"/>
            <w:sz w:val="20"/>
            <w:szCs w:val="20"/>
            <w:u w:val="single"/>
            <w14:ligatures w14:val="none"/>
          </w:rPr>
          <w:t>Anexos LXXVI</w:t>
        </w:r>
      </w:hyperlink>
      <w:r w:rsidRPr="00D361FB">
        <w:rPr>
          <w:rFonts w:ascii="Arial" w:eastAsia="Times New Roman" w:hAnsi="Arial" w:cs="Arial"/>
          <w:strike/>
          <w:color w:val="000000"/>
          <w:kern w:val="0"/>
          <w:sz w:val="20"/>
          <w:szCs w:val="20"/>
          <w14:ligatures w14:val="none"/>
        </w:rPr>
        <w:t> e </w:t>
      </w:r>
      <w:hyperlink r:id="rId494" w:anchor="anexolxxxii" w:history="1">
        <w:r w:rsidRPr="00D361FB">
          <w:rPr>
            <w:rFonts w:ascii="Arial" w:eastAsia="Times New Roman" w:hAnsi="Arial" w:cs="Arial"/>
            <w:strike/>
            <w:color w:val="0000FF"/>
            <w:kern w:val="0"/>
            <w:sz w:val="20"/>
            <w:szCs w:val="20"/>
            <w:u w:val="single"/>
            <w14:ligatures w14:val="none"/>
          </w:rPr>
          <w:t>LXXXII desta Lei. </w:t>
        </w:r>
      </w:hyperlink>
    </w:p>
    <w:p w14:paraId="07A33B6D"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63" w:name="art125§2"/>
      <w:bookmarkEnd w:id="163"/>
      <w:r w:rsidRPr="00D361FB">
        <w:rPr>
          <w:rFonts w:ascii="Arial" w:eastAsia="Times New Roman" w:hAnsi="Arial" w:cs="Arial"/>
          <w:strike/>
          <w:color w:val="000000"/>
          <w:kern w:val="0"/>
          <w:sz w:val="20"/>
          <w:szCs w:val="20"/>
          <w14:ligatures w14:val="none"/>
        </w:rPr>
        <w:t>§ 2º O enquadramento de que trata o § 1º dar-se-á mediante opção irretratável do servidor, a ser formalizada até 15 de agosto de 2008, exceto para os servidores oriundos do extinto território de Fernando de Noronha, que poderá ocorrer até 31 de dezembro de 2012, na forma do Termo de Opção, constante do Anexo LXXXII a esta Lei. </w:t>
      </w:r>
      <w:hyperlink r:id="rId495"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1C2B712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64" w:name="art125§2."/>
      <w:bookmarkEnd w:id="164"/>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enquadramento de que trata 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dar-se-á mediante opção irretratável do servidor, a ser formalizada até 15 de agosto de 2008, exceto para os servidores oriundos do extinto Território de Fernando de Noronha, que poderá ocorrer até 31 de dezembro de 2012, na forma do Termo de Opção, constante do Anexo LXXXII desta Lei. </w:t>
      </w:r>
      <w:hyperlink r:id="rId496"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49A1CE7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servidor que não formalizar a opção pelo enquadramento na respectiva Carreira do Plano de Carreiras de Magistério do Ensino Básico Federal no prazo estabelecido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permanecerá na situação em que se encontrar em 14 de maio de 2008 e passará a integrar quadro em extinção, submetido à </w:t>
      </w:r>
      <w:hyperlink r:id="rId497" w:history="1">
        <w:r w:rsidRPr="00D361FB">
          <w:rPr>
            <w:rFonts w:ascii="Arial" w:eastAsia="Times New Roman" w:hAnsi="Arial" w:cs="Arial"/>
            <w:color w:val="0000FF"/>
            <w:kern w:val="0"/>
            <w:sz w:val="20"/>
            <w:szCs w:val="20"/>
            <w:u w:val="single"/>
            <w14:ligatures w14:val="none"/>
          </w:rPr>
          <w:t>Lei nº 7.596, de 10 de abril de 1987.  </w:t>
        </w:r>
      </w:hyperlink>
    </w:p>
    <w:p w14:paraId="5F7ACCD9"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prazo para exercer a opção referida no §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deste artigo, no caso de servidores afastados nos termos dos </w:t>
      </w:r>
      <w:hyperlink r:id="rId498" w:anchor="art81" w:history="1">
        <w:r w:rsidRPr="00D361FB">
          <w:rPr>
            <w:rFonts w:ascii="Arial" w:eastAsia="Times New Roman" w:hAnsi="Arial" w:cs="Arial"/>
            <w:strike/>
            <w:color w:val="0000FF"/>
            <w:kern w:val="0"/>
            <w:sz w:val="20"/>
            <w:szCs w:val="20"/>
            <w:u w:val="single"/>
            <w14:ligatures w14:val="none"/>
          </w:rPr>
          <w:t>arts. 81</w:t>
        </w:r>
      </w:hyperlink>
      <w:r w:rsidRPr="00D361FB">
        <w:rPr>
          <w:rFonts w:ascii="Arial" w:eastAsia="Times New Roman" w:hAnsi="Arial" w:cs="Arial"/>
          <w:strike/>
          <w:color w:val="000000"/>
          <w:kern w:val="0"/>
          <w:sz w:val="20"/>
          <w:szCs w:val="20"/>
          <w14:ligatures w14:val="none"/>
        </w:rPr>
        <w:t> e </w:t>
      </w:r>
      <w:hyperlink r:id="rId499" w:anchor="art102" w:history="1">
        <w:r w:rsidRPr="00D361FB">
          <w:rPr>
            <w:rFonts w:ascii="Arial" w:eastAsia="Times New Roman" w:hAnsi="Arial" w:cs="Arial"/>
            <w:strike/>
            <w:color w:val="0000FF"/>
            <w:kern w:val="0"/>
            <w:sz w:val="20"/>
            <w:szCs w:val="20"/>
            <w:u w:val="single"/>
            <w14:ligatures w14:val="none"/>
          </w:rPr>
          <w:t>102 da Lei nº 8.112, de 11 de dezembro de 1990</w:t>
        </w:r>
      </w:hyperlink>
      <w:r w:rsidRPr="00D361FB">
        <w:rPr>
          <w:rFonts w:ascii="Arial" w:eastAsia="Times New Roman" w:hAnsi="Arial" w:cs="Arial"/>
          <w:strike/>
          <w:color w:val="000000"/>
          <w:kern w:val="0"/>
          <w:sz w:val="20"/>
          <w:szCs w:val="20"/>
          <w14:ligatures w14:val="none"/>
        </w:rPr>
        <w:t>, estender-se-á até 30 (trinta) dias contado a partir do término do afastamento, assegurado o direito à opção a partir de 14 de maio de 2008.</w:t>
      </w:r>
    </w:p>
    <w:p w14:paraId="0511995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65" w:name="art125§4"/>
      <w:bookmarkEnd w:id="165"/>
      <w:r w:rsidRPr="00D361FB">
        <w:rPr>
          <w:rFonts w:ascii="Arial" w:eastAsia="Times New Roman" w:hAnsi="Arial" w:cs="Arial"/>
          <w:strike/>
          <w:color w:val="000000"/>
          <w:kern w:val="0"/>
          <w:sz w:val="20"/>
          <w:szCs w:val="20"/>
          <w14:ligatures w14:val="none"/>
        </w:rPr>
        <w:t>§ 4º O prazo para exercer a opção referida no § 2º, no caso de servidores afastados nos termos dos </w:t>
      </w:r>
      <w:hyperlink r:id="rId500" w:anchor="art81" w:history="1">
        <w:r w:rsidRPr="00D361FB">
          <w:rPr>
            <w:rFonts w:ascii="Arial" w:eastAsia="Times New Roman" w:hAnsi="Arial" w:cs="Arial"/>
            <w:strike/>
            <w:color w:val="0000FF"/>
            <w:kern w:val="0"/>
            <w:sz w:val="20"/>
            <w:szCs w:val="20"/>
            <w:u w:val="single"/>
            <w14:ligatures w14:val="none"/>
          </w:rPr>
          <w:t>arts. 81</w:t>
        </w:r>
      </w:hyperlink>
      <w:r w:rsidRPr="00D361FB">
        <w:rPr>
          <w:rFonts w:ascii="Arial" w:eastAsia="Times New Roman" w:hAnsi="Arial" w:cs="Arial"/>
          <w:strike/>
          <w:color w:val="000000"/>
          <w:kern w:val="0"/>
          <w:sz w:val="20"/>
          <w:szCs w:val="20"/>
          <w14:ligatures w14:val="none"/>
        </w:rPr>
        <w:t> e </w:t>
      </w:r>
      <w:hyperlink r:id="rId501" w:anchor="art102" w:history="1">
        <w:r w:rsidRPr="00D361FB">
          <w:rPr>
            <w:rFonts w:ascii="Arial" w:eastAsia="Times New Roman" w:hAnsi="Arial" w:cs="Arial"/>
            <w:strike/>
            <w:color w:val="0000FF"/>
            <w:kern w:val="0"/>
            <w:sz w:val="20"/>
            <w:szCs w:val="20"/>
            <w:u w:val="single"/>
            <w14:ligatures w14:val="none"/>
          </w:rPr>
          <w:t>102 da Lei nº 8.112, de 11 de dezembro de 1990</w:t>
        </w:r>
      </w:hyperlink>
      <w:r w:rsidRPr="00D361FB">
        <w:rPr>
          <w:rFonts w:ascii="Arial" w:eastAsia="Times New Roman" w:hAnsi="Arial" w:cs="Arial"/>
          <w:strike/>
          <w:color w:val="000000"/>
          <w:kern w:val="0"/>
          <w:sz w:val="20"/>
          <w:szCs w:val="20"/>
          <w14:ligatures w14:val="none"/>
        </w:rPr>
        <w:t>, estender-se-á até trinta dias contado a partir do término do afastamento, assegurado o direito à opção a partir de 14 de maio de 2008, exceto para os servidores oriundos do extinto território de Fernando de Noronha, que poderá ocorrer até 31 de dezembro de 2012, na forma do Termo de Opção. </w:t>
      </w:r>
      <w:hyperlink r:id="rId502"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0F33954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66" w:name="art125§4."/>
      <w:bookmarkEnd w:id="166"/>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prazo para exercer a opção referida no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no caso de servidores afastados nos termos dos </w:t>
      </w:r>
      <w:hyperlink r:id="rId503" w:anchor="art81" w:history="1">
        <w:r w:rsidRPr="00D361FB">
          <w:rPr>
            <w:rFonts w:ascii="Arial" w:eastAsia="Times New Roman" w:hAnsi="Arial" w:cs="Arial"/>
            <w:color w:val="0000FF"/>
            <w:kern w:val="0"/>
            <w:sz w:val="20"/>
            <w:szCs w:val="20"/>
            <w:u w:val="single"/>
            <w14:ligatures w14:val="none"/>
          </w:rPr>
          <w:t>arts. 81</w:t>
        </w:r>
      </w:hyperlink>
      <w:r w:rsidRPr="00D361FB">
        <w:rPr>
          <w:rFonts w:ascii="Arial" w:eastAsia="Times New Roman" w:hAnsi="Arial" w:cs="Arial"/>
          <w:color w:val="000000"/>
          <w:kern w:val="0"/>
          <w:sz w:val="20"/>
          <w:szCs w:val="20"/>
          <w14:ligatures w14:val="none"/>
        </w:rPr>
        <w:t> e </w:t>
      </w:r>
      <w:hyperlink r:id="rId504" w:anchor="art102" w:history="1">
        <w:r w:rsidRPr="00D361FB">
          <w:rPr>
            <w:rFonts w:ascii="Arial" w:eastAsia="Times New Roman" w:hAnsi="Arial" w:cs="Arial"/>
            <w:color w:val="0000FF"/>
            <w:kern w:val="0"/>
            <w:sz w:val="20"/>
            <w:szCs w:val="20"/>
            <w:u w:val="single"/>
            <w14:ligatures w14:val="none"/>
          </w:rPr>
          <w:t>102 da Lei nº 8.112, de 11 de dezembro de 1990</w:t>
        </w:r>
      </w:hyperlink>
      <w:r w:rsidRPr="00D361FB">
        <w:rPr>
          <w:rFonts w:ascii="Arial" w:eastAsia="Times New Roman" w:hAnsi="Arial" w:cs="Arial"/>
          <w:color w:val="000000"/>
          <w:kern w:val="0"/>
          <w:sz w:val="20"/>
          <w:szCs w:val="20"/>
          <w14:ligatures w14:val="none"/>
        </w:rPr>
        <w:t>, estender-se-á até 30 (trinta) dias contado a partir do término do afastamento, assegurado o direito à opção a partir de 14 de maio de 2008, exceto para os servidores oriundos do extinto Território de Fernando de Noronha, que poderá ocorrer até 31 de dezembro de 2012, na forma do Termo de Opção.  </w:t>
      </w:r>
      <w:hyperlink r:id="rId505"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48F2073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os servidores afastados que fizerem a opção após o prazo geral, os efeitos financeiros serão contados a partir das datas de implementação das tabelas de vencimento básico constantes dos </w:t>
      </w:r>
      <w:hyperlink r:id="rId506" w:anchor="anexolxxvii" w:history="1">
        <w:r w:rsidRPr="00D361FB">
          <w:rPr>
            <w:rFonts w:ascii="Arial" w:eastAsia="Times New Roman" w:hAnsi="Arial" w:cs="Arial"/>
            <w:color w:val="0000FF"/>
            <w:kern w:val="0"/>
            <w:sz w:val="20"/>
            <w:szCs w:val="20"/>
            <w:u w:val="single"/>
            <w14:ligatures w14:val="none"/>
          </w:rPr>
          <w:t>Anexos LXXVII </w:t>
        </w:r>
      </w:hyperlink>
      <w:r w:rsidRPr="00D361FB">
        <w:rPr>
          <w:rFonts w:ascii="Arial" w:eastAsia="Times New Roman" w:hAnsi="Arial" w:cs="Arial"/>
          <w:color w:val="000000"/>
          <w:kern w:val="0"/>
          <w:sz w:val="20"/>
          <w:szCs w:val="20"/>
          <w14:ligatures w14:val="none"/>
        </w:rPr>
        <w:t>e </w:t>
      </w:r>
      <w:hyperlink r:id="rId507" w:anchor="anexolxxxiii" w:history="1">
        <w:r w:rsidRPr="00D361FB">
          <w:rPr>
            <w:rFonts w:ascii="Arial" w:eastAsia="Times New Roman" w:hAnsi="Arial" w:cs="Arial"/>
            <w:color w:val="0000FF"/>
            <w:kern w:val="0"/>
            <w:sz w:val="20"/>
            <w:szCs w:val="20"/>
            <w:u w:val="single"/>
            <w14:ligatures w14:val="none"/>
          </w:rPr>
          <w:t>LXXXIII desta Lei</w:t>
        </w:r>
      </w:hyperlink>
      <w:r w:rsidRPr="00D361FB">
        <w:rPr>
          <w:rFonts w:ascii="Arial" w:eastAsia="Times New Roman" w:hAnsi="Arial" w:cs="Arial"/>
          <w:color w:val="000000"/>
          <w:kern w:val="0"/>
          <w:sz w:val="20"/>
          <w:szCs w:val="20"/>
          <w14:ligatures w14:val="none"/>
        </w:rPr>
        <w:t> ou da data do retorno, conforme o caso. </w:t>
      </w:r>
    </w:p>
    <w:p w14:paraId="080B23E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servidores referidos no inciso II do caput deste artigo poderão optar pela transposição para a carreira de que trata o inciso 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106 desta Lei, observado o disposto nos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108 desta Lei, considerado, para o fim dessa opção, o prazo de 90 (noventa) dias contado da data de publicação desta Lei. </w:t>
      </w:r>
    </w:p>
    <w:p w14:paraId="2E6CBF0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67" w:name="art126"/>
      <w:bookmarkEnd w:id="167"/>
      <w:r w:rsidRPr="00D361FB">
        <w:rPr>
          <w:rFonts w:ascii="Arial" w:eastAsia="Times New Roman" w:hAnsi="Arial" w:cs="Arial"/>
          <w:color w:val="000000"/>
          <w:kern w:val="0"/>
          <w:sz w:val="20"/>
          <w:szCs w:val="20"/>
          <w14:ligatures w14:val="none"/>
        </w:rPr>
        <w:lastRenderedPageBreak/>
        <w:t>Art. 126.  Os atuais cargos ocupados e vagos e os que vierem a vagar de Professor da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de que trata o </w:t>
      </w:r>
      <w:hyperlink r:id="rId508" w:history="1">
        <w:r w:rsidRPr="00D361FB">
          <w:rPr>
            <w:rFonts w:ascii="Arial" w:eastAsia="Times New Roman" w:hAnsi="Arial" w:cs="Arial"/>
            <w:color w:val="0000FF"/>
            <w:kern w:val="0"/>
            <w:sz w:val="20"/>
            <w:szCs w:val="20"/>
            <w:u w:val="single"/>
            <w14:ligatures w14:val="none"/>
          </w:rPr>
          <w:t>Decreto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94.664, de 23 de julho de 1987</w:t>
        </w:r>
      </w:hyperlink>
      <w:r w:rsidRPr="00D361FB">
        <w:rPr>
          <w:rFonts w:ascii="Arial" w:eastAsia="Times New Roman" w:hAnsi="Arial" w:cs="Arial"/>
          <w:color w:val="000000"/>
          <w:kern w:val="0"/>
          <w:sz w:val="20"/>
          <w:szCs w:val="20"/>
          <w14:ligatures w14:val="none"/>
        </w:rPr>
        <w:t>, pertencentes aos Quadros de Pessoal das Instituições Federais de Ensino, subordinadas ou vinculadas ao Ministério da Defesa, passam a denominar-se Professor do Ensino Básico Federal e a integrar a Carreira de que trata o inciso 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122 desta Lei. </w:t>
      </w:r>
    </w:p>
    <w:p w14:paraId="1CE9BAF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68" w:name="art127.."/>
      <w:bookmarkEnd w:id="168"/>
      <w:r w:rsidRPr="00D361FB">
        <w:rPr>
          <w:rFonts w:ascii="Arial" w:eastAsia="Times New Roman" w:hAnsi="Arial" w:cs="Arial"/>
          <w:strike/>
          <w:color w:val="000000"/>
          <w:kern w:val="0"/>
          <w:sz w:val="20"/>
          <w:szCs w:val="20"/>
          <w14:ligatures w14:val="none"/>
        </w:rPr>
        <w:t>Art. 127.  Os atuais cargos ocupados de Professor da Carreira de Magistério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e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Graus de que trata o </w:t>
      </w:r>
      <w:hyperlink r:id="rId509" w:history="1">
        <w:r w:rsidRPr="00D361FB">
          <w:rPr>
            <w:rFonts w:ascii="Arial" w:eastAsia="Times New Roman" w:hAnsi="Arial" w:cs="Arial"/>
            <w:strike/>
            <w:color w:val="0000FF"/>
            <w:kern w:val="0"/>
            <w:sz w:val="20"/>
            <w:szCs w:val="20"/>
            <w:u w:val="single"/>
            <w14:ligatures w14:val="none"/>
          </w:rPr>
          <w:t>Decreto nº 94.664, de 23 de julho de 1987, </w:t>
        </w:r>
      </w:hyperlink>
      <w:r w:rsidRPr="00D361FB">
        <w:rPr>
          <w:rFonts w:ascii="Arial" w:eastAsia="Times New Roman" w:hAnsi="Arial" w:cs="Arial"/>
          <w:strike/>
          <w:color w:val="000000"/>
          <w:kern w:val="0"/>
          <w:sz w:val="20"/>
          <w:szCs w:val="20"/>
          <w14:ligatures w14:val="none"/>
        </w:rPr>
        <w:t>oriundos dos extintos Territórios Federais do Acre, Amapá, Rondônia e Roraima e vinculados ao Ministério do Planejamento, Orçamento e Gestão passam a denominar-se Professor do Ensino Básico dos Ex-Territórios e a integrar a Carreira de que trata o inciso II do caput</w:t>
      </w:r>
      <w:r w:rsidRPr="00D361FB">
        <w:rPr>
          <w:rFonts w:ascii="Arial" w:eastAsia="Times New Roman" w:hAnsi="Arial" w:cs="Arial"/>
          <w:i/>
          <w:iCs/>
          <w:strike/>
          <w:color w:val="000000"/>
          <w:kern w:val="0"/>
          <w:sz w:val="20"/>
          <w:szCs w:val="20"/>
          <w14:ligatures w14:val="none"/>
        </w:rPr>
        <w:t> </w:t>
      </w:r>
      <w:r w:rsidRPr="00D361FB">
        <w:rPr>
          <w:rFonts w:ascii="Arial" w:eastAsia="Times New Roman" w:hAnsi="Arial" w:cs="Arial"/>
          <w:strike/>
          <w:color w:val="000000"/>
          <w:kern w:val="0"/>
          <w:sz w:val="20"/>
          <w:szCs w:val="20"/>
          <w14:ligatures w14:val="none"/>
        </w:rPr>
        <w:t>do art. 122, ressalvados os cargos referidos no § 6</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do art. 125 desta Lei. </w:t>
      </w:r>
    </w:p>
    <w:p w14:paraId="4DB6C23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69" w:name="art127"/>
      <w:bookmarkEnd w:id="169"/>
      <w:r w:rsidRPr="00D361FB">
        <w:rPr>
          <w:rFonts w:ascii="Arial" w:eastAsia="Times New Roman" w:hAnsi="Arial" w:cs="Arial"/>
          <w:strike/>
          <w:color w:val="000000"/>
          <w:kern w:val="0"/>
          <w:sz w:val="20"/>
          <w:szCs w:val="20"/>
          <w14:ligatures w14:val="none"/>
        </w:rPr>
        <w:t>Art. 127.  Os atuais cargos ocupados de Professor da Carreira de Magistério de 1º e 2º Graus de que trata o </w:t>
      </w:r>
      <w:hyperlink r:id="rId510" w:history="1">
        <w:r w:rsidRPr="00D361FB">
          <w:rPr>
            <w:rFonts w:ascii="Arial" w:eastAsia="Times New Roman" w:hAnsi="Arial" w:cs="Arial"/>
            <w:strike/>
            <w:color w:val="0000FF"/>
            <w:kern w:val="0"/>
            <w:sz w:val="20"/>
            <w:szCs w:val="20"/>
            <w:u w:val="single"/>
            <w14:ligatures w14:val="none"/>
          </w:rPr>
          <w:t>Decreto nº 94.664, de 23 de julho de 1987</w:t>
        </w:r>
      </w:hyperlink>
      <w:r w:rsidRPr="00D361FB">
        <w:rPr>
          <w:rFonts w:ascii="Arial" w:eastAsia="Times New Roman" w:hAnsi="Arial" w:cs="Arial"/>
          <w:strike/>
          <w:color w:val="000000"/>
          <w:kern w:val="0"/>
          <w:sz w:val="20"/>
          <w:szCs w:val="20"/>
          <w14:ligatures w14:val="none"/>
        </w:rPr>
        <w:t>, oriundos dos extintos Territórios Federais do Acre, Amapá, Rondônia, Roraima e Fernando de Noronha, vinculados ao Ministério do Planejamento, Orçamento e Gestão passam a denominar-se Professor do Ensino Básico dos Ex-Territórios e a integrar a Carreira de que trata o inciso II do caput do art. 122, ressalvados os cargos referidos no § 6º do art. 125. </w:t>
      </w:r>
      <w:hyperlink r:id="rId511"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7745971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0" w:name="art127."/>
      <w:bookmarkEnd w:id="170"/>
      <w:r w:rsidRPr="00D361FB">
        <w:rPr>
          <w:rFonts w:ascii="Arial" w:eastAsia="Times New Roman" w:hAnsi="Arial" w:cs="Arial"/>
          <w:color w:val="000000"/>
          <w:kern w:val="0"/>
          <w:sz w:val="20"/>
          <w:szCs w:val="20"/>
          <w14:ligatures w14:val="none"/>
        </w:rPr>
        <w:t>Art. 127.  Os atuais cargos ocupados de Professor da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de que trata o </w:t>
      </w:r>
      <w:hyperlink r:id="rId512" w:history="1">
        <w:r w:rsidRPr="00D361FB">
          <w:rPr>
            <w:rFonts w:ascii="Arial" w:eastAsia="Times New Roman" w:hAnsi="Arial" w:cs="Arial"/>
            <w:color w:val="0000FF"/>
            <w:kern w:val="0"/>
            <w:sz w:val="20"/>
            <w:szCs w:val="20"/>
            <w:u w:val="single"/>
            <w14:ligatures w14:val="none"/>
          </w:rPr>
          <w:t>Decreto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94.664, de 23 de julho de 1987</w:t>
        </w:r>
      </w:hyperlink>
      <w:r w:rsidRPr="00D361FB">
        <w:rPr>
          <w:rFonts w:ascii="Arial" w:eastAsia="Times New Roman" w:hAnsi="Arial" w:cs="Arial"/>
          <w:color w:val="000000"/>
          <w:kern w:val="0"/>
          <w:sz w:val="20"/>
          <w:szCs w:val="20"/>
          <w14:ligatures w14:val="none"/>
        </w:rPr>
        <w:t>, oriundos dos extintos Territórios Federais do Acre, Amapá, Rondônia, Roraima e Fernando de Noronha, vinculados ao Ministério do Planejamento, Orçamento e Gestão passam a denominar-se Professor do Ensino Básico dos Ex-Territórios e a integrar a Carreira de que trata o inciso II do caput do art. 122, ressalvados os cargos referidos no §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125. </w:t>
      </w:r>
      <w:hyperlink r:id="rId513"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43C12DE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1" w:name="art128"/>
      <w:bookmarkEnd w:id="171"/>
      <w:r w:rsidRPr="00D361FB">
        <w:rPr>
          <w:rFonts w:ascii="Arial" w:eastAsia="Times New Roman" w:hAnsi="Arial" w:cs="Arial"/>
          <w:color w:val="000000"/>
          <w:kern w:val="0"/>
          <w:sz w:val="20"/>
          <w:szCs w:val="20"/>
          <w14:ligatures w14:val="none"/>
        </w:rPr>
        <w:t>Art. 128.  A mudança na denominação dos cargos a que se referem os arts. 126 e 127 desta Lei e o enquadramento nas Carreiras de que trata o art. 122 desta Lei não representam, para qualquer efeito legal, inclusive para efeito de aposentadoria, descontinuidade em relação à Carreira, ao cargo e às atribuições atuais desenvolvidas pelos seus titulares. </w:t>
      </w:r>
    </w:p>
    <w:p w14:paraId="650B091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2" w:name="art129"/>
      <w:bookmarkEnd w:id="172"/>
      <w:r w:rsidRPr="00D361FB">
        <w:rPr>
          <w:rFonts w:ascii="Arial" w:eastAsia="Times New Roman" w:hAnsi="Arial" w:cs="Arial"/>
          <w:color w:val="000000"/>
          <w:kern w:val="0"/>
          <w:sz w:val="20"/>
          <w:szCs w:val="20"/>
          <w14:ligatures w14:val="none"/>
        </w:rPr>
        <w:t>Art. 129.  São atribuições gerais dos cargos que integram o Plano de Carreiras de Magistério do Ensino Básico Federal, sem prejuízo das atribuições específicas e observados os requisitos de qualificação e competências definidos nas respectivas especificações: </w:t>
      </w:r>
    </w:p>
    <w:p w14:paraId="736912E4"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I - as relacionadas ao ensino básico, à pesquisa e à extensão, no âmbito das Instituições Federais de Ensino vinculadas ao Ministério da Defesa e das instituições de ensino em que atuam os Professores de Magistério do Ensino Básico Federal oriundos dos extintos Territórios Federais do Acre, Amapá, Rondônia e Roraima; e </w:t>
      </w:r>
    </w:p>
    <w:p w14:paraId="2106BCF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73" w:name="art129i"/>
      <w:bookmarkEnd w:id="173"/>
      <w:r w:rsidRPr="00D361FB">
        <w:rPr>
          <w:rFonts w:ascii="Arial" w:eastAsia="Times New Roman" w:hAnsi="Arial" w:cs="Arial"/>
          <w:strike/>
          <w:color w:val="000000"/>
          <w:kern w:val="0"/>
          <w:sz w:val="20"/>
          <w:szCs w:val="20"/>
          <w14:ligatures w14:val="none"/>
        </w:rPr>
        <w:t>I - as relacionadas ao ensino básico, à pesquisa e à extensão, no âmbito das Instituições Federais de Ensino vinculadas ao Ministério da Defesa e das instituições de ensino em que atuam os Professores de Magistério do Ensino Básico Federal oriundos dos extintos Territórios Federais do Acre, Amapá, Rondônia e Roraima e Fernando de Noronha; e </w:t>
      </w:r>
      <w:hyperlink r:id="rId514"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1A8C77F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4" w:name="art129i."/>
      <w:bookmarkEnd w:id="174"/>
      <w:r w:rsidRPr="00D361FB">
        <w:rPr>
          <w:rFonts w:ascii="Arial" w:eastAsia="Times New Roman" w:hAnsi="Arial" w:cs="Arial"/>
          <w:color w:val="000000"/>
          <w:kern w:val="0"/>
          <w:sz w:val="20"/>
          <w:szCs w:val="20"/>
          <w14:ligatures w14:val="none"/>
        </w:rPr>
        <w:t>I - as relacionadas ao ensino básico, à pesquisa e à extensão, no âmbito das Instituições Federais de Ensino vinculadas ao Ministério da Defesa e das instituições de ensino em que atuam os Professores de Magistério do Ensino Básico Federal oriundos dos extintos Territórios Federais do Acre, Amapá, Rondônia, Roraima e Fernando de Noronha; e </w:t>
      </w:r>
      <w:hyperlink r:id="rId515"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19E2507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as inerentes ao exercício de direção, assessoramento, chefia, coordenação e assistência na própria instituição, além de outras previstas na legislação vigente.  </w:t>
      </w:r>
    </w:p>
    <w:p w14:paraId="1A34A42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5" w:name="art130"/>
      <w:bookmarkEnd w:id="175"/>
      <w:r w:rsidRPr="00D361FB">
        <w:rPr>
          <w:rFonts w:ascii="Arial" w:eastAsia="Times New Roman" w:hAnsi="Arial" w:cs="Arial"/>
          <w:color w:val="000000"/>
          <w:kern w:val="0"/>
          <w:sz w:val="20"/>
          <w:szCs w:val="20"/>
          <w14:ligatures w14:val="none"/>
        </w:rPr>
        <w:t>Art. 130.  Aos titulares dos cargos de provimento efetivo do Plano de Carreiras de Magistério do Ensino Básico Federal será aplicado um dos seguintes regimes de trabalho: </w:t>
      </w:r>
    </w:p>
    <w:p w14:paraId="7089CF8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 - tempo parcial de 20 (vinte) horas semanais de trabalho;  </w:t>
      </w:r>
    </w:p>
    <w:p w14:paraId="71EBF8D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tempo integral de 40 (quarenta) horas semanais de trabalho, em 2 (dois) turnos diários completos; ou </w:t>
      </w:r>
    </w:p>
    <w:p w14:paraId="04B7096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dedicação exclusiva, com obrigação de prestar 40 (quarenta) horas semanais de trabalho em 2 (dois) turnos diários completos e impedimento do exercício de outra atividade remunerada, pública ou privada.  </w:t>
      </w:r>
    </w:p>
    <w:p w14:paraId="7CEFB90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Aos docentes aos quais se aplique o regime de dedicação exclusiva permitir-se-á:  </w:t>
      </w:r>
    </w:p>
    <w:p w14:paraId="13997BB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participação em órgãos de deliberação coletiva relacionados com as funções de Magistério;  </w:t>
      </w:r>
    </w:p>
    <w:p w14:paraId="022BC3D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participação em comissões julgadoras ou verificadoras relacionadas com o ensino ou a pesquisa;  </w:t>
      </w:r>
    </w:p>
    <w:p w14:paraId="6405F1D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percepção de direitos autorais ou correlatos; e </w:t>
      </w:r>
    </w:p>
    <w:p w14:paraId="531AB46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colaboração esporádica, remunerada ou não, em assuntos de sua especialidade e devidamente autorizada pela Instituição Federal de Ensino para cada situação específica, observado o disposto em regulamento. </w:t>
      </w:r>
    </w:p>
    <w:p w14:paraId="4288676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6" w:name="art131"/>
      <w:bookmarkEnd w:id="176"/>
      <w:r w:rsidRPr="00D361FB">
        <w:rPr>
          <w:rFonts w:ascii="Arial" w:eastAsia="Times New Roman" w:hAnsi="Arial" w:cs="Arial"/>
          <w:color w:val="000000"/>
          <w:kern w:val="0"/>
          <w:sz w:val="20"/>
          <w:szCs w:val="20"/>
          <w14:ligatures w14:val="none"/>
        </w:rPr>
        <w:t>Art. 131.  O ingresso nos cargos de provimento efetivo de Professor do Ensino Básico Federal da Carreira de Magistério do Ensino Básico Federal, de que trata o inciso 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122 desta Lei, far-se-á no Nível 1 da Classe D I. </w:t>
      </w:r>
    </w:p>
    <w:p w14:paraId="05F2CD6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investidura nos cargos de que trata o caput deste artigo, exigir-se-á aprovação em concurso público de provas ou de provas e títulos. </w:t>
      </w:r>
    </w:p>
    <w:p w14:paraId="4EBEC81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Para ingresso nos cargos integrantes do Plano de Carreiras de Magistério do Ensino Básico Federal de que trata o art. 122 desta Lei, exigir-se-á habilitação específica obtida em licenciatura plena ou habilitação legal equivalente. </w:t>
      </w:r>
    </w:p>
    <w:p w14:paraId="080F659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concurso público referido no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poderá ser organizado em etapas, conforme dispuser o edital de abertura do certame. </w:t>
      </w:r>
    </w:p>
    <w:p w14:paraId="51B8102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edital do concurso público de que trata este artigo disporá sobre as habilitações específicas requeridas para ingresso nos cargos de que trata o §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estabelecerá os critérios eliminatórios e classificatórios do certame. </w:t>
      </w:r>
    </w:p>
    <w:p w14:paraId="1D5106B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7" w:name="art132"/>
      <w:bookmarkEnd w:id="177"/>
      <w:r w:rsidRPr="00D361FB">
        <w:rPr>
          <w:rFonts w:ascii="Arial" w:eastAsia="Times New Roman" w:hAnsi="Arial" w:cs="Arial"/>
          <w:color w:val="000000"/>
          <w:kern w:val="0"/>
          <w:sz w:val="20"/>
          <w:szCs w:val="20"/>
          <w14:ligatures w14:val="none"/>
        </w:rPr>
        <w:t>Art. 132.  A estrutura remuneratória dos titulares de cargos integrantes do Plano de Carreiras de Magistério do Ensino Básico Federal será composta de: </w:t>
      </w:r>
    </w:p>
    <w:p w14:paraId="487B135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Vencimento Básico; </w:t>
      </w:r>
    </w:p>
    <w:p w14:paraId="34A2A6C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Específica de Atividade Docente do Ensino Básico Federal - GEDBF ou Gratificação Específica de Atividade Docente dos Ex-Territórios - GEBEXT, conforme o caso; e </w:t>
      </w:r>
    </w:p>
    <w:p w14:paraId="5EE62CB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Retribuição por Titulação - RT. </w:t>
      </w:r>
    </w:p>
    <w:p w14:paraId="3F4F2AD3"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8" w:name="art132a"/>
      <w:bookmarkEnd w:id="178"/>
      <w:r w:rsidRPr="00D361FB">
        <w:rPr>
          <w:rFonts w:ascii="Arial" w:eastAsia="Times New Roman" w:hAnsi="Arial" w:cs="Arial"/>
          <w:color w:val="000000"/>
          <w:kern w:val="0"/>
          <w:sz w:val="20"/>
          <w:szCs w:val="20"/>
          <w14:ligatures w14:val="none"/>
        </w:rPr>
        <w:t>Art. 132-A.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2013, a estrutura remuneratória dos titulares de cargos integrantes do Plano de Carreiras de Magistério do Ensino Básico Federal será composta de: </w:t>
      </w:r>
      <w:hyperlink r:id="rId516"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5B2AA429"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 - Vencimento Básico, conforme valores e vigências constantes dos Anexos LXXVII-A e LXXXIII-A; e </w:t>
      </w:r>
      <w:hyperlink r:id="rId517"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0DE8ABFD"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Retribuição por Titulação, conforme valores e vigência constantes dos Anexos LXXIX-A e LXXXV-A. </w:t>
      </w:r>
      <w:hyperlink r:id="rId518"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321ABC6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79" w:name="art132a§1"/>
      <w:bookmarkEnd w:id="179"/>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partir da data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2013, ficam extintas a GEDBF e a GEBEXT.         </w:t>
      </w:r>
      <w:hyperlink r:id="rId519" w:anchor="art2" w:history="1">
        <w:r w:rsidRPr="00D361FB">
          <w:rPr>
            <w:rFonts w:ascii="Arial" w:eastAsia="Times New Roman" w:hAnsi="Arial" w:cs="Arial"/>
            <w:color w:val="0000FF"/>
            <w:kern w:val="0"/>
            <w:sz w:val="20"/>
            <w:szCs w:val="20"/>
            <w:u w:val="single"/>
            <w14:ligatures w14:val="none"/>
          </w:rPr>
          <w:t>(Renumerado pela Lei nº 13.325, de 2016)</w:t>
        </w:r>
      </w:hyperlink>
    </w:p>
    <w:p w14:paraId="46B9F3A3" w14:textId="77777777" w:rsidR="00D361FB" w:rsidRPr="00D361FB" w:rsidRDefault="00D361FB" w:rsidP="00D361FB">
      <w:pPr>
        <w:spacing w:before="300" w:after="300" w:line="240" w:lineRule="auto"/>
        <w:ind w:firstLine="570"/>
        <w:rPr>
          <w:rFonts w:ascii="Arial" w:eastAsia="Times New Roman" w:hAnsi="Arial" w:cs="Arial"/>
          <w:color w:val="000000"/>
          <w:kern w:val="0"/>
          <w:sz w:val="20"/>
          <w:szCs w:val="20"/>
          <w14:ligatures w14:val="none"/>
        </w:rPr>
      </w:pPr>
      <w:bookmarkStart w:id="180" w:name="art132a§2"/>
      <w:bookmarkEnd w:id="180"/>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Fica divulgada, na forma do Anexo LXXVII-A, a variação dos padrões de remuneração, estabelecidos em lei, dos cargos do Plano de Carreiras de Magistério do Ensino Básico Federal.          </w:t>
      </w:r>
      <w:hyperlink r:id="rId520" w:anchor="art2" w:history="1">
        <w:r w:rsidRPr="00D361FB">
          <w:rPr>
            <w:rFonts w:ascii="Arial" w:eastAsia="Times New Roman" w:hAnsi="Arial" w:cs="Arial"/>
            <w:color w:val="0000FF"/>
            <w:kern w:val="0"/>
            <w:sz w:val="20"/>
            <w:szCs w:val="20"/>
            <w:u w:val="single"/>
            <w14:ligatures w14:val="none"/>
          </w:rPr>
          <w:t>(Incluído pela Lei nº 13.325, de 2016)</w:t>
        </w:r>
      </w:hyperlink>
    </w:p>
    <w:p w14:paraId="66C48D9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81" w:name="art133"/>
      <w:bookmarkEnd w:id="181"/>
      <w:r w:rsidRPr="00D361FB">
        <w:rPr>
          <w:rFonts w:ascii="Arial" w:eastAsia="Times New Roman" w:hAnsi="Arial" w:cs="Arial"/>
          <w:strike/>
          <w:color w:val="000000"/>
          <w:kern w:val="0"/>
          <w:sz w:val="20"/>
          <w:szCs w:val="20"/>
          <w14:ligatures w14:val="none"/>
        </w:rPr>
        <w:t>Art. 133.  Os níveis de vencimento básico dos titulares de cargos integrantes do Plano de Carreiras de Magistério do Ensino Básico Federal são os constantes dos </w:t>
      </w:r>
      <w:hyperlink r:id="rId521" w:anchor="anexolxxvii" w:history="1">
        <w:r w:rsidRPr="00D361FB">
          <w:rPr>
            <w:rFonts w:ascii="Arial" w:eastAsia="Times New Roman" w:hAnsi="Arial" w:cs="Arial"/>
            <w:strike/>
            <w:color w:val="0000FF"/>
            <w:kern w:val="0"/>
            <w:sz w:val="20"/>
            <w:szCs w:val="20"/>
            <w:u w:val="single"/>
            <w14:ligatures w14:val="none"/>
          </w:rPr>
          <w:t>Anexos LXXVII</w:t>
        </w:r>
      </w:hyperlink>
      <w:r w:rsidRPr="00D361FB">
        <w:rPr>
          <w:rFonts w:ascii="Arial" w:eastAsia="Times New Roman" w:hAnsi="Arial" w:cs="Arial"/>
          <w:strike/>
          <w:color w:val="000000"/>
          <w:kern w:val="0"/>
          <w:sz w:val="20"/>
          <w:szCs w:val="20"/>
          <w14:ligatures w14:val="none"/>
        </w:rPr>
        <w:t> e </w:t>
      </w:r>
      <w:hyperlink r:id="rId522" w:anchor="anexolxxxiii" w:history="1">
        <w:r w:rsidRPr="00D361FB">
          <w:rPr>
            <w:rFonts w:ascii="Arial" w:eastAsia="Times New Roman" w:hAnsi="Arial" w:cs="Arial"/>
            <w:strike/>
            <w:color w:val="0000FF"/>
            <w:kern w:val="0"/>
            <w:sz w:val="20"/>
            <w:szCs w:val="20"/>
            <w:u w:val="single"/>
            <w14:ligatures w14:val="none"/>
          </w:rPr>
          <w:t>LXXXIII desta Lei</w:t>
        </w:r>
      </w:hyperlink>
      <w:r w:rsidRPr="00D361FB">
        <w:rPr>
          <w:rFonts w:ascii="Arial" w:eastAsia="Times New Roman" w:hAnsi="Arial" w:cs="Arial"/>
          <w:strike/>
          <w:color w:val="000000"/>
          <w:kern w:val="0"/>
          <w:sz w:val="20"/>
          <w:szCs w:val="20"/>
          <w14:ligatures w14:val="none"/>
        </w:rPr>
        <w:t>, produzindo efeitos financeiros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julho de 2008. </w:t>
      </w:r>
    </w:p>
    <w:p w14:paraId="1D794189"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82" w:name="art133."/>
      <w:bookmarkEnd w:id="182"/>
      <w:r w:rsidRPr="00D361FB">
        <w:rPr>
          <w:rFonts w:ascii="Arial" w:eastAsia="Times New Roman" w:hAnsi="Arial" w:cs="Arial"/>
          <w:strike/>
          <w:color w:val="000000"/>
          <w:kern w:val="0"/>
          <w:sz w:val="20"/>
          <w:szCs w:val="20"/>
          <w14:ligatures w14:val="none"/>
        </w:rPr>
        <w:t>Art. 133.  Os níveis de vencimento básico dos titulares de cargos integrantes do Plano de Carreiras de Magistério do Ensino Básico Federal são os constantes dos Anexos LXXVII e LXXXIII a esta Lei, produzindo efeitos financeiros a partir de 1º de julho de 2008, exceto para os docentes de ex-território de Fernando de Noronha que ocorrerá a partir de 1ºª de janeiro de 2012. </w:t>
      </w:r>
      <w:hyperlink r:id="rId523"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4FD3F08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83" w:name="art133.."/>
      <w:bookmarkEnd w:id="183"/>
      <w:r w:rsidRPr="00D361FB">
        <w:rPr>
          <w:rFonts w:ascii="Arial" w:eastAsia="Times New Roman" w:hAnsi="Arial" w:cs="Arial"/>
          <w:color w:val="000000"/>
          <w:kern w:val="0"/>
          <w:sz w:val="20"/>
          <w:szCs w:val="20"/>
          <w14:ligatures w14:val="none"/>
        </w:rPr>
        <w:t>Art. 133.  Os níveis de vencimento básico dos titulares de cargos integrantes do Plano de Carreiras de Magistério do Ensino Básico Federal são os constantes dos Anexos LXXVII e LXXXIII desta Lei, produzindo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2008, exceto para os docentes do ex-Território de Fernando de Noronha que ocorrerá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2012.     </w:t>
      </w:r>
      <w:hyperlink r:id="rId524"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10BF10A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84" w:name="art133a"/>
      <w:bookmarkEnd w:id="184"/>
      <w:r w:rsidRPr="00D361FB">
        <w:rPr>
          <w:rFonts w:ascii="Arial" w:eastAsia="Times New Roman" w:hAnsi="Arial" w:cs="Arial"/>
          <w:color w:val="000000"/>
          <w:kern w:val="0"/>
          <w:sz w:val="20"/>
          <w:szCs w:val="20"/>
          <w14:ligatures w14:val="none"/>
        </w:rPr>
        <w:t>Art. 133-A.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2013, os níveis de Vencimento Básico dos cargos integrantes das Carreiras do Plano de Carreiras do Magistério do Ensino Básico Federal são os constantes dos Anexos LXXVII-A e LXXXIII-A desta Lei.    </w:t>
      </w:r>
      <w:hyperlink r:id="rId525"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0CEEDDE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85" w:name="art134"/>
      <w:bookmarkEnd w:id="185"/>
      <w:r w:rsidRPr="00D361FB">
        <w:rPr>
          <w:rFonts w:ascii="Arial" w:eastAsia="Times New Roman" w:hAnsi="Arial" w:cs="Arial"/>
          <w:color w:val="000000"/>
          <w:kern w:val="0"/>
          <w:sz w:val="20"/>
          <w:szCs w:val="20"/>
          <w14:ligatures w14:val="none"/>
        </w:rPr>
        <w:t>Art. 134.  Ficam instituídas: </w:t>
      </w:r>
    </w:p>
    <w:p w14:paraId="42C42E8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 Gratificação Específica de Atividade Docente do Ensino Básico Federal - GEDBF, devida, exclusivamente, aos titulares dos cargos integrantes da Carreira de Magistério do Ensino Básico Federal; e </w:t>
      </w:r>
    </w:p>
    <w:p w14:paraId="7B39C6A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 Gratificação Específica de Atividade Docente do Ensino Básico dos Ex-Territórios - GEBEXT, devida, exclusivamente, aos titulares dos cargos integrantes da Carreira de Magistério do Ensino Básico dos Ex-Territórios. </w:t>
      </w:r>
    </w:p>
    <w:p w14:paraId="7288190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GEDBF e a GEBEXT integrarão os proventos da aposentadoria e as pensões. </w:t>
      </w:r>
    </w:p>
    <w:p w14:paraId="6A348897"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86" w:name="art134§2"/>
      <w:bookmarkEnd w:id="186"/>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GEDBF e a GEBEXT serão pagas de acordo com os valores constantes do </w:t>
      </w:r>
      <w:hyperlink r:id="rId526" w:anchor="anexolxxviii" w:history="1">
        <w:r w:rsidRPr="00D361FB">
          <w:rPr>
            <w:rFonts w:ascii="Arial" w:eastAsia="Times New Roman" w:hAnsi="Arial" w:cs="Arial"/>
            <w:strike/>
            <w:color w:val="0000FF"/>
            <w:kern w:val="0"/>
            <w:sz w:val="20"/>
            <w:szCs w:val="20"/>
            <w:u w:val="single"/>
            <w14:ligatures w14:val="none"/>
          </w:rPr>
          <w:t>Anexo LXXVIII</w:t>
        </w:r>
      </w:hyperlink>
      <w:r w:rsidRPr="00D361FB">
        <w:rPr>
          <w:rFonts w:ascii="Arial" w:eastAsia="Times New Roman" w:hAnsi="Arial" w:cs="Arial"/>
          <w:strike/>
          <w:color w:val="000000"/>
          <w:kern w:val="0"/>
          <w:sz w:val="20"/>
          <w:szCs w:val="20"/>
          <w14:ligatures w14:val="none"/>
        </w:rPr>
        <w:t> e </w:t>
      </w:r>
      <w:hyperlink r:id="rId527" w:anchor="anexolxxxiv" w:history="1">
        <w:r w:rsidRPr="00D361FB">
          <w:rPr>
            <w:rFonts w:ascii="Arial" w:eastAsia="Times New Roman" w:hAnsi="Arial" w:cs="Arial"/>
            <w:strike/>
            <w:color w:val="0000FF"/>
            <w:kern w:val="0"/>
            <w:sz w:val="20"/>
            <w:szCs w:val="20"/>
            <w:u w:val="single"/>
            <w14:ligatures w14:val="none"/>
          </w:rPr>
          <w:t>LXXXIV desta Lei,</w:t>
        </w:r>
      </w:hyperlink>
      <w:r w:rsidRPr="00D361FB">
        <w:rPr>
          <w:rFonts w:ascii="Arial" w:eastAsia="Times New Roman" w:hAnsi="Arial" w:cs="Arial"/>
          <w:strike/>
          <w:color w:val="000000"/>
          <w:kern w:val="0"/>
          <w:sz w:val="20"/>
          <w:szCs w:val="20"/>
          <w14:ligatures w14:val="none"/>
        </w:rPr>
        <w:t> respectivamente, com efeitos financeiros a partir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de julho de 2008, e não servirão de base de cálculo para quaisquer outras parcelas remuneratórias ou vantagens de qualquer natureza.  </w:t>
      </w:r>
    </w:p>
    <w:p w14:paraId="7C68F679"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87" w:name="art134§2."/>
      <w:bookmarkEnd w:id="187"/>
      <w:r w:rsidRPr="00D361FB">
        <w:rPr>
          <w:rFonts w:ascii="Arial" w:eastAsia="Times New Roman" w:hAnsi="Arial" w:cs="Arial"/>
          <w:strike/>
          <w:color w:val="000000"/>
          <w:kern w:val="0"/>
          <w:sz w:val="20"/>
          <w:szCs w:val="20"/>
          <w14:ligatures w14:val="none"/>
        </w:rPr>
        <w:t>§ 2º A GEDBF e a GEBEXT serão pagas de acordo com os valores constantes do Anexo LXXVIII e LXXXIV a esta Lei, respectivamente, com efeitos financeiros a partir de 1º de julho de 2008, exceto para os docentes de ex-território de Fernando de Noronha que ocorrerá a partir de 1º de janeiro de 2012, e não servirão de base de cálculo para quaisquer outras parcelas remuneratórias ou vantagens de qualquer natureza. </w:t>
      </w:r>
      <w:hyperlink r:id="rId528"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61C4763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88" w:name="art134§2.."/>
      <w:bookmarkEnd w:id="188"/>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GEDBF e a GEBEXT serão pagas de acordo com os valores constantes do Anexo LXXVIII e LXXXIV desta Lei, respectivamente, com efeitos financeiros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xml:space="preserve"> de julho de 2008, exceto para os docentes do ex-Território de Fernando de Noronha que ocorrerá a partir de </w:t>
      </w:r>
      <w:r w:rsidRPr="00D361FB">
        <w:rPr>
          <w:rFonts w:ascii="Arial" w:eastAsia="Times New Roman" w:hAnsi="Arial" w:cs="Arial"/>
          <w:color w:val="000000"/>
          <w:kern w:val="0"/>
          <w:sz w:val="20"/>
          <w:szCs w:val="20"/>
          <w14:ligatures w14:val="none"/>
        </w:rPr>
        <w:lastRenderedPageBreak/>
        <w:t>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2012, e não servirão de base de cálculo para quaisquer outras parcelas remuneratórias ou vantagens de qualquer natureza. </w:t>
      </w:r>
      <w:hyperlink r:id="rId529"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48F727E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89" w:name="art135"/>
      <w:bookmarkEnd w:id="189"/>
      <w:r w:rsidRPr="00D361FB">
        <w:rPr>
          <w:rFonts w:ascii="Arial" w:eastAsia="Times New Roman" w:hAnsi="Arial" w:cs="Arial"/>
          <w:color w:val="000000"/>
          <w:kern w:val="0"/>
          <w:sz w:val="20"/>
          <w:szCs w:val="20"/>
          <w14:ligatures w14:val="none"/>
        </w:rPr>
        <w:t>Art. 135.  Fica instituída a Retribuição por Titulação - RT, devida aos titulares dos cargos integrantes do Plano de Carreiras de Magistério do Ensino Básico Federal. </w:t>
      </w:r>
    </w:p>
    <w:p w14:paraId="4CC32E5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RT será considerada no cálculo dos proventos e das pensões, desde que o certificado ou o título tenha sido obtido anteriormente à data da inativação. </w:t>
      </w:r>
    </w:p>
    <w:p w14:paraId="76D5ED3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referentes à RT não serão percebidos cumulativamente.  </w:t>
      </w:r>
    </w:p>
    <w:p w14:paraId="07FA2B8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valores da RT são aqueles fixados nos </w:t>
      </w:r>
      <w:hyperlink r:id="rId530" w:anchor="anexolxxix" w:history="1">
        <w:r w:rsidRPr="00D361FB">
          <w:rPr>
            <w:rFonts w:ascii="Arial" w:eastAsia="Times New Roman" w:hAnsi="Arial" w:cs="Arial"/>
            <w:color w:val="0000FF"/>
            <w:kern w:val="0"/>
            <w:sz w:val="20"/>
            <w:szCs w:val="20"/>
            <w:u w:val="single"/>
            <w14:ligatures w14:val="none"/>
          </w:rPr>
          <w:t>Anexos LXXIX</w:t>
        </w:r>
      </w:hyperlink>
      <w:r w:rsidRPr="00D361FB">
        <w:rPr>
          <w:rFonts w:ascii="Arial" w:eastAsia="Times New Roman" w:hAnsi="Arial" w:cs="Arial"/>
          <w:color w:val="000000"/>
          <w:kern w:val="0"/>
          <w:sz w:val="20"/>
          <w:szCs w:val="20"/>
          <w14:ligatures w14:val="none"/>
        </w:rPr>
        <w:t> e </w:t>
      </w:r>
      <w:hyperlink r:id="rId531" w:anchor="anexolxxxv" w:history="1">
        <w:r w:rsidRPr="00D361FB">
          <w:rPr>
            <w:rFonts w:ascii="Arial" w:eastAsia="Times New Roman" w:hAnsi="Arial" w:cs="Arial"/>
            <w:color w:val="0000FF"/>
            <w:kern w:val="0"/>
            <w:sz w:val="20"/>
            <w:szCs w:val="20"/>
            <w:u w:val="single"/>
            <w14:ligatures w14:val="none"/>
          </w:rPr>
          <w:t>LXXXV desta Lei,</w:t>
        </w:r>
      </w:hyperlink>
      <w:r w:rsidRPr="00D361FB">
        <w:rPr>
          <w:rFonts w:ascii="Arial" w:eastAsia="Times New Roman" w:hAnsi="Arial" w:cs="Arial"/>
          <w:color w:val="000000"/>
          <w:kern w:val="0"/>
          <w:sz w:val="20"/>
          <w:szCs w:val="20"/>
          <w14:ligatures w14:val="none"/>
        </w:rPr>
        <w:t> com efeitos financeiros a partir das datas neles especificadas. </w:t>
      </w:r>
    </w:p>
    <w:p w14:paraId="2363A32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90" w:name="art135a"/>
      <w:bookmarkEnd w:id="190"/>
      <w:r w:rsidRPr="00D361FB">
        <w:rPr>
          <w:rFonts w:ascii="Arial" w:eastAsia="Times New Roman" w:hAnsi="Arial" w:cs="Arial"/>
          <w:color w:val="000000"/>
          <w:kern w:val="0"/>
          <w:sz w:val="20"/>
          <w:szCs w:val="20"/>
          <w14:ligatures w14:val="none"/>
        </w:rPr>
        <w:t>Art. 135-A.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2013, os valores referentes à RT são aqueles fixados nos Anexos LXXIX-A e LXXXV-A desta Lei, observada a nova estrutura das Carreiras do Plano de Carreiras do Magistério do Ensino Básico Federal de que trata o art. 124-A. </w:t>
      </w:r>
      <w:hyperlink r:id="rId532"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40768D8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91" w:name="art136"/>
      <w:bookmarkEnd w:id="191"/>
      <w:r w:rsidRPr="00D361FB">
        <w:rPr>
          <w:rFonts w:ascii="Arial" w:eastAsia="Times New Roman" w:hAnsi="Arial" w:cs="Arial"/>
          <w:color w:val="000000"/>
          <w:kern w:val="0"/>
          <w:sz w:val="20"/>
          <w:szCs w:val="20"/>
          <w14:ligatures w14:val="none"/>
        </w:rPr>
        <w:t>Art. 136.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2008, os integrantes do Plano de Carreiras de Magistério do Ensino Básico Federal deixam de fazer jus à percepção das seguintes gratificações e vantagens: </w:t>
      </w:r>
    </w:p>
    <w:p w14:paraId="1F20014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Vantagem Pecuniária Individual - VPI, de que trata a </w:t>
      </w:r>
      <w:hyperlink r:id="rId533"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10.698, de 2 de julho de 2003; </w:t>
        </w:r>
      </w:hyperlink>
    </w:p>
    <w:p w14:paraId="29DEECF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Atividade Executiva - GAE, de que trata a </w:t>
      </w:r>
      <w:hyperlink r:id="rId534" w:history="1">
        <w:r w:rsidRPr="00D361FB">
          <w:rPr>
            <w:rFonts w:ascii="Arial" w:eastAsia="Times New Roman" w:hAnsi="Arial" w:cs="Arial"/>
            <w:color w:val="0000FF"/>
            <w:kern w:val="0"/>
            <w:sz w:val="20"/>
            <w:szCs w:val="20"/>
            <w:u w:val="single"/>
            <w14:ligatures w14:val="none"/>
          </w:rPr>
          <w:t>Lei Delegada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13, de 27 de agosto de 1992; </w:t>
        </w:r>
      </w:hyperlink>
      <w:r w:rsidRPr="00D361FB">
        <w:rPr>
          <w:rFonts w:ascii="Arial" w:eastAsia="Times New Roman" w:hAnsi="Arial" w:cs="Arial"/>
          <w:color w:val="000000"/>
          <w:kern w:val="0"/>
          <w:sz w:val="20"/>
          <w:szCs w:val="20"/>
          <w14:ligatures w14:val="none"/>
        </w:rPr>
        <w:t> </w:t>
      </w:r>
    </w:p>
    <w:p w14:paraId="6834D10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Específica de Atividade Docente do Ensino Fundamental, Médio e Tecnológico - GEAD, de que trata a </w:t>
      </w:r>
      <w:hyperlink r:id="rId535"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10.971, de 25 de novembro de 2004;</w:t>
        </w:r>
      </w:hyperlink>
      <w:r w:rsidRPr="00D361FB">
        <w:rPr>
          <w:rFonts w:ascii="Arial" w:eastAsia="Times New Roman" w:hAnsi="Arial" w:cs="Arial"/>
          <w:color w:val="000000"/>
          <w:kern w:val="0"/>
          <w:sz w:val="20"/>
          <w:szCs w:val="20"/>
          <w14:ligatures w14:val="none"/>
        </w:rPr>
        <w:t> </w:t>
      </w:r>
    </w:p>
    <w:p w14:paraId="4D4521C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Gratificação Específica de Docência - GEDET, de que trata a </w:t>
      </w:r>
      <w:hyperlink r:id="rId536"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11.357, de 19 de outubro de 2006;</w:t>
        </w:r>
      </w:hyperlink>
      <w:r w:rsidRPr="00D361FB">
        <w:rPr>
          <w:rFonts w:ascii="Arial" w:eastAsia="Times New Roman" w:hAnsi="Arial" w:cs="Arial"/>
          <w:color w:val="000000"/>
          <w:kern w:val="0"/>
          <w:sz w:val="20"/>
          <w:szCs w:val="20"/>
          <w14:ligatures w14:val="none"/>
        </w:rPr>
        <w:t> e </w:t>
      </w:r>
    </w:p>
    <w:p w14:paraId="702E071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acréscimo de percentual de que trata o </w:t>
      </w:r>
      <w:hyperlink r:id="rId537" w:anchor="art1%C2%A71" w:history="1">
        <w:r w:rsidRPr="00D361FB">
          <w:rPr>
            <w:rFonts w:ascii="Arial" w:eastAsia="Times New Roman" w:hAnsi="Arial" w:cs="Arial"/>
            <w:color w:val="0000FF"/>
            <w:kern w:val="0"/>
            <w:sz w:val="20"/>
            <w:szCs w:val="20"/>
            <w:u w:val="single"/>
            <w14:ligatures w14:val="none"/>
          </w:rPr>
          <w:t>§ 1</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do art. 1</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8.445, de 20 de julho de 1992. </w:t>
        </w:r>
      </w:hyperlink>
    </w:p>
    <w:p w14:paraId="30D2ECD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servidores integrantes da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do Plano Único de Classificação e Retribuição de Cargos e Empregos, de que trata a </w:t>
      </w:r>
      <w:hyperlink r:id="rId538"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7.596, de 10 de abril de 1987</w:t>
        </w:r>
      </w:hyperlink>
      <w:r w:rsidRPr="00D361FB">
        <w:rPr>
          <w:rFonts w:ascii="Arial" w:eastAsia="Times New Roman" w:hAnsi="Arial" w:cs="Arial"/>
          <w:color w:val="000000"/>
          <w:kern w:val="0"/>
          <w:sz w:val="20"/>
          <w:szCs w:val="20"/>
          <w14:ligatures w14:val="none"/>
        </w:rPr>
        <w:t>, pertencentes aos Quadros de Pessoal das Instituições Federais de Ensino subordinadas ou vinculadas ao Ministério da Defesa e os servidores titulares de cargos efetivos pertencentes à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oriundos dos extintos Territórios Federais do Acre, Amapá, Rondônia e Roraima, de que tratam as </w:t>
      </w:r>
      <w:hyperlink r:id="rId539" w:history="1">
        <w:r w:rsidRPr="00D361FB">
          <w:rPr>
            <w:rFonts w:ascii="Arial" w:eastAsia="Times New Roman" w:hAnsi="Arial" w:cs="Arial"/>
            <w:color w:val="0000FF"/>
            <w:kern w:val="0"/>
            <w:sz w:val="20"/>
            <w:szCs w:val="20"/>
            <w:u w:val="single"/>
            <w14:ligatures w14:val="none"/>
          </w:rPr>
          <w:t>Leis n</w:t>
        </w:r>
        <w:r w:rsidRPr="00D361FB">
          <w:rPr>
            <w:rFonts w:ascii="Arial" w:eastAsia="Times New Roman" w:hAnsi="Arial" w:cs="Arial"/>
            <w:color w:val="0000FF"/>
            <w:kern w:val="0"/>
            <w:sz w:val="20"/>
            <w:szCs w:val="20"/>
            <w:u w:val="single"/>
            <w:vertAlign w:val="superscript"/>
            <w14:ligatures w14:val="none"/>
          </w:rPr>
          <w:t>os</w:t>
        </w:r>
        <w:r w:rsidRPr="00D361FB">
          <w:rPr>
            <w:rFonts w:ascii="Arial" w:eastAsia="Times New Roman" w:hAnsi="Arial" w:cs="Arial"/>
            <w:color w:val="0000FF"/>
            <w:kern w:val="0"/>
            <w:sz w:val="20"/>
            <w:szCs w:val="20"/>
            <w:u w:val="single"/>
            <w14:ligatures w14:val="none"/>
          </w:rPr>
          <w:t> 6.550, de 5 de julho de 1978</w:t>
        </w:r>
      </w:hyperlink>
      <w:r w:rsidRPr="00D361FB">
        <w:rPr>
          <w:rFonts w:ascii="Arial" w:eastAsia="Times New Roman" w:hAnsi="Arial" w:cs="Arial"/>
          <w:color w:val="000000"/>
          <w:kern w:val="0"/>
          <w:sz w:val="20"/>
          <w:szCs w:val="20"/>
          <w14:ligatures w14:val="none"/>
        </w:rPr>
        <w:t>, </w:t>
      </w:r>
      <w:hyperlink r:id="rId540" w:history="1">
        <w:r w:rsidRPr="00D361FB">
          <w:rPr>
            <w:rFonts w:ascii="Arial" w:eastAsia="Times New Roman" w:hAnsi="Arial" w:cs="Arial"/>
            <w:color w:val="0000FF"/>
            <w:kern w:val="0"/>
            <w:sz w:val="20"/>
            <w:szCs w:val="20"/>
            <w:u w:val="single"/>
            <w14:ligatures w14:val="none"/>
          </w:rPr>
          <w:t>7.596, de 10 de abril de 1987</w:t>
        </w:r>
      </w:hyperlink>
      <w:r w:rsidRPr="00D361FB">
        <w:rPr>
          <w:rFonts w:ascii="Arial" w:eastAsia="Times New Roman" w:hAnsi="Arial" w:cs="Arial"/>
          <w:color w:val="000000"/>
          <w:kern w:val="0"/>
          <w:sz w:val="20"/>
          <w:szCs w:val="20"/>
          <w14:ligatures w14:val="none"/>
        </w:rPr>
        <w:t>, e </w:t>
      </w:r>
      <w:hyperlink r:id="rId541" w:history="1">
        <w:r w:rsidRPr="00D361FB">
          <w:rPr>
            <w:rFonts w:ascii="Arial" w:eastAsia="Times New Roman" w:hAnsi="Arial" w:cs="Arial"/>
            <w:color w:val="0000FF"/>
            <w:kern w:val="0"/>
            <w:sz w:val="20"/>
            <w:szCs w:val="20"/>
            <w:u w:val="single"/>
            <w14:ligatures w14:val="none"/>
          </w:rPr>
          <w:t>8.270, de 17 de dezembro de 1991</w:t>
        </w:r>
      </w:hyperlink>
      <w:r w:rsidRPr="00D361FB">
        <w:rPr>
          <w:rFonts w:ascii="Arial" w:eastAsia="Times New Roman" w:hAnsi="Arial" w:cs="Arial"/>
          <w:color w:val="000000"/>
          <w:kern w:val="0"/>
          <w:sz w:val="20"/>
          <w:szCs w:val="20"/>
          <w14:ligatures w14:val="none"/>
        </w:rPr>
        <w:t>, que optarem pelo enquadramento na Carreira de Magistério do Ensino Básico Federal ou na Carreira de Magistério do Ensino Básico dos Ex-Territórios, nos termos do art. 122 desta Lei, ou que exercerem a opção referida no §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125 desta Lei, terão,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2008, o valor referente à GAE incorporado ao vencimento básico. </w:t>
      </w:r>
    </w:p>
    <w:p w14:paraId="26D52576"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2" w:name="art136a"/>
      <w:bookmarkEnd w:id="192"/>
      <w:r w:rsidRPr="00D361FB">
        <w:rPr>
          <w:rFonts w:ascii="Arial" w:eastAsia="Times New Roman" w:hAnsi="Arial" w:cs="Arial"/>
          <w:color w:val="000000"/>
          <w:kern w:val="0"/>
          <w:sz w:val="20"/>
          <w:szCs w:val="20"/>
          <w14:ligatures w14:val="none"/>
        </w:rPr>
        <w:t>Art. 136-A.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março de 2013, os integrantes do Plano de Carreiras do Magistério do Ensino Básico Federal deixam de fazer jus à percepção das seguintes gratificações e vantagens: </w:t>
      </w:r>
      <w:hyperlink r:id="rId542"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5A0AF788"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Específica de Atividade Docente do Ensino Básico Federal - GEDBF; e </w:t>
      </w:r>
      <w:hyperlink r:id="rId543"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71C70A2C" w14:textId="77777777" w:rsidR="00D361FB" w:rsidRPr="00D361FB" w:rsidRDefault="00D361FB" w:rsidP="00D361FB">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II - Gratificação Específica de Atividade Docente dos Ex-Territórios - GEBEXT, de que trata esta Lei. </w:t>
      </w:r>
      <w:hyperlink r:id="rId544" w:anchor="art33" w:history="1">
        <w:r w:rsidRPr="00D361FB">
          <w:rPr>
            <w:rFonts w:ascii="Arial" w:eastAsia="Times New Roman" w:hAnsi="Arial" w:cs="Arial"/>
            <w:color w:val="0000FF"/>
            <w:kern w:val="0"/>
            <w:sz w:val="20"/>
            <w:szCs w:val="20"/>
            <w:u w:val="single"/>
            <w14:ligatures w14:val="none"/>
          </w:rPr>
          <w:t>(Incluído pela Lei nº 12.772, de 2012)</w:t>
        </w:r>
      </w:hyperlink>
    </w:p>
    <w:p w14:paraId="7BDE3E2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93" w:name="art137."/>
      <w:bookmarkEnd w:id="193"/>
      <w:r w:rsidRPr="00D361FB">
        <w:rPr>
          <w:rFonts w:ascii="Arial" w:eastAsia="Times New Roman" w:hAnsi="Arial" w:cs="Arial"/>
          <w:strike/>
          <w:color w:val="000000"/>
          <w:kern w:val="0"/>
          <w:sz w:val="20"/>
          <w:szCs w:val="20"/>
          <w14:ligatures w14:val="none"/>
        </w:rPr>
        <w:t>Art. 137.  O posicionamento dos aposentados e dos pensionistas nas tabelas remuneratórias constantes dos </w:t>
      </w:r>
      <w:hyperlink r:id="rId545" w:anchor="anexolxxvii" w:history="1">
        <w:r w:rsidRPr="00D361FB">
          <w:rPr>
            <w:rFonts w:ascii="Arial" w:eastAsia="Times New Roman" w:hAnsi="Arial" w:cs="Arial"/>
            <w:strike/>
            <w:color w:val="0000FF"/>
            <w:kern w:val="0"/>
            <w:sz w:val="20"/>
            <w:szCs w:val="20"/>
            <w:u w:val="single"/>
            <w14:ligatures w14:val="none"/>
          </w:rPr>
          <w:t>Anexos LXXVII,</w:t>
        </w:r>
      </w:hyperlink>
      <w:r w:rsidRPr="00D361FB">
        <w:rPr>
          <w:rFonts w:ascii="Arial" w:eastAsia="Times New Roman" w:hAnsi="Arial" w:cs="Arial"/>
          <w:strike/>
          <w:color w:val="000000"/>
          <w:kern w:val="0"/>
          <w:sz w:val="20"/>
          <w:szCs w:val="20"/>
          <w14:ligatures w14:val="none"/>
        </w:rPr>
        <w:t> </w:t>
      </w:r>
      <w:hyperlink r:id="rId546" w:anchor="anexolxxviii" w:history="1">
        <w:r w:rsidRPr="00D361FB">
          <w:rPr>
            <w:rFonts w:ascii="Arial" w:eastAsia="Times New Roman" w:hAnsi="Arial" w:cs="Arial"/>
            <w:strike/>
            <w:color w:val="0000FF"/>
            <w:kern w:val="0"/>
            <w:sz w:val="20"/>
            <w:szCs w:val="20"/>
            <w:u w:val="single"/>
            <w14:ligatures w14:val="none"/>
          </w:rPr>
          <w:t>LXXVIII</w:t>
        </w:r>
      </w:hyperlink>
      <w:r w:rsidRPr="00D361FB">
        <w:rPr>
          <w:rFonts w:ascii="Arial" w:eastAsia="Times New Roman" w:hAnsi="Arial" w:cs="Arial"/>
          <w:strike/>
          <w:color w:val="000000"/>
          <w:kern w:val="0"/>
          <w:sz w:val="20"/>
          <w:szCs w:val="20"/>
          <w14:ligatures w14:val="none"/>
        </w:rPr>
        <w:t>, </w:t>
      </w:r>
      <w:hyperlink r:id="rId547" w:anchor="anexolxxix" w:history="1">
        <w:r w:rsidRPr="00D361FB">
          <w:rPr>
            <w:rFonts w:ascii="Arial" w:eastAsia="Times New Roman" w:hAnsi="Arial" w:cs="Arial"/>
            <w:strike/>
            <w:color w:val="0000FF"/>
            <w:kern w:val="0"/>
            <w:sz w:val="20"/>
            <w:szCs w:val="20"/>
            <w:u w:val="single"/>
            <w14:ligatures w14:val="none"/>
          </w:rPr>
          <w:t>LXXIX</w:t>
        </w:r>
      </w:hyperlink>
      <w:r w:rsidRPr="00D361FB">
        <w:rPr>
          <w:rFonts w:ascii="Arial" w:eastAsia="Times New Roman" w:hAnsi="Arial" w:cs="Arial"/>
          <w:strike/>
          <w:color w:val="000000"/>
          <w:kern w:val="0"/>
          <w:sz w:val="20"/>
          <w:szCs w:val="20"/>
          <w14:ligatures w14:val="none"/>
        </w:rPr>
        <w:t>, </w:t>
      </w:r>
      <w:hyperlink r:id="rId548" w:anchor="anexolxxxiii" w:history="1">
        <w:r w:rsidRPr="00D361FB">
          <w:rPr>
            <w:rFonts w:ascii="Arial" w:eastAsia="Times New Roman" w:hAnsi="Arial" w:cs="Arial"/>
            <w:strike/>
            <w:color w:val="0000FF"/>
            <w:kern w:val="0"/>
            <w:sz w:val="20"/>
            <w:szCs w:val="20"/>
            <w:u w:val="single"/>
            <w14:ligatures w14:val="none"/>
          </w:rPr>
          <w:t>LXXXIII</w:t>
        </w:r>
      </w:hyperlink>
      <w:r w:rsidRPr="00D361FB">
        <w:rPr>
          <w:rFonts w:ascii="Arial" w:eastAsia="Times New Roman" w:hAnsi="Arial" w:cs="Arial"/>
          <w:strike/>
          <w:color w:val="000000"/>
          <w:kern w:val="0"/>
          <w:sz w:val="20"/>
          <w:szCs w:val="20"/>
          <w14:ligatures w14:val="none"/>
        </w:rPr>
        <w:t>, </w:t>
      </w:r>
      <w:hyperlink r:id="rId549" w:anchor="anexolxxxiv" w:history="1">
        <w:r w:rsidRPr="00D361FB">
          <w:rPr>
            <w:rFonts w:ascii="Arial" w:eastAsia="Times New Roman" w:hAnsi="Arial" w:cs="Arial"/>
            <w:strike/>
            <w:color w:val="0000FF"/>
            <w:kern w:val="0"/>
            <w:sz w:val="20"/>
            <w:szCs w:val="20"/>
            <w:u w:val="single"/>
            <w14:ligatures w14:val="none"/>
          </w:rPr>
          <w:t>LXXXIV</w:t>
        </w:r>
      </w:hyperlink>
      <w:r w:rsidRPr="00D361FB">
        <w:rPr>
          <w:rFonts w:ascii="Arial" w:eastAsia="Times New Roman" w:hAnsi="Arial" w:cs="Arial"/>
          <w:strike/>
          <w:color w:val="000000"/>
          <w:kern w:val="0"/>
          <w:sz w:val="20"/>
          <w:szCs w:val="20"/>
          <w14:ligatures w14:val="none"/>
        </w:rPr>
        <w:t> e </w:t>
      </w:r>
      <w:hyperlink r:id="rId550" w:anchor="anexolxxxv" w:history="1">
        <w:r w:rsidRPr="00D361FB">
          <w:rPr>
            <w:rFonts w:ascii="Arial" w:eastAsia="Times New Roman" w:hAnsi="Arial" w:cs="Arial"/>
            <w:strike/>
            <w:color w:val="0000FF"/>
            <w:kern w:val="0"/>
            <w:sz w:val="20"/>
            <w:szCs w:val="20"/>
            <w:u w:val="single"/>
            <w14:ligatures w14:val="none"/>
          </w:rPr>
          <w:t>LXXXV desta Lei</w:t>
        </w:r>
      </w:hyperlink>
      <w:r w:rsidRPr="00D361FB">
        <w:rPr>
          <w:rFonts w:ascii="Arial" w:eastAsia="Times New Roman" w:hAnsi="Arial" w:cs="Arial"/>
          <w:strike/>
          <w:color w:val="000000"/>
          <w:kern w:val="0"/>
          <w:sz w:val="20"/>
          <w:szCs w:val="20"/>
          <w14:ligatures w14:val="none"/>
        </w:rPr>
        <w:t>, respectivamente, será referenciado à situação em que o servidor se encontrava na data da aposentadoria ou em que se originou a pensão, respeitadas as alterações relativas a posicionamentos decorrentes de legislação específica. </w:t>
      </w:r>
    </w:p>
    <w:p w14:paraId="18036E4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94" w:name="art137"/>
      <w:bookmarkEnd w:id="194"/>
      <w:r w:rsidRPr="00D361FB">
        <w:rPr>
          <w:rFonts w:ascii="Arial" w:eastAsia="Times New Roman" w:hAnsi="Arial" w:cs="Arial"/>
          <w:color w:val="000000"/>
          <w:kern w:val="0"/>
          <w:sz w:val="20"/>
          <w:szCs w:val="20"/>
          <w14:ligatures w14:val="none"/>
        </w:rPr>
        <w:t>Art. 137.  O posicionamento dos aposentados e dos pensionistas nas tabelas remuneratórias constantes dos Anexos LXXVII, LXXVIII, LXXIX, LXXXIII, LXXXIV, LXXXV, LXXVII-A, LXXXIII-A, LXXIX-A e LXXXV-A desta Lei, respectivamente, será referenciado à situação em que o servidor se encontrava na data da aposentadoria ou em que se originou a pensão, respeitadas as alterações relativas a posicionamentos decorrentes de legislação específica. </w:t>
      </w:r>
      <w:hyperlink r:id="rId551" w:anchor="art32" w:history="1">
        <w:r w:rsidRPr="00D361FB">
          <w:rPr>
            <w:rFonts w:ascii="Arial" w:eastAsia="Times New Roman" w:hAnsi="Arial" w:cs="Arial"/>
            <w:color w:val="0000FF"/>
            <w:kern w:val="0"/>
            <w:sz w:val="20"/>
            <w:szCs w:val="20"/>
            <w:u w:val="single"/>
            <w14:ligatures w14:val="none"/>
          </w:rPr>
          <w:t>(Redação dada pela Lei nº 12.772, de 2012)</w:t>
        </w:r>
      </w:hyperlink>
    </w:p>
    <w:p w14:paraId="56A998D7"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95" w:name="art138.."/>
      <w:bookmarkEnd w:id="195"/>
      <w:r w:rsidRPr="00D361FB">
        <w:rPr>
          <w:rFonts w:ascii="Arial" w:eastAsia="Times New Roman" w:hAnsi="Arial" w:cs="Arial"/>
          <w:strike/>
          <w:color w:val="000000"/>
          <w:kern w:val="0"/>
          <w:sz w:val="20"/>
          <w:szCs w:val="20"/>
          <w14:ligatures w14:val="none"/>
        </w:rPr>
        <w:t>Art. 138.  O desenvolvimento nas Carreiras do Plano de Carreiras de Magistério do Ensino Básico Federal dos servidores titulares dos cargos de provimento efetivo de Professor do Ensino Básico Federal que integram os Quadros de Pessoal das Instituições Federais de Ensino subordinadas ou vinculadas ao Ministério da Defesa e dos servidores titulares de cargos de provimento efetivo de Professor do Ensino Básico dos Ex-Territórios oriundos dos extintos Territórios do Acre, Amapá, Rondônia e Roraima ocorrerá mediante progressão funcional, exclusivamente, por titulação e desempenho acadêmico, nos termos do regulamento. </w:t>
      </w:r>
    </w:p>
    <w:p w14:paraId="43595928"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96" w:name="art138"/>
      <w:bookmarkEnd w:id="196"/>
      <w:r w:rsidRPr="00D361FB">
        <w:rPr>
          <w:rFonts w:ascii="Arial" w:eastAsia="Times New Roman" w:hAnsi="Arial" w:cs="Arial"/>
          <w:strike/>
          <w:color w:val="000000"/>
          <w:kern w:val="0"/>
          <w:sz w:val="20"/>
          <w:szCs w:val="20"/>
          <w14:ligatures w14:val="none"/>
        </w:rPr>
        <w:t>Art. 138.  O desenvolvimento nas Carreiras do Plano de Carreiras de Magistério do Ensino Básico Federal dos servidores titulares dos cargos de provimento efetivo de Professor do Ensino Básico Federal que integram os Quadros de Pessoal das Instituições Federais de Ensino subordinadas ou vinculadas ao Ministério da Defesa e dos servidores titulares de cargos de provimento efetivo de Professor do Ensino Básico dos Ex-Territórios oriundos dos extintos Territórios do Acre, Amapá, Rondônia, Roraima e Fernando de Noronha ocorrerá mediante progressão funcional, exclusivamente, por titulação e desempenho acadêmico, nos termos do regulamento. </w:t>
      </w:r>
      <w:hyperlink r:id="rId552"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55BE205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97" w:name="art138."/>
      <w:bookmarkEnd w:id="197"/>
      <w:r w:rsidRPr="00D361FB">
        <w:rPr>
          <w:rFonts w:ascii="Arial" w:eastAsia="Times New Roman" w:hAnsi="Arial" w:cs="Arial"/>
          <w:color w:val="000000"/>
          <w:kern w:val="0"/>
          <w:sz w:val="20"/>
          <w:szCs w:val="20"/>
          <w14:ligatures w14:val="none"/>
        </w:rPr>
        <w:t>Art. 138.  O desenvolvimento nas Carreiras do Plano de Carreiras de Magistério do Ensino Básico Federal dos servidores titulares dos cargos de provimento efetivo de Professor do Ensino Básico Federal que integram os Quadros de Pessoal das Instituições Federais de Ensino subordinadas ou vinculadas ao Ministério da Defesa e dos servidores titulares de cargos de provimento efetivo de Professor do Ensino Básico dos Ex-Territórios oriundos dos extintos Territórios do Acre, Amapá, Rondônia, Roraima e Fernando de Noronha ocorrerá mediante progressão funcional, exclusivamente, por titulação e desempenho acadêmico, nos termos do regulamento. </w:t>
      </w:r>
      <w:hyperlink r:id="rId553"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79EB3DA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progressão de que trata o caput deste artigo será feita após o cumprimento, pelo professor, do interstício de 18 (dezoito) meses de efetivo exercício no nível respectivo.  </w:t>
      </w:r>
    </w:p>
    <w:p w14:paraId="50AA567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interstício para a progressão funcional a que se refere 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será: </w:t>
      </w:r>
    </w:p>
    <w:p w14:paraId="31C4D34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computado em dias, descontados os afastamentos que não forem legalmente considerados de efetivo exercício; e </w:t>
      </w:r>
    </w:p>
    <w:p w14:paraId="66E90FE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suspenso nos casos em que o servidor se afastar sem remuneração, sendo retomado o cômputo a partir do retorno à atividade. </w:t>
      </w:r>
    </w:p>
    <w:p w14:paraId="1614AA2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Na contagem do interstício necessário à progressão, será aproveitado o tempo computado da última progressão até a data em que tiver sido feito o enquadramento na Carreira de que trata o caput deste artigo. </w:t>
      </w:r>
    </w:p>
    <w:p w14:paraId="31CF5BDA"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4</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Os servidores integrantes da Carreira de Magistério de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e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Graus do Plano Único de Classificação e Retribuição de Cargos e Empregos, de que trata a </w:t>
      </w:r>
      <w:hyperlink r:id="rId554" w:history="1">
        <w:r w:rsidRPr="00D361FB">
          <w:rPr>
            <w:rFonts w:ascii="Arial" w:eastAsia="Times New Roman" w:hAnsi="Arial" w:cs="Arial"/>
            <w:strike/>
            <w:color w:val="0000FF"/>
            <w:kern w:val="0"/>
            <w:sz w:val="20"/>
            <w:szCs w:val="20"/>
            <w:u w:val="single"/>
            <w14:ligatures w14:val="none"/>
          </w:rPr>
          <w:t xml:space="preserve">Lei nº 7.596, de 10 de abril </w:t>
        </w:r>
        <w:r w:rsidRPr="00D361FB">
          <w:rPr>
            <w:rFonts w:ascii="Arial" w:eastAsia="Times New Roman" w:hAnsi="Arial" w:cs="Arial"/>
            <w:strike/>
            <w:color w:val="0000FF"/>
            <w:kern w:val="0"/>
            <w:sz w:val="20"/>
            <w:szCs w:val="20"/>
            <w:u w:val="single"/>
            <w14:ligatures w14:val="none"/>
          </w:rPr>
          <w:lastRenderedPageBreak/>
          <w:t>de 1987</w:t>
        </w:r>
      </w:hyperlink>
      <w:r w:rsidRPr="00D361FB">
        <w:rPr>
          <w:rFonts w:ascii="Arial" w:eastAsia="Times New Roman" w:hAnsi="Arial" w:cs="Arial"/>
          <w:strike/>
          <w:color w:val="000000"/>
          <w:kern w:val="0"/>
          <w:sz w:val="20"/>
          <w:szCs w:val="20"/>
          <w14:ligatures w14:val="none"/>
        </w:rPr>
        <w:t>, pertencentes aos Quadros de Pessoal das Instituições Federais de Ensino subordinadas ou vinculadas ao Ministério da Defesa ou oriundos dos extintos Territórios do Acre, Amapá, Rondônia e Roraima, posicionados nas atuais classes C e D, que, à época de assinatura do Termo de Opção pela Carreira de Magistério do Ensino Básico Federal ou pela Carreira de Magistério do Ensino Básico dos Ex-Territórios, estiverem matriculados em programas de mestrado ou doutorado poderão progredir na Carreira mediante a obtenção dos respectivos títulos para a nova Classe D III, Nível 1. </w:t>
      </w:r>
    </w:p>
    <w:p w14:paraId="7B0385F2" w14:textId="77777777" w:rsidR="00D361FB" w:rsidRPr="00D361FB" w:rsidRDefault="00D361FB" w:rsidP="00D361FB">
      <w:pPr>
        <w:spacing w:after="0" w:line="240" w:lineRule="auto"/>
        <w:ind w:firstLine="567"/>
        <w:jc w:val="both"/>
        <w:rPr>
          <w:rFonts w:ascii="Arial" w:eastAsia="Times New Roman" w:hAnsi="Arial" w:cs="Arial"/>
          <w:color w:val="000000"/>
          <w:kern w:val="0"/>
          <w:sz w:val="20"/>
          <w:szCs w:val="20"/>
          <w14:ligatures w14:val="none"/>
        </w:rPr>
      </w:pPr>
      <w:bookmarkStart w:id="198" w:name="art138§4"/>
      <w:bookmarkEnd w:id="198"/>
      <w:r w:rsidRPr="00D361FB">
        <w:rPr>
          <w:rFonts w:ascii="Arial" w:eastAsia="Times New Roman" w:hAnsi="Arial" w:cs="Arial"/>
          <w:strike/>
          <w:color w:val="000000"/>
          <w:kern w:val="0"/>
          <w:sz w:val="20"/>
          <w:szCs w:val="20"/>
          <w14:ligatures w14:val="none"/>
        </w:rPr>
        <w:t>§ 4º Os servidores integrantes da Carreira de Magistério de 1º e 2º Graus do Plano Único de Classificação e Retribuição de Cargos e Empregos, de que trata a </w:t>
      </w:r>
      <w:hyperlink r:id="rId555" w:history="1">
        <w:r w:rsidRPr="00D361FB">
          <w:rPr>
            <w:rFonts w:ascii="Arial" w:eastAsia="Times New Roman" w:hAnsi="Arial" w:cs="Arial"/>
            <w:strike/>
            <w:color w:val="0000FF"/>
            <w:kern w:val="0"/>
            <w:sz w:val="20"/>
            <w:szCs w:val="20"/>
            <w:u w:val="single"/>
            <w14:ligatures w14:val="none"/>
          </w:rPr>
          <w:t>Lei nº 7.596, de 10 de abril de 1987</w:t>
        </w:r>
      </w:hyperlink>
      <w:r w:rsidRPr="00D361FB">
        <w:rPr>
          <w:rFonts w:ascii="Arial" w:eastAsia="Times New Roman" w:hAnsi="Arial" w:cs="Arial"/>
          <w:strike/>
          <w:color w:val="000000"/>
          <w:kern w:val="0"/>
          <w:sz w:val="20"/>
          <w:szCs w:val="20"/>
          <w14:ligatures w14:val="none"/>
        </w:rPr>
        <w:t>, pertencentes aos Quadros de Pessoal das Instituições Federais de Ensino subordinadas ou vinculadas ao Ministério da Defesa ou oriundos dos extintos Territórios do Acre, Amapá, Rondônia Roraima e Fernando de Noronha, posicionados nas atuais classes C e D, que, à época de assinatura do Termo de Opção pela Carreira de Magistério do Ensino Básico Federal ou pela Carreira de Magistério do Ensino Básico dos Ex-Territórios, estiverem matriculados em programas de mestrado ou doutorado poderão progredir na Carreira mediante a obtenção dos respectivos títulos para a nova Classe D III, Nível 1.  </w:t>
      </w:r>
      <w:hyperlink r:id="rId556" w:anchor="art34" w:history="1">
        <w:r w:rsidRPr="00D361FB">
          <w:rPr>
            <w:rFonts w:ascii="Arial" w:eastAsia="Times New Roman" w:hAnsi="Arial" w:cs="Arial"/>
            <w:strike/>
            <w:color w:val="0000FF"/>
            <w:kern w:val="0"/>
            <w:sz w:val="20"/>
            <w:szCs w:val="20"/>
            <w:u w:val="single"/>
            <w14:ligatures w14:val="none"/>
          </w:rPr>
          <w:t>(Redação dada pela Medida Provisória nº 568, de 2012)</w:t>
        </w:r>
      </w:hyperlink>
    </w:p>
    <w:p w14:paraId="5136874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199" w:name="art138§4."/>
      <w:bookmarkEnd w:id="199"/>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Os servidores integrantes da Carreira de Magistério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Graus do Plano Único de Classificação e Retribuição de Cargos e Empregos, de que trata a </w:t>
      </w:r>
      <w:hyperlink r:id="rId557" w:history="1">
        <w:r w:rsidRPr="00D361FB">
          <w:rPr>
            <w:rFonts w:ascii="Arial" w:eastAsia="Times New Roman" w:hAnsi="Arial" w:cs="Arial"/>
            <w:color w:val="0000FF"/>
            <w:kern w:val="0"/>
            <w:sz w:val="20"/>
            <w:szCs w:val="20"/>
            <w:u w:val="single"/>
            <w14:ligatures w14:val="none"/>
          </w:rPr>
          <w:t>Lei nº 7.596, de 10 de abril de 1987,</w:t>
        </w:r>
      </w:hyperlink>
      <w:r w:rsidRPr="00D361FB">
        <w:rPr>
          <w:rFonts w:ascii="Arial" w:eastAsia="Times New Roman" w:hAnsi="Arial" w:cs="Arial"/>
          <w:color w:val="000000"/>
          <w:kern w:val="0"/>
          <w:sz w:val="20"/>
          <w:szCs w:val="20"/>
          <w14:ligatures w14:val="none"/>
        </w:rPr>
        <w:t> pertencentes aos Quadros de Pessoal das Instituições Federais de Ensino subordinadas ou vinculadas ao Ministério da Defesa ou oriundos dos extintos Territórios do Acre, Amapá, Rondônia, Roraima e Fernando de Noronha, posicionados nas atuais classes C e D, que, à época  de assinatura do Termo de Opção pela Carreira de Magistério do Ensino Básico Federal ou pela Carreira de Magistério do Ensino Básico dos Ex-Territórios, estiverem matriculados em programas de mestrado ou doutorado poderão progredir na Carreira mediante a obtenção dos respectivos títulos para a nova Classe D III, Nível 1. </w:t>
      </w:r>
      <w:hyperlink r:id="rId558" w:anchor="art34" w:history="1">
        <w:r w:rsidRPr="00D361FB">
          <w:rPr>
            <w:rFonts w:ascii="Arial" w:eastAsia="Times New Roman" w:hAnsi="Arial" w:cs="Arial"/>
            <w:color w:val="0000FF"/>
            <w:kern w:val="0"/>
            <w:sz w:val="20"/>
            <w:szCs w:val="20"/>
            <w:u w:val="single"/>
            <w14:ligatures w14:val="none"/>
          </w:rPr>
          <w:t>(Redação dada pela Lei nº 12.702, de 2012)</w:t>
        </w:r>
      </w:hyperlink>
    </w:p>
    <w:p w14:paraId="33EFA9A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Aos servidores referidos no §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deste artigo que exercerem a opção prevista no §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125 desta Lei aplica-se o disposto no §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do art. 120 desta Lei. </w:t>
      </w:r>
    </w:p>
    <w:p w14:paraId="0C4C016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6</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Até que seja publicado o regulamento previsto no caput deste artigo, para fins de progressão funcional e desenvolvimento na Carreira de Magistério do Ensino Básico Federal ou na Carreira de Magistério do Ensino Básico dos Ex-Territórios, aplicam-se as regras estabelecidas nos </w:t>
      </w:r>
      <w:hyperlink r:id="rId559" w:anchor="art13" w:history="1">
        <w:r w:rsidRPr="00D361FB">
          <w:rPr>
            <w:rFonts w:ascii="Arial" w:eastAsia="Times New Roman" w:hAnsi="Arial" w:cs="Arial"/>
            <w:color w:val="0000FF"/>
            <w:kern w:val="0"/>
            <w:sz w:val="20"/>
            <w:szCs w:val="20"/>
            <w:u w:val="single"/>
            <w14:ligatures w14:val="none"/>
          </w:rPr>
          <w:t>arts. 13</w:t>
        </w:r>
      </w:hyperlink>
      <w:r w:rsidRPr="00D361FB">
        <w:rPr>
          <w:rFonts w:ascii="Arial" w:eastAsia="Times New Roman" w:hAnsi="Arial" w:cs="Arial"/>
          <w:color w:val="000000"/>
          <w:kern w:val="0"/>
          <w:sz w:val="20"/>
          <w:szCs w:val="20"/>
          <w14:ligatures w14:val="none"/>
        </w:rPr>
        <w:t> e </w:t>
      </w:r>
      <w:hyperlink r:id="rId560" w:anchor="art14" w:history="1">
        <w:r w:rsidRPr="00D361FB">
          <w:rPr>
            <w:rFonts w:ascii="Arial" w:eastAsia="Times New Roman" w:hAnsi="Arial" w:cs="Arial"/>
            <w:color w:val="0000FF"/>
            <w:kern w:val="0"/>
            <w:sz w:val="20"/>
            <w:szCs w:val="20"/>
            <w:u w:val="single"/>
            <w14:ligatures w14:val="none"/>
          </w:rPr>
          <w:t>14 da Lei nº 11.344, de 8 de setembro de 2006. </w:t>
        </w:r>
      </w:hyperlink>
    </w:p>
    <w:p w14:paraId="5ADE737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0" w:name="art139"/>
      <w:bookmarkEnd w:id="200"/>
      <w:r w:rsidRPr="00D361FB">
        <w:rPr>
          <w:rFonts w:ascii="Arial" w:eastAsia="Times New Roman" w:hAnsi="Arial" w:cs="Arial"/>
          <w:color w:val="000000"/>
          <w:kern w:val="0"/>
          <w:sz w:val="20"/>
          <w:szCs w:val="20"/>
          <w14:ligatures w14:val="none"/>
        </w:rPr>
        <w:t>Art. 139.  Aplicam-se os efeitos decorrentes da estruturação do Plano de Carreiras de Magistério do Ensino Básico Federal, no que couber, aos servidores aposentados e aos pensionistas. </w:t>
      </w:r>
    </w:p>
    <w:p w14:paraId="23001B55"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CAPÍTULO II</w:t>
      </w:r>
    </w:p>
    <w:p w14:paraId="56255ED3"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DA AVALIAÇÃO DE DESEMPENHO</w:t>
      </w:r>
      <w:r w:rsidRPr="00D361FB">
        <w:rPr>
          <w:rFonts w:ascii="Arial" w:eastAsia="Times New Roman" w:hAnsi="Arial" w:cs="Arial"/>
          <w:color w:val="000000"/>
          <w:kern w:val="0"/>
          <w:sz w:val="20"/>
          <w:szCs w:val="20"/>
          <w14:ligatures w14:val="none"/>
        </w:rPr>
        <w:t> </w:t>
      </w:r>
    </w:p>
    <w:p w14:paraId="72B3A16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1" w:name="art140"/>
      <w:bookmarkEnd w:id="201"/>
      <w:r w:rsidRPr="00D361FB">
        <w:rPr>
          <w:rFonts w:ascii="Arial" w:eastAsia="Times New Roman" w:hAnsi="Arial" w:cs="Arial"/>
          <w:color w:val="000000"/>
          <w:kern w:val="0"/>
          <w:sz w:val="20"/>
          <w:szCs w:val="20"/>
          <w14:ligatures w14:val="none"/>
        </w:rPr>
        <w:t>Art. 140.  Fica instituído sistemática para avaliação de desempenho dos servidores de cargos de provimento efetivo e dos ocupantes dos cargos de provimento em comissão da administração pública federal direta, autárquica e fundacional, com os seguintes objetivos: </w:t>
      </w:r>
    </w:p>
    <w:p w14:paraId="7044346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promover a melhoria da qualificação dos serviços públicos; e </w:t>
      </w:r>
    </w:p>
    <w:p w14:paraId="039B259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subsidiar a política de gestão de pessoas, principalmente quanto à capacitação, desenvolvimento no cargo ou na carreira, remuneração e  movimentação de pessoal. </w:t>
      </w:r>
    </w:p>
    <w:p w14:paraId="71FEDBE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2" w:name="art141"/>
      <w:bookmarkEnd w:id="202"/>
      <w:r w:rsidRPr="00D361FB">
        <w:rPr>
          <w:rFonts w:ascii="Arial" w:eastAsia="Times New Roman" w:hAnsi="Arial" w:cs="Arial"/>
          <w:color w:val="000000"/>
          <w:kern w:val="0"/>
          <w:sz w:val="20"/>
          <w:szCs w:val="20"/>
          <w14:ligatures w14:val="none"/>
        </w:rPr>
        <w:t>Art. 141.  Para os fins previstos nesta Lei, define-se como avaliação de desempenho o monitoramento sistemático e contínuo da atuação individual do servidor e institucional dos órgãos e das entidades, tendo como referência as metas globais e intermediárias dos órgãos e entidades que compõem o Sistema de Pessoal Civil, de que trata o </w:t>
      </w:r>
      <w:hyperlink r:id="rId561" w:history="1">
        <w:r w:rsidRPr="00D361FB">
          <w:rPr>
            <w:rFonts w:ascii="Arial" w:eastAsia="Times New Roman" w:hAnsi="Arial" w:cs="Arial"/>
            <w:color w:val="0000FF"/>
            <w:kern w:val="0"/>
            <w:sz w:val="20"/>
            <w:szCs w:val="20"/>
            <w:u w:val="single"/>
            <w14:ligatures w14:val="none"/>
          </w:rPr>
          <w:t>Decreto-Lei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200, de 25 de fevereiro de 1967</w:t>
        </w:r>
      </w:hyperlink>
      <w:r w:rsidRPr="00D361FB">
        <w:rPr>
          <w:rFonts w:ascii="Arial" w:eastAsia="Times New Roman" w:hAnsi="Arial" w:cs="Arial"/>
          <w:color w:val="000000"/>
          <w:kern w:val="0"/>
          <w:sz w:val="20"/>
          <w:szCs w:val="20"/>
          <w14:ligatures w14:val="none"/>
        </w:rPr>
        <w:t>, conforme disposto  nos  incisos I e II do art. 144 e no art. 145 desta Lei. </w:t>
      </w:r>
    </w:p>
    <w:p w14:paraId="59477EB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3" w:name="art142"/>
      <w:bookmarkEnd w:id="203"/>
      <w:r w:rsidRPr="00D361FB">
        <w:rPr>
          <w:rFonts w:ascii="Arial" w:eastAsia="Times New Roman" w:hAnsi="Arial" w:cs="Arial"/>
          <w:color w:val="000000"/>
          <w:kern w:val="0"/>
          <w:sz w:val="20"/>
          <w:szCs w:val="20"/>
          <w14:ligatures w14:val="none"/>
        </w:rPr>
        <w:lastRenderedPageBreak/>
        <w:t>Art. 142.  A avaliação de desempenho individual será composta por critérios e fatores que reflitam as competências do servidor aferidas no desempenho individual das tarefas e atividades a ele atribuídas. </w:t>
      </w:r>
    </w:p>
    <w:p w14:paraId="26D5231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4" w:name="art143"/>
      <w:bookmarkEnd w:id="204"/>
      <w:r w:rsidRPr="00D361FB">
        <w:rPr>
          <w:rFonts w:ascii="Arial" w:eastAsia="Times New Roman" w:hAnsi="Arial" w:cs="Arial"/>
          <w:color w:val="000000"/>
          <w:kern w:val="0"/>
          <w:sz w:val="20"/>
          <w:szCs w:val="20"/>
          <w14:ligatures w14:val="none"/>
        </w:rPr>
        <w:t>Art. 143.  A avaliação de desempenho institucional será composta por critérios e fatores que reflitam a contribuição da equipe de trabalho para o cumprimento das metas intermediárias e globais do órgão ou entidade e os resultados alcançados pela organização como um todo. </w:t>
      </w:r>
    </w:p>
    <w:p w14:paraId="59B0502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5" w:name="art144"/>
      <w:bookmarkEnd w:id="205"/>
      <w:r w:rsidRPr="00D361FB">
        <w:rPr>
          <w:rFonts w:ascii="Arial" w:eastAsia="Times New Roman" w:hAnsi="Arial" w:cs="Arial"/>
          <w:color w:val="000000"/>
          <w:kern w:val="0"/>
          <w:sz w:val="20"/>
          <w:szCs w:val="20"/>
          <w14:ligatures w14:val="none"/>
        </w:rPr>
        <w:t>Art. 144.  As metas institucionais serão fixadas anualmente em ato do dirigente máximo do órgão ou entidade da administração pública federal direta, autárquica e fundacional, observado o seguinte:  </w:t>
      </w:r>
    </w:p>
    <w:p w14:paraId="5BFF820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metas globais referentes à organização como um todo, elaboradas, quando couber, em consonância com as diretrizes e metas governamentais fixadas no Plano Plurianual - PPA, na Lei de Diretrizes Orçamentárias - LDO e na Lei Orçamentária Anual - LOA; e </w:t>
      </w:r>
    </w:p>
    <w:p w14:paraId="742BC6D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metas intermediárias referentes às equipes de trabalho, elaboradas em consonância com as metas institucionais globais. </w:t>
      </w:r>
    </w:p>
    <w:p w14:paraId="4E781BD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metas referidas no caput deste artigo devem ser objetivamente mensuráveis, quantificáveis e diretamente relacionadas às atividades do órgão ou entidade, levando-se em conta, no momento de sua fixação, os resultados alcançados nos exercícios anteriores. </w:t>
      </w:r>
    </w:p>
    <w:p w14:paraId="70D0088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metas estabelecidas pelas entidades da administração indireta deverão ser compatíveis com as diretrizes, políticas e metas governamentais dos órgãos da administração direta aos quais estão vinculadas. </w:t>
      </w:r>
    </w:p>
    <w:p w14:paraId="77E4EB1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metas e os resultados institucionais apurados a cada período deverão ser amplamente divulgados pelos órgãos ou entidades da administração pública federal, inclusive em sítio eletrônico. </w:t>
      </w:r>
    </w:p>
    <w:p w14:paraId="241B40C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metas somente poderão ser revistas na hipótese da superveniência de fatores que tenham influência significativa e direta na sua consecução, desde que o órgão ou entidade não tenha dado causa a tais fatores. </w:t>
      </w:r>
    </w:p>
    <w:p w14:paraId="4491A68E"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bookmarkStart w:id="206" w:name="art144§5"/>
      <w:bookmarkEnd w:id="206"/>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Ato do Poder Executivo poderá estabelecer periodicidade diferente da referida no </w:t>
      </w:r>
      <w:r w:rsidRPr="00D361FB">
        <w:rPr>
          <w:rFonts w:ascii="Arial" w:eastAsia="Times New Roman" w:hAnsi="Arial" w:cs="Arial"/>
          <w:b/>
          <w:bCs/>
          <w:color w:val="000000"/>
          <w:kern w:val="0"/>
          <w:sz w:val="20"/>
          <w:szCs w:val="20"/>
          <w14:ligatures w14:val="none"/>
        </w:rPr>
        <w:t>caput</w:t>
      </w:r>
      <w:r w:rsidRPr="00D361FB">
        <w:rPr>
          <w:rFonts w:ascii="Arial" w:eastAsia="Times New Roman" w:hAnsi="Arial" w:cs="Arial"/>
          <w:color w:val="000000"/>
          <w:kern w:val="0"/>
          <w:sz w:val="20"/>
          <w:szCs w:val="20"/>
          <w14:ligatures w14:val="none"/>
        </w:rPr>
        <w:t>, nas situações previstas no ato a que se refere o parágrafo único do art. 150.  </w:t>
      </w:r>
      <w:hyperlink r:id="rId562" w:anchor="art61" w:history="1">
        <w:r w:rsidRPr="00D361FB">
          <w:rPr>
            <w:rFonts w:ascii="Arial" w:eastAsia="Times New Roman" w:hAnsi="Arial" w:cs="Arial"/>
            <w:color w:val="0000FF"/>
            <w:kern w:val="0"/>
            <w:sz w:val="20"/>
            <w:szCs w:val="20"/>
            <w:u w:val="single"/>
            <w14:ligatures w14:val="none"/>
          </w:rPr>
          <w:t>(Incluído pela Lei nº 13.328, de 2016)</w:t>
        </w:r>
      </w:hyperlink>
    </w:p>
    <w:p w14:paraId="22AF644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7" w:name="art145"/>
      <w:bookmarkEnd w:id="207"/>
      <w:r w:rsidRPr="00D361FB">
        <w:rPr>
          <w:rFonts w:ascii="Arial" w:eastAsia="Times New Roman" w:hAnsi="Arial" w:cs="Arial"/>
          <w:strike/>
          <w:color w:val="000000"/>
          <w:kern w:val="0"/>
          <w:sz w:val="20"/>
          <w:szCs w:val="20"/>
          <w14:ligatures w14:val="none"/>
        </w:rPr>
        <w:t>Art. 145.  As metas de desempenho individual e as metas intermediárias de desempenho institucional deverão ser definidas por critérios objetivos e comporão o Plano de Trabalho de cada unidade do órgão ou entidade e, salvo situações devidamente justificadas, previamente acordadas entre o servidor, a chefia e a equipe de trabalho. </w:t>
      </w:r>
    </w:p>
    <w:p w14:paraId="3DA62D8A"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bookmarkStart w:id="208" w:name="art145."/>
      <w:bookmarkEnd w:id="208"/>
      <w:r w:rsidRPr="00D361FB">
        <w:rPr>
          <w:rFonts w:ascii="Arial" w:eastAsia="Times New Roman" w:hAnsi="Arial" w:cs="Arial"/>
          <w:color w:val="000000"/>
          <w:kern w:val="0"/>
          <w:sz w:val="20"/>
          <w:szCs w:val="20"/>
          <w14:ligatures w14:val="none"/>
        </w:rPr>
        <w:t>Art. 145.  As metas intermediárias de desempenho institucional deverão ser definidas por critérios objetivos e previamente acordadas entre o servidor, a chefia e a equipe de trabalho e comporão o plano de trabalho de cada unidade do órgão ou entidade, salvo situações devidamente justificadas.  </w:t>
      </w:r>
      <w:hyperlink r:id="rId563" w:anchor="art61" w:history="1">
        <w:r w:rsidRPr="00D361FB">
          <w:rPr>
            <w:rFonts w:ascii="Arial" w:eastAsia="Times New Roman" w:hAnsi="Arial" w:cs="Arial"/>
            <w:color w:val="0000FF"/>
            <w:kern w:val="0"/>
            <w:sz w:val="20"/>
            <w:szCs w:val="20"/>
            <w:u w:val="single"/>
            <w14:ligatures w14:val="none"/>
          </w:rPr>
          <w:t>(Redação dada pela Lei nº 13.328, de 2016)</w:t>
        </w:r>
      </w:hyperlink>
    </w:p>
    <w:p w14:paraId="2B2DE0C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O Plano de Trabalho a que se refere o caput deste artigo é o documento que conterá o registro das etapas do ciclo da avaliação de desempenho referidas nos incisos II, III, IV e V do caput</w:t>
      </w:r>
      <w:r w:rsidRPr="00D361FB">
        <w:rPr>
          <w:rFonts w:ascii="Arial" w:eastAsia="Times New Roman" w:hAnsi="Arial" w:cs="Arial"/>
          <w:i/>
          <w:iCs/>
          <w:strike/>
          <w:color w:val="000000"/>
          <w:kern w:val="0"/>
          <w:sz w:val="20"/>
          <w:szCs w:val="20"/>
          <w14:ligatures w14:val="none"/>
        </w:rPr>
        <w:t> </w:t>
      </w:r>
      <w:r w:rsidRPr="00D361FB">
        <w:rPr>
          <w:rFonts w:ascii="Arial" w:eastAsia="Times New Roman" w:hAnsi="Arial" w:cs="Arial"/>
          <w:strike/>
          <w:color w:val="000000"/>
          <w:kern w:val="0"/>
          <w:sz w:val="20"/>
          <w:szCs w:val="20"/>
          <w14:ligatures w14:val="none"/>
        </w:rPr>
        <w:t>do art. 149 desta Lei. </w:t>
      </w:r>
    </w:p>
    <w:p w14:paraId="1A13E285"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Além das metas intermediárias a que se refere o </w:t>
      </w:r>
      <w:r w:rsidRPr="00D361FB">
        <w:rPr>
          <w:rFonts w:ascii="Arial" w:eastAsia="Times New Roman" w:hAnsi="Arial" w:cs="Arial"/>
          <w:b/>
          <w:bCs/>
          <w:color w:val="000000"/>
          <w:kern w:val="0"/>
          <w:sz w:val="20"/>
          <w:szCs w:val="20"/>
          <w14:ligatures w14:val="none"/>
        </w:rPr>
        <w:t>caput</w:t>
      </w:r>
      <w:r w:rsidRPr="00D361FB">
        <w:rPr>
          <w:rFonts w:ascii="Arial" w:eastAsia="Times New Roman" w:hAnsi="Arial" w:cs="Arial"/>
          <w:color w:val="000000"/>
          <w:kern w:val="0"/>
          <w:sz w:val="20"/>
          <w:szCs w:val="20"/>
          <w14:ligatures w14:val="none"/>
        </w:rPr>
        <w:t>, poderão constar do plano de trabalho as metas de desempenho individual.   </w:t>
      </w:r>
      <w:hyperlink r:id="rId564" w:anchor="art61" w:history="1">
        <w:r w:rsidRPr="00D361FB">
          <w:rPr>
            <w:rFonts w:ascii="Arial" w:eastAsia="Times New Roman" w:hAnsi="Arial" w:cs="Arial"/>
            <w:color w:val="0000FF"/>
            <w:kern w:val="0"/>
            <w:sz w:val="20"/>
            <w:szCs w:val="20"/>
            <w:u w:val="single"/>
            <w14:ligatures w14:val="none"/>
          </w:rPr>
          <w:t>(Redação dada pela Lei nº 13.328, de 2016)</w:t>
        </w:r>
      </w:hyperlink>
    </w:p>
    <w:p w14:paraId="07E5C7B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09" w:name="art146"/>
      <w:bookmarkEnd w:id="209"/>
      <w:r w:rsidRPr="00D361FB">
        <w:rPr>
          <w:rFonts w:ascii="Arial" w:eastAsia="Times New Roman" w:hAnsi="Arial" w:cs="Arial"/>
          <w:color w:val="000000"/>
          <w:kern w:val="0"/>
          <w:sz w:val="20"/>
          <w:szCs w:val="20"/>
          <w14:ligatures w14:val="none"/>
        </w:rPr>
        <w:lastRenderedPageBreak/>
        <w:t>Art. 146.  Os servidores ocupantes de cargos em comissão ou função de confiança que não se encontrem na situação prevista no art. 154 ou no inciso III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155 desta Lei poderão ser avaliados na dimensão individual a partir: </w:t>
      </w:r>
    </w:p>
    <w:p w14:paraId="152B37D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dos conceitos atribuídos pelo próprio avaliado; </w:t>
      </w:r>
    </w:p>
    <w:p w14:paraId="360AA2E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dos conceitos atribuídos pela chefia imediata; e </w:t>
      </w:r>
    </w:p>
    <w:p w14:paraId="51174EC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da média dos conceitos atribuídos pelos integrantes da equipe de trabalho subordinada à  chefia avaliada. </w:t>
      </w:r>
    </w:p>
    <w:p w14:paraId="0637101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10" w:name="art147"/>
      <w:bookmarkEnd w:id="210"/>
      <w:r w:rsidRPr="00D361FB">
        <w:rPr>
          <w:rFonts w:ascii="Arial" w:eastAsia="Times New Roman" w:hAnsi="Arial" w:cs="Arial"/>
          <w:color w:val="000000"/>
          <w:kern w:val="0"/>
          <w:sz w:val="20"/>
          <w:szCs w:val="20"/>
          <w14:ligatures w14:val="none"/>
        </w:rPr>
        <w:t>Art. 147.  Os servidores não ocupantes de cargos em comissão ou função de confiança poderão ser avaliados na dimensão individual a partir: </w:t>
      </w:r>
    </w:p>
    <w:p w14:paraId="0971721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dos conceitos atribuídos pelo próprio avaliado; </w:t>
      </w:r>
    </w:p>
    <w:p w14:paraId="6031A7A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dos conceitos atribuídos pela chefia imediata; e </w:t>
      </w:r>
    </w:p>
    <w:p w14:paraId="6BF8A0D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da média dos conceitos atribuídos pelos demais integrantes da equipe de trabalho. </w:t>
      </w:r>
    </w:p>
    <w:p w14:paraId="3C3EE0F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11" w:name="art148"/>
      <w:bookmarkEnd w:id="211"/>
      <w:r w:rsidRPr="00D361FB">
        <w:rPr>
          <w:rFonts w:ascii="Arial" w:eastAsia="Times New Roman" w:hAnsi="Arial" w:cs="Arial"/>
          <w:color w:val="000000"/>
          <w:kern w:val="0"/>
          <w:sz w:val="20"/>
          <w:szCs w:val="20"/>
          <w14:ligatures w14:val="none"/>
        </w:rPr>
        <w:t>Art. 148.  Para fins do cálculo da parcela referente à avaliação institucional poderão ser considerados os resultados obtidos na avaliação: </w:t>
      </w:r>
    </w:p>
    <w:p w14:paraId="53488E8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do Plano de Trabalho, cuja pontuação corresponderá ao índice de cumprimento das ações que o integram, devidamente ponderadas; </w:t>
      </w:r>
    </w:p>
    <w:p w14:paraId="219109D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do desempenho da equipe de trabalho realizada pelos seus integrantes, mediante consenso; </w:t>
      </w:r>
    </w:p>
    <w:p w14:paraId="54326DE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realizada pelos usuários internos ou externos de cada unidade de trabalho;  </w:t>
      </w:r>
    </w:p>
    <w:p w14:paraId="2DAFA5C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das condições de trabalho feita pelos integrantes de cada equipe de trabalho; e </w:t>
      </w:r>
    </w:p>
    <w:p w14:paraId="467812E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do desempenho do órgão ou entidade no alcance das metas referidas no inciso I do caput do art. 144 desta Lei. </w:t>
      </w:r>
    </w:p>
    <w:p w14:paraId="077AA7B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pontos resultantes das condições de trabalho de que trata o inciso IV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deste artigo serão utilizados como fator de correção para a pontuação obtida de acordo com os incisos I, II e III do caput deste artigo. </w:t>
      </w:r>
    </w:p>
    <w:p w14:paraId="078142B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12" w:name="art149"/>
      <w:bookmarkEnd w:id="212"/>
      <w:r w:rsidRPr="00D361FB">
        <w:rPr>
          <w:rFonts w:ascii="Arial" w:eastAsia="Times New Roman" w:hAnsi="Arial" w:cs="Arial"/>
          <w:strike/>
          <w:color w:val="000000"/>
          <w:kern w:val="0"/>
          <w:sz w:val="20"/>
          <w:szCs w:val="20"/>
          <w14:ligatures w14:val="none"/>
        </w:rPr>
        <w:t>Art. 149.  O ciclo da avaliação de desempenho compreenderá as seguintes etapas: </w:t>
      </w:r>
    </w:p>
    <w:p w14:paraId="04E85C04"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bookmarkStart w:id="213" w:name="art149."/>
      <w:bookmarkEnd w:id="213"/>
      <w:r w:rsidRPr="00D361FB">
        <w:rPr>
          <w:rFonts w:ascii="Arial" w:eastAsia="Times New Roman" w:hAnsi="Arial" w:cs="Arial"/>
          <w:color w:val="000000"/>
          <w:kern w:val="0"/>
          <w:sz w:val="20"/>
          <w:szCs w:val="20"/>
          <w14:ligatures w14:val="none"/>
        </w:rPr>
        <w:t>Art. 149.  O ciclo da avaliação de desempenho compreenderá, ressalvadas as situações previstas no ato de que trata o parágrafo único do art. 150, as seguintes etapas:   </w:t>
      </w:r>
      <w:hyperlink r:id="rId565" w:anchor="art61" w:history="1">
        <w:r w:rsidRPr="00D361FB">
          <w:rPr>
            <w:rFonts w:ascii="Arial" w:eastAsia="Times New Roman" w:hAnsi="Arial" w:cs="Arial"/>
            <w:color w:val="0000FF"/>
            <w:kern w:val="0"/>
            <w:sz w:val="20"/>
            <w:szCs w:val="20"/>
            <w:u w:val="single"/>
            <w14:ligatures w14:val="none"/>
          </w:rPr>
          <w:t>(Redação dada pela Lei nº 13.328, de 2016)</w:t>
        </w:r>
      </w:hyperlink>
    </w:p>
    <w:p w14:paraId="611EC58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publicação das metas globais, a que se refere o inciso I do caput do art. 144 desta Lei; </w:t>
      </w:r>
    </w:p>
    <w:p w14:paraId="748C3E6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estabelecimento de compromissos de desempenho individual e institucional, firmados no início do ciclo de avaliação entre o gestor e cada integrante da equipe, a partir das metas institucionais de que tratam os arts. 144 e 145 desta Lei; </w:t>
      </w:r>
    </w:p>
    <w:p w14:paraId="4342F35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acompanhamento do desempenho individual e institucional, sob orientação e supervisão do gestor e da Comissão de Acompanhamento de que trata o art. 160 desta Lei, de todas as etapas ao longo do ciclo de avaliação; </w:t>
      </w:r>
    </w:p>
    <w:p w14:paraId="7A7F6A6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IV - avaliação parcial dos resultados obtidos, para fins de ajustes necessários; </w:t>
      </w:r>
    </w:p>
    <w:p w14:paraId="052140D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apuração final das pontuações para o fechamento dos resultados obtidos em todos os componentes da avaliação de desempenho; </w:t>
      </w:r>
    </w:p>
    <w:p w14:paraId="67C2438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VI - publicação do resultado final da avaliação; e </w:t>
      </w:r>
    </w:p>
    <w:p w14:paraId="22A4E1A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VII - retorno aos avaliados, visando a discutir os resultados obtidos na avaliação de desempenho, após a consolidação das pontuações. </w:t>
      </w:r>
    </w:p>
    <w:p w14:paraId="2A711D6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14" w:name="art150"/>
      <w:bookmarkEnd w:id="214"/>
      <w:r w:rsidRPr="00D361FB">
        <w:rPr>
          <w:rFonts w:ascii="Arial" w:eastAsia="Times New Roman" w:hAnsi="Arial" w:cs="Arial"/>
          <w:strike/>
          <w:color w:val="000000"/>
          <w:kern w:val="0"/>
          <w:sz w:val="20"/>
          <w:szCs w:val="20"/>
          <w14:ligatures w14:val="none"/>
        </w:rPr>
        <w:t>Art. 150.  O ciclo da avaliação de desempenho terá a duração de 12 (doze) meses, à exceção do primeiro ciclo, que poderá ter duração inferior à estabelecida neste artigo. </w:t>
      </w:r>
    </w:p>
    <w:p w14:paraId="5080F30C"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bookmarkStart w:id="215" w:name="art150."/>
      <w:bookmarkEnd w:id="215"/>
      <w:r w:rsidRPr="00D361FB">
        <w:rPr>
          <w:rFonts w:ascii="Arial" w:eastAsia="Times New Roman" w:hAnsi="Arial" w:cs="Arial"/>
          <w:color w:val="000000"/>
          <w:kern w:val="0"/>
          <w:sz w:val="20"/>
          <w:szCs w:val="20"/>
          <w14:ligatures w14:val="none"/>
        </w:rPr>
        <w:t>Art. 150.  O ciclo da avaliação de desempenho terá a duração de 12 (doze) meses, excetuado o primeiro ciclo, que poderá ter duração inferior.   </w:t>
      </w:r>
      <w:hyperlink r:id="rId566" w:anchor="art61" w:history="1">
        <w:r w:rsidRPr="00D361FB">
          <w:rPr>
            <w:rFonts w:ascii="Arial" w:eastAsia="Times New Roman" w:hAnsi="Arial" w:cs="Arial"/>
            <w:color w:val="0000FF"/>
            <w:kern w:val="0"/>
            <w:sz w:val="20"/>
            <w:szCs w:val="20"/>
            <w:u w:val="single"/>
            <w14:ligatures w14:val="none"/>
          </w:rPr>
          <w:t>(Redação dada pela Lei nº 13.328, de 2016)</w:t>
        </w:r>
      </w:hyperlink>
    </w:p>
    <w:p w14:paraId="7DF8E0E8"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Ato do Poder Executivo poderá estabelecer ciclo com duração diferente da fixada no </w:t>
      </w:r>
      <w:r w:rsidRPr="00D361FB">
        <w:rPr>
          <w:rFonts w:ascii="Arial" w:eastAsia="Times New Roman" w:hAnsi="Arial" w:cs="Arial"/>
          <w:b/>
          <w:bCs/>
          <w:color w:val="000000"/>
          <w:kern w:val="0"/>
          <w:sz w:val="20"/>
          <w:szCs w:val="20"/>
          <w14:ligatures w14:val="none"/>
        </w:rPr>
        <w:t>caput</w:t>
      </w:r>
      <w:r w:rsidRPr="00D361FB">
        <w:rPr>
          <w:rFonts w:ascii="Arial" w:eastAsia="Times New Roman" w:hAnsi="Arial" w:cs="Arial"/>
          <w:color w:val="000000"/>
          <w:kern w:val="0"/>
          <w:sz w:val="20"/>
          <w:szCs w:val="20"/>
          <w14:ligatures w14:val="none"/>
        </w:rPr>
        <w:t>, para fins de unificação dos ciclos de avaliação de diversas gratificações de desempenho.   </w:t>
      </w:r>
      <w:hyperlink r:id="rId567" w:anchor="art61" w:history="1">
        <w:r w:rsidRPr="00D361FB">
          <w:rPr>
            <w:rFonts w:ascii="Arial" w:eastAsia="Times New Roman" w:hAnsi="Arial" w:cs="Arial"/>
            <w:color w:val="0000FF"/>
            <w:kern w:val="0"/>
            <w:sz w:val="20"/>
            <w:szCs w:val="20"/>
            <w:u w:val="single"/>
            <w14:ligatures w14:val="none"/>
          </w:rPr>
          <w:t>(Incluído pela Lei nº 13.328, de 2016)</w:t>
        </w:r>
      </w:hyperlink>
    </w:p>
    <w:p w14:paraId="4FD9246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16" w:name="art151"/>
      <w:bookmarkEnd w:id="216"/>
      <w:r w:rsidRPr="00D361FB">
        <w:rPr>
          <w:rFonts w:ascii="Arial" w:eastAsia="Times New Roman" w:hAnsi="Arial" w:cs="Arial"/>
          <w:color w:val="000000"/>
          <w:kern w:val="0"/>
          <w:sz w:val="20"/>
          <w:szCs w:val="20"/>
          <w14:ligatures w14:val="none"/>
        </w:rPr>
        <w:t>Art. 151.  O primeiro ciclo de avaliação terá início 30 (trinta) dias após a data de publicação das metas de desempenho a que se refere o caput do art. 144 desta Lei, observado o disposto nos arts. 162 e 163 desta Lei. </w:t>
      </w:r>
    </w:p>
    <w:p w14:paraId="58569AF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17" w:name="art151p"/>
      <w:bookmarkEnd w:id="217"/>
      <w:r w:rsidRPr="00D361FB">
        <w:rPr>
          <w:rFonts w:ascii="Arial" w:eastAsia="Times New Roman" w:hAnsi="Arial" w:cs="Arial"/>
          <w:strike/>
          <w:color w:val="000000"/>
          <w:kern w:val="0"/>
          <w:sz w:val="20"/>
          <w:szCs w:val="20"/>
          <w14:ligatures w14:val="none"/>
        </w:rPr>
        <w:t>Parágrafo único.  Os efeitos financeiros decorrentes dos resultados obtidos no primeiro ciclo de avaliação retroagirão à data de início do ciclo de avaliação de que trata o caput</w:t>
      </w:r>
      <w:r w:rsidRPr="00D361FB">
        <w:rPr>
          <w:rFonts w:ascii="Arial" w:eastAsia="Times New Roman" w:hAnsi="Arial" w:cs="Arial"/>
          <w:i/>
          <w:iCs/>
          <w:strike/>
          <w:color w:val="000000"/>
          <w:kern w:val="0"/>
          <w:sz w:val="20"/>
          <w:szCs w:val="20"/>
          <w14:ligatures w14:val="none"/>
        </w:rPr>
        <w:t> </w:t>
      </w:r>
      <w:r w:rsidRPr="00D361FB">
        <w:rPr>
          <w:rFonts w:ascii="Arial" w:eastAsia="Times New Roman" w:hAnsi="Arial" w:cs="Arial"/>
          <w:strike/>
          <w:color w:val="000000"/>
          <w:kern w:val="0"/>
          <w:sz w:val="20"/>
          <w:szCs w:val="20"/>
          <w14:ligatures w14:val="none"/>
        </w:rPr>
        <w:t>deste artigo, ressalvadas situações previstas em legislações específicas, devendo ser compensadas eventuais diferenças pagas a maior ou a menor.    </w:t>
      </w:r>
      <w:hyperlink r:id="rId568" w:anchor="art151" w:history="1">
        <w:r w:rsidRPr="00D361FB">
          <w:rPr>
            <w:rFonts w:ascii="Arial" w:eastAsia="Times New Roman" w:hAnsi="Arial" w:cs="Arial"/>
            <w:color w:val="0000FF"/>
            <w:kern w:val="0"/>
            <w:sz w:val="20"/>
            <w:szCs w:val="20"/>
            <w:u w:val="single"/>
            <w14:ligatures w14:val="none"/>
          </w:rPr>
          <w:t>(Revogado pela Lei nº 13.328, de 2016)</w:t>
        </w:r>
      </w:hyperlink>
    </w:p>
    <w:p w14:paraId="0D85141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18" w:name="art152"/>
      <w:bookmarkEnd w:id="218"/>
      <w:r w:rsidRPr="00D361FB">
        <w:rPr>
          <w:rFonts w:ascii="Arial" w:eastAsia="Times New Roman" w:hAnsi="Arial" w:cs="Arial"/>
          <w:strike/>
          <w:color w:val="000000"/>
          <w:kern w:val="0"/>
          <w:sz w:val="20"/>
          <w:szCs w:val="20"/>
          <w14:ligatures w14:val="none"/>
        </w:rPr>
        <w:t>Art. 152.  A partir do segundo ciclo, as avaliações de desempenho individual e institucional serão consolidadas anualmente e processadas no mês subseqüente ao da consolidação. </w:t>
      </w:r>
    </w:p>
    <w:p w14:paraId="4560559A"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bookmarkStart w:id="219" w:name="art152."/>
      <w:bookmarkEnd w:id="219"/>
      <w:r w:rsidRPr="00D361FB">
        <w:rPr>
          <w:rFonts w:ascii="Arial" w:eastAsia="Times New Roman" w:hAnsi="Arial" w:cs="Arial"/>
          <w:color w:val="000000"/>
          <w:kern w:val="0"/>
          <w:sz w:val="20"/>
          <w:szCs w:val="20"/>
          <w14:ligatures w14:val="none"/>
        </w:rPr>
        <w:t>Art. 152.  A partir do segundo ciclo, as avaliações de desempenho individual e institucional serão consolidadas anualmente, ressalvadas as situações previstas no ato de que trata o parágrafo único do art. 150.   </w:t>
      </w:r>
      <w:hyperlink r:id="rId569" w:anchor="art61" w:history="1">
        <w:r w:rsidRPr="00D361FB">
          <w:rPr>
            <w:rFonts w:ascii="Arial" w:eastAsia="Times New Roman" w:hAnsi="Arial" w:cs="Arial"/>
            <w:color w:val="0000FF"/>
            <w:kern w:val="0"/>
            <w:sz w:val="20"/>
            <w:szCs w:val="20"/>
            <w:u w:val="single"/>
            <w14:ligatures w14:val="none"/>
          </w:rPr>
          <w:t>(Redação dada pela Lei nº 13.328, de 2016)</w:t>
        </w:r>
      </w:hyperlink>
    </w:p>
    <w:p w14:paraId="1BC0C4F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avaliação individual somente produzirá efeitos financeiros se o servidor tiver permanecido em exercício das atividades relacionadas ao Plano de Trabalho previsto no art. 145 desta Lei por, no mínimo, 2/3 (dois terços) de um ciclo de avaliação completo. </w:t>
      </w:r>
    </w:p>
    <w:p w14:paraId="4D5137A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 2</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O resultado consolidado de cada período de avaliação terá efeito financeiro mensal, durante igual período, a partir do mês subseqüente ao de processamento das avaliações. </w:t>
      </w:r>
    </w:p>
    <w:p w14:paraId="3FD01E04"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resultado consolidado de cada período de avaliação terá efeito financeiro mensal, durante igual período, ressalvadas as situações previstas no ato de que trata o parágrafo único do art. 150.  </w:t>
      </w:r>
      <w:hyperlink r:id="rId570" w:anchor="art61" w:history="1">
        <w:r w:rsidRPr="00D361FB">
          <w:rPr>
            <w:rFonts w:ascii="Arial" w:eastAsia="Times New Roman" w:hAnsi="Arial" w:cs="Arial"/>
            <w:color w:val="0000FF"/>
            <w:kern w:val="0"/>
            <w:sz w:val="20"/>
            <w:szCs w:val="20"/>
            <w:u w:val="single"/>
            <w14:ligatures w14:val="none"/>
          </w:rPr>
          <w:t>(Redação dada pela Lei nº 13.328, de 2016)</w:t>
        </w:r>
      </w:hyperlink>
    </w:p>
    <w:p w14:paraId="2E1C42F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0" w:name="art153"/>
      <w:bookmarkEnd w:id="220"/>
      <w:r w:rsidRPr="00D361FB">
        <w:rPr>
          <w:rFonts w:ascii="Arial" w:eastAsia="Times New Roman" w:hAnsi="Arial" w:cs="Arial"/>
          <w:color w:val="000000"/>
          <w:kern w:val="0"/>
          <w:sz w:val="20"/>
          <w:szCs w:val="20"/>
          <w14:ligatures w14:val="none"/>
        </w:rPr>
        <w:t>Art. 153.  Os servidores ativos beneficiários das gratificações de desempenho que obtiverem avaliação de desempenho individual inferior a 50% (cinqüenta por cento) da pontuação máxima prevista serão submetidos a processo de capacitação ou de análise da adequação funcional, conforme o caso, sob responsabilidade do respectivo órgão ou entidade de exercício. </w:t>
      </w:r>
    </w:p>
    <w:p w14:paraId="0D41CA7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 análise de adequação funcional visa a identificar as causas dos resultados obtidos na avaliação do desempenho e servir de subsídio para a adoção de medidas que possam propiciar a melhoria do desempenho do servidor. </w:t>
      </w:r>
    </w:p>
    <w:p w14:paraId="3000C45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1" w:name="art154"/>
      <w:bookmarkEnd w:id="221"/>
      <w:r w:rsidRPr="00D361FB">
        <w:rPr>
          <w:rFonts w:ascii="Arial" w:eastAsia="Times New Roman" w:hAnsi="Arial" w:cs="Arial"/>
          <w:color w:val="000000"/>
          <w:kern w:val="0"/>
          <w:sz w:val="20"/>
          <w:szCs w:val="20"/>
          <w14:ligatures w14:val="none"/>
        </w:rPr>
        <w:lastRenderedPageBreak/>
        <w:t>Art. 154.  Os titulares de cargos efetivos que fazem jus às gratificações de desempenho em efetivo exercício no respectivo órgão ou na entidade de lotação, quando investidos em cargos de Natureza Especial, de provimento em comissão do Grupo-Direção e Assessoramento Superiores, DAS-6, DAS-5, DAS-4, ou equivalentes, farão jus à respectiva gratificação de desempenho calculada com base no valor máximo da parcela individual, somado ao resultado  da avaliação institucional do período. </w:t>
      </w:r>
    </w:p>
    <w:p w14:paraId="287935A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2" w:name="art155"/>
      <w:bookmarkEnd w:id="222"/>
      <w:r w:rsidRPr="00D361FB">
        <w:rPr>
          <w:rFonts w:ascii="Arial" w:eastAsia="Times New Roman" w:hAnsi="Arial" w:cs="Arial"/>
          <w:color w:val="000000"/>
          <w:kern w:val="0"/>
          <w:sz w:val="20"/>
          <w:szCs w:val="20"/>
          <w14:ligatures w14:val="none"/>
        </w:rPr>
        <w:t>Art. 155.  Os ocupantes de cargos efetivos que não se encontrem desenvolvendo atividades nas unidades do respectivo órgão ou da entidade de lotação somente farão jus à respectiva gratificação de desempenho: </w:t>
      </w:r>
    </w:p>
    <w:p w14:paraId="4D0BADF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quando cedidos para o órgão supervisor do Plano de Carreira ou Plano de Cargos a que pertence o servidor ou para entidades a ele vinculadas, situação na qual perceberão a respectiva gratificação de desempenho calculada com base nas regras aplicáveis como se estivesse em efetivo exercício no respectivo órgão ou na entidade de lotação; </w:t>
      </w:r>
    </w:p>
    <w:p w14:paraId="541DD15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quando cedidos para a Presidência ou Vice-Presidência da República, quando requisitados pela Justiça Eleitoral e nas demais hipóteses de requisição previstas em leis específicas, situação na qual perceberão a respectiva gratificação de desempenho conforme disposto no inciso I do caput deste artigo; e </w:t>
      </w:r>
    </w:p>
    <w:p w14:paraId="16F4028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quando cedidos para órgãos ou entidades do Governo Federal distintos dos indicados nos incisos I e II do caput deste artigo e investidos em cargos de Natureza Especial, de provimento em comissão do Grupo-Direção e Assessoramento Superiores, DAS-6, DAS-5, DAS-4, ou equivalentes, perceberão a respectiva gratificação de desempenho calculada com base no resultado da avaliação institucional do período. </w:t>
      </w:r>
    </w:p>
    <w:p w14:paraId="2A125A7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strike/>
          <w:color w:val="000000"/>
          <w:kern w:val="0"/>
          <w:sz w:val="20"/>
          <w:szCs w:val="20"/>
          <w14:ligatures w14:val="none"/>
        </w:rPr>
        <w:t>Parágrafo único.  A avaliação institucional do servidor referido no art. 154 desta Lei e no inciso III do caput deste artigo será a do respectivo órgão ou da entidade de lotação. </w:t>
      </w:r>
    </w:p>
    <w:p w14:paraId="1D25B4D7"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bookmarkStart w:id="223" w:name="art155§1"/>
      <w:bookmarkEnd w:id="223"/>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avaliação institucional considerada para o servidor alcançado pelos incisos I a III do </w:t>
      </w:r>
      <w:r w:rsidRPr="00D361FB">
        <w:rPr>
          <w:rFonts w:ascii="Arial" w:eastAsia="Times New Roman" w:hAnsi="Arial" w:cs="Arial"/>
          <w:b/>
          <w:bCs/>
          <w:color w:val="000000"/>
          <w:kern w:val="0"/>
          <w:sz w:val="20"/>
          <w:szCs w:val="20"/>
          <w14:ligatures w14:val="none"/>
        </w:rPr>
        <w:t>caput</w:t>
      </w:r>
      <w:r w:rsidRPr="00D361FB">
        <w:rPr>
          <w:rFonts w:ascii="Arial" w:eastAsia="Times New Roman" w:hAnsi="Arial" w:cs="Arial"/>
          <w:color w:val="000000"/>
          <w:kern w:val="0"/>
          <w:sz w:val="20"/>
          <w:szCs w:val="20"/>
          <w14:ligatures w14:val="none"/>
        </w:rPr>
        <w:t> será:  </w:t>
      </w:r>
      <w:hyperlink r:id="rId571" w:anchor="art61" w:history="1">
        <w:r w:rsidRPr="00D361FB">
          <w:rPr>
            <w:rFonts w:ascii="Arial" w:eastAsia="Times New Roman" w:hAnsi="Arial" w:cs="Arial"/>
            <w:color w:val="0000FF"/>
            <w:kern w:val="0"/>
            <w:sz w:val="20"/>
            <w:szCs w:val="20"/>
            <w:u w:val="single"/>
            <w14:ligatures w14:val="none"/>
          </w:rPr>
          <w:t>(Incluído pela Lei nº 13.328, de 2016)</w:t>
        </w:r>
      </w:hyperlink>
    </w:p>
    <w:p w14:paraId="4A9770A0"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a do órgão ou entidade onde o servidor permaneceu em exercício por mais tempo;  </w:t>
      </w:r>
      <w:hyperlink r:id="rId572" w:anchor="art61" w:history="1">
        <w:r w:rsidRPr="00D361FB">
          <w:rPr>
            <w:rFonts w:ascii="Arial" w:eastAsia="Times New Roman" w:hAnsi="Arial" w:cs="Arial"/>
            <w:color w:val="0000FF"/>
            <w:kern w:val="0"/>
            <w:sz w:val="20"/>
            <w:szCs w:val="20"/>
            <w:u w:val="single"/>
            <w14:ligatures w14:val="none"/>
          </w:rPr>
          <w:t>(Incluído pela Lei nº 13.328, de 2016)</w:t>
        </w:r>
      </w:hyperlink>
    </w:p>
    <w:p w14:paraId="2EC87FC5"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573" w:anchor="art61" w:history="1">
        <w:r w:rsidRPr="00D361FB">
          <w:rPr>
            <w:rFonts w:ascii="Arial" w:eastAsia="Times New Roman" w:hAnsi="Arial" w:cs="Arial"/>
            <w:color w:val="0000FF"/>
            <w:kern w:val="0"/>
            <w:sz w:val="20"/>
            <w:szCs w:val="20"/>
            <w:u w:val="single"/>
            <w14:ligatures w14:val="none"/>
          </w:rPr>
          <w:t>(Incluído pela Lei nº 13.328, de 2016)</w:t>
        </w:r>
      </w:hyperlink>
    </w:p>
    <w:p w14:paraId="5CDA73A5"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a do órgão de origem, quando requisitado ou cedido para órgão diverso da administração pública federal direta, autárquica ou fundacional.  </w:t>
      </w:r>
      <w:hyperlink r:id="rId574" w:anchor="art61" w:history="1">
        <w:r w:rsidRPr="00D361FB">
          <w:rPr>
            <w:rFonts w:ascii="Arial" w:eastAsia="Times New Roman" w:hAnsi="Arial" w:cs="Arial"/>
            <w:color w:val="0000FF"/>
            <w:kern w:val="0"/>
            <w:sz w:val="20"/>
            <w:szCs w:val="20"/>
            <w:u w:val="single"/>
            <w14:ligatures w14:val="none"/>
          </w:rPr>
          <w:t>(Incluído pela Lei nº 13.328, de 2016)</w:t>
        </w:r>
      </w:hyperlink>
    </w:p>
    <w:p w14:paraId="43935AEE" w14:textId="77777777" w:rsidR="00D361FB" w:rsidRPr="00D361FB" w:rsidRDefault="00D361FB" w:rsidP="00D361FB">
      <w:pPr>
        <w:spacing w:before="300" w:after="300" w:line="240" w:lineRule="auto"/>
        <w:ind w:firstLine="567"/>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avaliação individual do servidor alcançado pelos incisos I e II do </w:t>
      </w:r>
      <w:r w:rsidRPr="00D361FB">
        <w:rPr>
          <w:rFonts w:ascii="Arial" w:eastAsia="Times New Roman" w:hAnsi="Arial" w:cs="Arial"/>
          <w:b/>
          <w:bCs/>
          <w:color w:val="000000"/>
          <w:kern w:val="0"/>
          <w:sz w:val="20"/>
          <w:szCs w:val="20"/>
          <w14:ligatures w14:val="none"/>
        </w:rPr>
        <w:t>caput</w:t>
      </w:r>
      <w:r w:rsidRPr="00D361FB">
        <w:rPr>
          <w:rFonts w:ascii="Arial" w:eastAsia="Times New Roman" w:hAnsi="Arial" w:cs="Arial"/>
          <w:color w:val="000000"/>
          <w:kern w:val="0"/>
          <w:sz w:val="20"/>
          <w:szCs w:val="20"/>
          <w14:ligatures w14:val="none"/>
        </w:rPr>
        <w:t> será realizada somente pela chefia imediata quando a regulamentação da sistemática para avaliação a que se refere o art. 140 </w:t>
      </w:r>
      <w:r w:rsidRPr="00D361FB">
        <w:rPr>
          <w:rFonts w:ascii="Arial" w:eastAsia="Times New Roman" w:hAnsi="Arial" w:cs="Arial"/>
          <w:color w:val="000000"/>
          <w:spacing w:val="-8"/>
          <w:kern w:val="0"/>
          <w:sz w:val="20"/>
          <w:szCs w:val="20"/>
          <w14:ligatures w14:val="none"/>
        </w:rPr>
        <w:t>não for igual à aplicável ao órgão ou entidade de exercício do servidor.</w:t>
      </w:r>
      <w:r w:rsidRPr="00D361FB">
        <w:rPr>
          <w:rFonts w:ascii="Arial" w:eastAsia="Times New Roman" w:hAnsi="Arial" w:cs="Arial"/>
          <w:color w:val="000000"/>
          <w:kern w:val="0"/>
          <w:sz w:val="20"/>
          <w:szCs w:val="20"/>
          <w14:ligatures w14:val="none"/>
        </w:rPr>
        <w:t>  </w:t>
      </w:r>
      <w:hyperlink r:id="rId575" w:anchor="art61" w:history="1">
        <w:r w:rsidRPr="00D361FB">
          <w:rPr>
            <w:rFonts w:ascii="Arial" w:eastAsia="Times New Roman" w:hAnsi="Arial" w:cs="Arial"/>
            <w:color w:val="0000FF"/>
            <w:kern w:val="0"/>
            <w:sz w:val="20"/>
            <w:szCs w:val="20"/>
            <w:u w:val="single"/>
            <w14:ligatures w14:val="none"/>
          </w:rPr>
          <w:t>(Incluído pela Lei nº 13.328, de 2016)</w:t>
        </w:r>
      </w:hyperlink>
    </w:p>
    <w:p w14:paraId="07143C1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4" w:name="art156"/>
      <w:bookmarkEnd w:id="224"/>
      <w:r w:rsidRPr="00D361FB">
        <w:rPr>
          <w:rFonts w:ascii="Arial" w:eastAsia="Times New Roman" w:hAnsi="Arial" w:cs="Arial"/>
          <w:color w:val="000000"/>
          <w:kern w:val="0"/>
          <w:sz w:val="20"/>
          <w:szCs w:val="20"/>
          <w14:ligatures w14:val="none"/>
        </w:rPr>
        <w:t>Art. 156.  Ocorrendo exoneração do cargo em comissão, os servidores referidos nos arts. 154 e 155 desta Lei continuarão percebendo a respectiva gratificação de desempenho correspondente ao último valor obtido, até que seja processada a sua primeira avaliação após a exoneração. </w:t>
      </w:r>
    </w:p>
    <w:p w14:paraId="2E514FB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5" w:name="art157"/>
      <w:bookmarkEnd w:id="225"/>
      <w:r w:rsidRPr="00D361FB">
        <w:rPr>
          <w:rFonts w:ascii="Arial" w:eastAsia="Times New Roman" w:hAnsi="Arial" w:cs="Arial"/>
          <w:color w:val="000000"/>
          <w:kern w:val="0"/>
          <w:sz w:val="20"/>
          <w:szCs w:val="20"/>
          <w14:ligatures w14:val="none"/>
        </w:rPr>
        <w:t xml:space="preserve">Art. 157.  Em caso de afastamentos e licenças considerados como de efetivo exercício, sem prejuízo da remuneração e com direito à percepção de gratificação de desempenho, o </w:t>
      </w:r>
      <w:r w:rsidRPr="00D361FB">
        <w:rPr>
          <w:rFonts w:ascii="Arial" w:eastAsia="Times New Roman" w:hAnsi="Arial" w:cs="Arial"/>
          <w:color w:val="000000"/>
          <w:kern w:val="0"/>
          <w:sz w:val="20"/>
          <w:szCs w:val="20"/>
          <w14:ligatures w14:val="none"/>
        </w:rPr>
        <w:lastRenderedPageBreak/>
        <w:t>servidor continuará percebendo a respectiva gratificação correspondente ao último percentual obtido, até que seja processada a sua primeira avaliação após o retorno. </w:t>
      </w:r>
    </w:p>
    <w:p w14:paraId="006AE1E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 disposto no caput deste artigo não se aplica aos casos de cessão. </w:t>
      </w:r>
    </w:p>
    <w:p w14:paraId="1F6992B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6" w:name="art158"/>
      <w:bookmarkEnd w:id="226"/>
      <w:r w:rsidRPr="00D361FB">
        <w:rPr>
          <w:rFonts w:ascii="Arial" w:eastAsia="Times New Roman" w:hAnsi="Arial" w:cs="Arial"/>
          <w:color w:val="000000"/>
          <w:kern w:val="0"/>
          <w:sz w:val="20"/>
          <w:szCs w:val="20"/>
          <w14:ligatures w14:val="none"/>
        </w:rPr>
        <w:t>Art. 158.  Até que sejam processados os resultados do primeiro ciclo de avaliação de desempenho, as gratificações de desempenho serão pagas no valor correspondente a 80 (oitenta) pontos, observados os respectivos níveis, classes e padrões.  </w:t>
      </w:r>
    </w:p>
    <w:p w14:paraId="302E65F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7" w:name="art158§1"/>
      <w:bookmarkEnd w:id="227"/>
      <w:r w:rsidRPr="00D361FB">
        <w:rPr>
          <w:rFonts w:ascii="Arial" w:eastAsia="Times New Roman" w:hAnsi="Arial" w:cs="Arial"/>
          <w:strike/>
          <w:color w:val="000000"/>
          <w:kern w:val="0"/>
          <w:sz w:val="20"/>
          <w:szCs w:val="20"/>
          <w14:ligatures w14:val="none"/>
        </w:rPr>
        <w:t>§ 1</w:t>
      </w:r>
      <w:r w:rsidRPr="00D361FB">
        <w:rPr>
          <w:rFonts w:ascii="Arial" w:eastAsia="Times New Roman" w:hAnsi="Arial" w:cs="Arial"/>
          <w:strike/>
          <w:color w:val="000000"/>
          <w:kern w:val="0"/>
          <w:sz w:val="20"/>
          <w:szCs w:val="20"/>
          <w:u w:val="single"/>
          <w:vertAlign w:val="superscript"/>
          <w14:ligatures w14:val="none"/>
        </w:rPr>
        <w:t>o</w:t>
      </w:r>
      <w:r w:rsidRPr="00D361FB">
        <w:rPr>
          <w:rFonts w:ascii="Arial" w:eastAsia="Times New Roman" w:hAnsi="Arial" w:cs="Arial"/>
          <w:strike/>
          <w:color w:val="000000"/>
          <w:kern w:val="0"/>
          <w:sz w:val="20"/>
          <w:szCs w:val="20"/>
          <w14:ligatures w14:val="none"/>
        </w:rPr>
        <w:t>  A partir de janeiro de 2011, para os órgãos ou equipes de trabalho que não implementarem a sistemática de avaliação de desempenho prevista nesta Lei, passa a ser utilizado como parâmetro para pagamento da gratificação de desempenho institucional o percentual de cumprimento de metas do respectivo órgão ou entidade de lotação constante do Sistema Integrado de Gestão e Planejamento - SIGPLAN.</w:t>
      </w:r>
      <w:r w:rsidRPr="00D361FB">
        <w:rPr>
          <w:rFonts w:ascii="Arial" w:eastAsia="Times New Roman" w:hAnsi="Arial" w:cs="Arial"/>
          <w:color w:val="000000"/>
          <w:kern w:val="0"/>
          <w:sz w:val="20"/>
          <w:szCs w:val="20"/>
          <w14:ligatures w14:val="none"/>
        </w:rPr>
        <w:t> </w:t>
      </w:r>
      <w:hyperlink r:id="rId576" w:anchor="art105" w:history="1">
        <w:r w:rsidRPr="00D361FB">
          <w:rPr>
            <w:rFonts w:ascii="Arial" w:eastAsia="Times New Roman" w:hAnsi="Arial" w:cs="Arial"/>
            <w:strike/>
            <w:color w:val="0000FF"/>
            <w:kern w:val="0"/>
            <w:sz w:val="20"/>
            <w:szCs w:val="20"/>
            <w:u w:val="single"/>
            <w14:ligatures w14:val="none"/>
          </w:rPr>
          <w:t>(Revogado pela Medida Provisória nº 568, de 2012)</w:t>
        </w:r>
      </w:hyperlink>
      <w:r w:rsidRPr="00D361FB">
        <w:rPr>
          <w:rFonts w:ascii="Arial" w:eastAsia="Times New Roman" w:hAnsi="Arial" w:cs="Arial"/>
          <w:color w:val="000000"/>
          <w:kern w:val="0"/>
          <w:sz w:val="20"/>
          <w:szCs w:val="20"/>
          <w14:ligatures w14:val="none"/>
        </w:rPr>
        <w:t>  </w:t>
      </w:r>
      <w:hyperlink r:id="rId577" w:anchor="art103" w:history="1">
        <w:r w:rsidRPr="00D361FB">
          <w:rPr>
            <w:rFonts w:ascii="Arial" w:eastAsia="Times New Roman" w:hAnsi="Arial" w:cs="Arial"/>
            <w:color w:val="0000FF"/>
            <w:kern w:val="0"/>
            <w:sz w:val="20"/>
            <w:szCs w:val="20"/>
            <w:u w:val="single"/>
            <w14:ligatures w14:val="none"/>
          </w:rPr>
          <w:t>(Revogado pela Lei nº 12.702, de 2012)</w:t>
        </w:r>
      </w:hyperlink>
    </w:p>
    <w:p w14:paraId="7F0AF19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disposto neste artigo aplica-se aos ocupantes de cargos em comissão e funções de confiança. </w:t>
      </w:r>
    </w:p>
    <w:p w14:paraId="61E2EDC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8" w:name="art159"/>
      <w:bookmarkEnd w:id="228"/>
      <w:r w:rsidRPr="00D361FB">
        <w:rPr>
          <w:rFonts w:ascii="Arial" w:eastAsia="Times New Roman" w:hAnsi="Arial" w:cs="Arial"/>
          <w:color w:val="000000"/>
          <w:kern w:val="0"/>
          <w:sz w:val="20"/>
          <w:szCs w:val="20"/>
          <w14:ligatures w14:val="none"/>
        </w:rPr>
        <w:t>Art. 159.  Até que seja processada a primeira avaliação de desempenho individual que venha a surtir efeito financeiro, o servidor recém-nomeado para cargo efetivo e aquele que tenha retornado de licença sem vencimento, de cessão ou de outros afastamentos sem direito à percepção de gratificação de desempenho, no decurso do ciclo de avaliação, receberá a respectiva gratificação no valor correspondente a 80 (oitenta) pontos. </w:t>
      </w:r>
    </w:p>
    <w:p w14:paraId="59C9E60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29" w:name="art160"/>
      <w:bookmarkEnd w:id="229"/>
      <w:r w:rsidRPr="00D361FB">
        <w:rPr>
          <w:rFonts w:ascii="Arial" w:eastAsia="Times New Roman" w:hAnsi="Arial" w:cs="Arial"/>
          <w:color w:val="000000"/>
          <w:kern w:val="0"/>
          <w:sz w:val="20"/>
          <w:szCs w:val="20"/>
          <w14:ligatures w14:val="none"/>
        </w:rPr>
        <w:t>Art. 160.  Serão compostas Comissões de Acompanhamento instituídas por ato do dirigente máximo do órgão ou da entidade, as quais participarão de todas as etapas do ciclo da avaliação de desempenho. </w:t>
      </w:r>
    </w:p>
    <w:p w14:paraId="318B885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Comissões de Acompanhamento serão formadas por representantes indicados pela administração do órgão ou da entidade e por membros indicados pelos servidores. </w:t>
      </w:r>
    </w:p>
    <w:p w14:paraId="50FA68F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Comissões de Acompanhamento deverão julgar, em última instância, os eventuais recursos interpostos quanto aos resultados das avaliações individuais. </w:t>
      </w:r>
    </w:p>
    <w:p w14:paraId="3199B32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0" w:name="art161"/>
      <w:bookmarkEnd w:id="230"/>
      <w:r w:rsidRPr="00D361FB">
        <w:rPr>
          <w:rFonts w:ascii="Arial" w:eastAsia="Times New Roman" w:hAnsi="Arial" w:cs="Arial"/>
          <w:color w:val="000000"/>
          <w:kern w:val="0"/>
          <w:sz w:val="20"/>
          <w:szCs w:val="20"/>
          <w14:ligatures w14:val="none"/>
        </w:rPr>
        <w:t>Art. 161.  Fica criado o Comitê Gestor da Avaliação de Desempenho no âmbito do Ministério do Planejamento, Orçamento e Gestão, com a finalidade de: </w:t>
      </w:r>
    </w:p>
    <w:p w14:paraId="7079EC4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propor os procedimentos gerais referentes à operacionalização da avaliação de desempenho, os instrumentais de avaliação e os fatores a serem considerados, bem como a pontuação atribuída a cada um deles; </w:t>
      </w:r>
    </w:p>
    <w:p w14:paraId="106B34B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revisar e alterar, sempre que necessário, os instrumentais de avaliação de desempenho em período não inferior a 3 (três) anos; </w:t>
      </w:r>
    </w:p>
    <w:p w14:paraId="7BD23C4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realizar, continuamente, estudos e projetos, visando a aperfeiçoar os procedimentos pertinentes à sistemática da avaliação de desempenho; e </w:t>
      </w:r>
    </w:p>
    <w:p w14:paraId="4B603E6C"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examinar os casos omissos. </w:t>
      </w:r>
    </w:p>
    <w:p w14:paraId="4647972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Comitê Gestor da Avaliação de Desempenho terá sua composição estabelecida em regulamento, assegurada a participação paritária de representantes do Poder Executivo, da sociedade civil e do conjunto das entidades representativas dos servidores públicos do Poder Executivo. </w:t>
      </w:r>
    </w:p>
    <w:p w14:paraId="437F0F9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duração do mandato e os critérios e procedimentos de trabalho do Comitê Gestor da Avaliação de Desempenho serão estabelecidos em ato do Ministro de Estado do Planejamento, Orçamento e Gestão. </w:t>
      </w:r>
    </w:p>
    <w:p w14:paraId="7C8695F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1" w:name="art162"/>
      <w:bookmarkEnd w:id="231"/>
      <w:r w:rsidRPr="00D361FB">
        <w:rPr>
          <w:rFonts w:ascii="Arial" w:eastAsia="Times New Roman" w:hAnsi="Arial" w:cs="Arial"/>
          <w:color w:val="000000"/>
          <w:kern w:val="0"/>
          <w:sz w:val="20"/>
          <w:szCs w:val="20"/>
          <w14:ligatures w14:val="none"/>
        </w:rPr>
        <w:t>Art. 162.  Os critérios e procedimentos específicos de avaliação individual, coletiva e institucional global serão estabelecidos em ato do dirigente máximo do órgão ou entidade, observada a legislação vigente. </w:t>
      </w:r>
    </w:p>
    <w:p w14:paraId="5234B4D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2" w:name="art163"/>
      <w:bookmarkEnd w:id="232"/>
      <w:r w:rsidRPr="00D361FB">
        <w:rPr>
          <w:rFonts w:ascii="Arial" w:eastAsia="Times New Roman" w:hAnsi="Arial" w:cs="Arial"/>
          <w:color w:val="000000"/>
          <w:kern w:val="0"/>
          <w:sz w:val="20"/>
          <w:szCs w:val="20"/>
          <w14:ligatures w14:val="none"/>
        </w:rPr>
        <w:t>Art. 163.  O primeiro ciclo da avaliação de desempenho somente terá início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e após a data de publicação do ato a que se refere o art. 144 desta Lei para os servidores que fazem jus às seguintes gratificações: </w:t>
      </w:r>
    </w:p>
    <w:p w14:paraId="4B0B9E1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Gratificação de Desempenho do Plano Geral de Cargos  do  Poder  Executivo - GDPGPE,  instituída na </w:t>
      </w:r>
      <w:hyperlink r:id="rId578"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11.357, de 19 de outubro de 2006; </w:t>
        </w:r>
      </w:hyperlink>
    </w:p>
    <w:p w14:paraId="17BB977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Gratificação de Desempenho de Atividade Cultural - GDAC, instituída na </w:t>
      </w:r>
      <w:hyperlink r:id="rId579"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11.233, de 22 de dezembro de 2005</w:t>
        </w:r>
      </w:hyperlink>
      <w:r w:rsidRPr="00D361FB">
        <w:rPr>
          <w:rFonts w:ascii="Arial" w:eastAsia="Times New Roman" w:hAnsi="Arial" w:cs="Arial"/>
          <w:color w:val="000000"/>
          <w:kern w:val="0"/>
          <w:sz w:val="20"/>
          <w:szCs w:val="20"/>
          <w14:ligatures w14:val="none"/>
        </w:rPr>
        <w:t>; </w:t>
      </w:r>
    </w:p>
    <w:p w14:paraId="12AF81C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III - Gratificação de Desempenho de Atividade de Apoio Técnico-Administrativo à Polícia Federal - GDATPF, instituída na </w:t>
      </w:r>
      <w:hyperlink r:id="rId580"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10.682, de 28 de maio de 2003;</w:t>
        </w:r>
      </w:hyperlink>
      <w:r w:rsidRPr="00D361FB">
        <w:rPr>
          <w:rFonts w:ascii="Arial" w:eastAsia="Times New Roman" w:hAnsi="Arial" w:cs="Arial"/>
          <w:color w:val="000000"/>
          <w:kern w:val="0"/>
          <w:sz w:val="20"/>
          <w:szCs w:val="20"/>
          <w14:ligatures w14:val="none"/>
        </w:rPr>
        <w:t> </w:t>
      </w:r>
    </w:p>
    <w:p w14:paraId="7212BAA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Gratificação de Desempenho de Atividade de Apoio Técnico-Administrativo à Polícia Rodoviária Federal - GDATPRF, instituída na </w:t>
      </w:r>
      <w:hyperlink r:id="rId581"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11.095, de 13 de janeiro de 2005; </w:t>
        </w:r>
      </w:hyperlink>
    </w:p>
    <w:p w14:paraId="538FB98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Gratificação de Desempenho de Atividades Hospitalares do Hospital das Forças  Armadas - GDAHFA, instituída por esta Lei; </w:t>
      </w:r>
    </w:p>
    <w:p w14:paraId="4BCDBC5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VI - Gratificação de Desempenho de Atividade de Reforma Agrária - GDARA, instituída na </w:t>
      </w:r>
      <w:hyperlink r:id="rId582"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11.090, de 7 de janeiro de 2005;</w:t>
        </w:r>
      </w:hyperlink>
      <w:r w:rsidRPr="00D361FB">
        <w:rPr>
          <w:rFonts w:ascii="Arial" w:eastAsia="Times New Roman" w:hAnsi="Arial" w:cs="Arial"/>
          <w:color w:val="000000"/>
          <w:kern w:val="0"/>
          <w:sz w:val="20"/>
          <w:szCs w:val="20"/>
          <w14:ligatures w14:val="none"/>
        </w:rPr>
        <w:t> </w:t>
      </w:r>
    </w:p>
    <w:p w14:paraId="2EC06F2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VII - Gratificação de Desempenho de Atividade de Perito Federal Agrário - GDAPA, instituída na </w:t>
      </w:r>
      <w:hyperlink r:id="rId583"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10.550, de 13 de novembro de 2002; </w:t>
        </w:r>
      </w:hyperlink>
    </w:p>
    <w:p w14:paraId="2775724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VIII - Gratificação de Desempenho da Carreira da Previdência, da Saúde e do Trabalho - GDPST, instituída na </w:t>
      </w:r>
      <w:hyperlink r:id="rId584"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11.355, de 19 de outubro de 2006</w:t>
        </w:r>
      </w:hyperlink>
      <w:r w:rsidRPr="00D361FB">
        <w:rPr>
          <w:rFonts w:ascii="Arial" w:eastAsia="Times New Roman" w:hAnsi="Arial" w:cs="Arial"/>
          <w:color w:val="000000"/>
          <w:kern w:val="0"/>
          <w:sz w:val="20"/>
          <w:szCs w:val="20"/>
          <w14:ligatures w14:val="none"/>
        </w:rPr>
        <w:t>; e </w:t>
      </w:r>
    </w:p>
    <w:p w14:paraId="5FACF2D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IX - Gratificação de Desempenho de Atividade dos Fiscais Federais Agropecuários - GDFFA, instituída na </w:t>
      </w:r>
      <w:hyperlink r:id="rId585"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10.883, de 16 de junho de 2004. </w:t>
        </w:r>
      </w:hyperlink>
    </w:p>
    <w:p w14:paraId="08ED0A0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As avaliações de desempenho para fins de percepção das gratificações de que trata o caput deste artigo deverão seguir a sistemática para avaliação de desempenho prevista neste Capítulo. </w:t>
      </w:r>
    </w:p>
    <w:p w14:paraId="08A6AC47"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CAPÍTULO III</w:t>
      </w:r>
    </w:p>
    <w:p w14:paraId="7D2BCB53"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DOS MILITARES DAS FORÇAS ARMADAS</w:t>
      </w:r>
      <w:r w:rsidRPr="00D361FB">
        <w:rPr>
          <w:rFonts w:ascii="Arial" w:eastAsia="Times New Roman" w:hAnsi="Arial" w:cs="Arial"/>
          <w:color w:val="000000"/>
          <w:kern w:val="0"/>
          <w:sz w:val="20"/>
          <w:szCs w:val="20"/>
          <w14:ligatures w14:val="none"/>
        </w:rPr>
        <w:t> </w:t>
      </w:r>
    </w:p>
    <w:p w14:paraId="14241D7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3" w:name="art164"/>
      <w:bookmarkEnd w:id="233"/>
      <w:r w:rsidRPr="00D361FB">
        <w:rPr>
          <w:rFonts w:ascii="Arial" w:eastAsia="Times New Roman" w:hAnsi="Arial" w:cs="Arial"/>
          <w:color w:val="000000"/>
          <w:kern w:val="0"/>
          <w:sz w:val="20"/>
          <w:szCs w:val="20"/>
          <w14:ligatures w14:val="none"/>
        </w:rPr>
        <w:t>Art. 164.  Os soldos dos militares das Forças Armadas são os estabelecidos no </w:t>
      </w:r>
      <w:hyperlink r:id="rId586" w:anchor="anexolxxxvii" w:history="1">
        <w:r w:rsidRPr="00D361FB">
          <w:rPr>
            <w:rFonts w:ascii="Arial" w:eastAsia="Times New Roman" w:hAnsi="Arial" w:cs="Arial"/>
            <w:color w:val="0000FF"/>
            <w:kern w:val="0"/>
            <w:sz w:val="20"/>
            <w:szCs w:val="20"/>
            <w:u w:val="single"/>
            <w14:ligatures w14:val="none"/>
          </w:rPr>
          <w:t>Anexo LXXXVII desta Lei</w:t>
        </w:r>
      </w:hyperlink>
      <w:r w:rsidRPr="00D361FB">
        <w:rPr>
          <w:rFonts w:ascii="Arial" w:eastAsia="Times New Roman" w:hAnsi="Arial" w:cs="Arial"/>
          <w:color w:val="000000"/>
          <w:kern w:val="0"/>
          <w:sz w:val="20"/>
          <w:szCs w:val="20"/>
          <w14:ligatures w14:val="none"/>
        </w:rPr>
        <w:t>, produzindo efeitos financeiros a partir das datas nele especificadas. </w:t>
      </w:r>
    </w:p>
    <w:p w14:paraId="488A86A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4" w:name="art165"/>
      <w:bookmarkEnd w:id="234"/>
      <w:r w:rsidRPr="00D361FB">
        <w:rPr>
          <w:rFonts w:ascii="Arial" w:eastAsia="Times New Roman" w:hAnsi="Arial" w:cs="Arial"/>
          <w:color w:val="000000"/>
          <w:kern w:val="0"/>
          <w:sz w:val="20"/>
          <w:szCs w:val="20"/>
          <w14:ligatures w14:val="none"/>
        </w:rPr>
        <w:t>Art. 165.  O escalonamento vertical entre os postos e graduações,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julho de 2010, será o constante do </w:t>
      </w:r>
      <w:hyperlink r:id="rId587" w:anchor="anexolxxxviii" w:history="1">
        <w:r w:rsidRPr="00D361FB">
          <w:rPr>
            <w:rFonts w:ascii="Arial" w:eastAsia="Times New Roman" w:hAnsi="Arial" w:cs="Arial"/>
            <w:color w:val="0000FF"/>
            <w:kern w:val="0"/>
            <w:sz w:val="20"/>
            <w:szCs w:val="20"/>
            <w:u w:val="single"/>
            <w14:ligatures w14:val="none"/>
          </w:rPr>
          <w:t>Anexo LXXXVIII desta Lei. </w:t>
        </w:r>
      </w:hyperlink>
    </w:p>
    <w:p w14:paraId="055C0E75"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CAPÍTULO IV</w:t>
      </w:r>
    </w:p>
    <w:p w14:paraId="37A35FEB"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D361FB">
        <w:rPr>
          <w:rFonts w:ascii="Arial" w:eastAsia="Times New Roman" w:hAnsi="Arial" w:cs="Arial"/>
          <w:caps/>
          <w:color w:val="000000"/>
          <w:kern w:val="0"/>
          <w:sz w:val="20"/>
          <w:szCs w:val="20"/>
          <w14:ligatures w14:val="none"/>
        </w:rPr>
        <w:t>DISPOSIÇÕES FINAIS</w:t>
      </w:r>
      <w:r w:rsidRPr="00D361FB">
        <w:rPr>
          <w:rFonts w:ascii="Arial" w:eastAsia="Times New Roman" w:hAnsi="Arial" w:cs="Arial"/>
          <w:color w:val="000000"/>
          <w:kern w:val="0"/>
          <w:sz w:val="20"/>
          <w:szCs w:val="20"/>
          <w14:ligatures w14:val="none"/>
        </w:rPr>
        <w:t> </w:t>
      </w:r>
    </w:p>
    <w:p w14:paraId="11A383CE"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5" w:name="art166"/>
      <w:bookmarkEnd w:id="235"/>
      <w:r w:rsidRPr="00D361FB">
        <w:rPr>
          <w:rFonts w:ascii="Arial" w:eastAsia="Times New Roman" w:hAnsi="Arial" w:cs="Arial"/>
          <w:color w:val="000000"/>
          <w:kern w:val="0"/>
          <w:sz w:val="20"/>
          <w:szCs w:val="20"/>
          <w:lang w:val="en-US"/>
          <w14:ligatures w14:val="none"/>
        </w:rPr>
        <w:lastRenderedPageBreak/>
        <w:t>Art. 166.  Os arts. </w:t>
      </w:r>
      <w:r w:rsidRPr="00D361FB">
        <w:rPr>
          <w:rFonts w:ascii="Arial" w:eastAsia="Times New Roman" w:hAnsi="Arial" w:cs="Arial"/>
          <w:color w:val="000000"/>
          <w:kern w:val="0"/>
          <w:sz w:val="20"/>
          <w:szCs w:val="20"/>
          <w14:ligatures w14:val="none"/>
        </w:rPr>
        <w:t>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9</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8.745, de 9 de dezembro de 1993, passam a vigorar com a seguinte redação: </w:t>
      </w:r>
    </w:p>
    <w:p w14:paraId="4904299C"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588" w:anchor="art2vib.." w:history="1">
        <w:r w:rsidRPr="00D361FB">
          <w:rPr>
            <w:rFonts w:ascii="Arial" w:eastAsia="Times New Roman" w:hAnsi="Arial" w:cs="Arial"/>
            <w:color w:val="0000FF"/>
            <w:kern w:val="0"/>
            <w:sz w:val="20"/>
            <w:szCs w:val="20"/>
            <w:u w:val="single"/>
            <w:lang w:val="en-US"/>
            <w14:ligatures w14:val="none"/>
          </w:rPr>
          <w:t>“Art. 2</w:t>
        </w:r>
        <w:r w:rsidRPr="00D361FB">
          <w:rPr>
            <w:rFonts w:ascii="Arial" w:eastAsia="Times New Roman" w:hAnsi="Arial" w:cs="Arial"/>
            <w:color w:val="0000FF"/>
            <w:kern w:val="0"/>
            <w:sz w:val="20"/>
            <w:szCs w:val="20"/>
            <w:u w:val="single"/>
            <w:vertAlign w:val="superscript"/>
            <w:lang w:val="en-US"/>
            <w14:ligatures w14:val="none"/>
          </w:rPr>
          <w:t>o</w:t>
        </w:r>
      </w:hyperlink>
      <w:r w:rsidRPr="00D361FB">
        <w:rPr>
          <w:rFonts w:ascii="Arial" w:eastAsia="Times New Roman" w:hAnsi="Arial" w:cs="Arial"/>
          <w:color w:val="000000"/>
          <w:kern w:val="0"/>
          <w:sz w:val="20"/>
          <w:szCs w:val="20"/>
          <w:lang w:val="en-US"/>
          <w14:ligatures w14:val="none"/>
        </w:rPr>
        <w:t>  .........................................................……………</w:t>
      </w:r>
    </w:p>
    <w:p w14:paraId="3FBD333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lang w:val="en-US"/>
          <w14:ligatures w14:val="none"/>
        </w:rPr>
        <w:t>.................................................….......................................... </w:t>
      </w:r>
    </w:p>
    <w:p w14:paraId="5862B43F" w14:textId="77777777" w:rsidR="00D361FB" w:rsidRPr="00D361FB" w:rsidRDefault="00D361FB" w:rsidP="00D361FB">
      <w:pPr>
        <w:spacing w:before="100" w:beforeAutospacing="1" w:after="100" w:afterAutospacing="1" w:line="240" w:lineRule="auto"/>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lang w:val="en-US"/>
          <w14:ligatures w14:val="none"/>
        </w:rPr>
        <w:t>VI - ............……................................................................</w:t>
      </w:r>
    </w:p>
    <w:p w14:paraId="5DA9CAF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55DC967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de identificação e demarcação territorial;</w:t>
      </w:r>
    </w:p>
    <w:p w14:paraId="0A85FFB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51AF11A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89" w:anchor="art2vi.i." w:history="1">
        <w:r w:rsidRPr="00D361FB">
          <w:rPr>
            <w:rFonts w:ascii="Arial" w:eastAsia="Times New Roman" w:hAnsi="Arial" w:cs="Arial"/>
            <w:color w:val="0000FF"/>
            <w:kern w:val="0"/>
            <w:sz w:val="20"/>
            <w:szCs w:val="20"/>
            <w:u w:val="single"/>
            <w14:ligatures w14:val="none"/>
          </w:rPr>
          <w:t>i)</w:t>
        </w:r>
      </w:hyperlink>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técnicas especializadas necessárias à implantação de órgãos ou entidades ou de novas atribuições definidas para organizações existentes ou as decorrentes de aumento transitório no volume de trabalho que não possam ser atendidas mediante a aplicação do art. 74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8.112, de 11 de dezembro de 1990; </w:t>
      </w:r>
    </w:p>
    <w:p w14:paraId="4445F4A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j) técnicas especializadas de tecnologia da informação, de comunicação e de revisão de processos de trabalho, não alcançadas pela alínea </w:t>
      </w:r>
      <w:r w:rsidRPr="00D361FB">
        <w:rPr>
          <w:rFonts w:ascii="Arial" w:eastAsia="Times New Roman" w:hAnsi="Arial" w:cs="Arial"/>
          <w:i/>
          <w:iCs/>
          <w:color w:val="000000"/>
          <w:kern w:val="0"/>
          <w:sz w:val="20"/>
          <w:szCs w:val="20"/>
          <w14:ligatures w14:val="none"/>
        </w:rPr>
        <w:t>i</w:t>
      </w:r>
      <w:r w:rsidRPr="00D361FB">
        <w:rPr>
          <w:rFonts w:ascii="Arial" w:eastAsia="Times New Roman" w:hAnsi="Arial" w:cs="Arial"/>
          <w:color w:val="000000"/>
          <w:kern w:val="0"/>
          <w:sz w:val="20"/>
          <w:szCs w:val="20"/>
          <w14:ligatures w14:val="none"/>
        </w:rPr>
        <w:t> e que não se caracterizem como atividades permanentes do órgão ou entidade; </w:t>
      </w:r>
    </w:p>
    <w:p w14:paraId="4AC7D6E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l) didático-pedagógicas em escolas de governo; e </w:t>
      </w:r>
    </w:p>
    <w:p w14:paraId="6F8D32A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m) de assistência à saúde para comunidades indígenas; e</w:t>
      </w:r>
    </w:p>
    <w:p w14:paraId="16DC90A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26A7014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0" w:anchor="art2viii." w:history="1">
        <w:r w:rsidRPr="00D361FB">
          <w:rPr>
            <w:rFonts w:ascii="Arial" w:eastAsia="Times New Roman" w:hAnsi="Arial" w:cs="Arial"/>
            <w:color w:val="0000FF"/>
            <w:kern w:val="0"/>
            <w:sz w:val="20"/>
            <w:szCs w:val="20"/>
            <w:u w:val="single"/>
            <w14:ligatures w14:val="none"/>
          </w:rPr>
          <w:t>VIII -</w:t>
        </w:r>
      </w:hyperlink>
      <w:r w:rsidRPr="00D361FB">
        <w:rPr>
          <w:rFonts w:ascii="Arial" w:eastAsia="Times New Roman" w:hAnsi="Arial" w:cs="Arial"/>
          <w:color w:val="000000"/>
          <w:kern w:val="0"/>
          <w:sz w:val="20"/>
          <w:szCs w:val="20"/>
          <w14:ligatures w14:val="none"/>
        </w:rPr>
        <w:t> admissão de pesquisador, nacional ou estrangeiro, para projeto de pesquisa com prazo determinado, em instituição destinada à pesquisa; e </w:t>
      </w:r>
    </w:p>
    <w:p w14:paraId="6FE8149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IX - combate a emergências ambientais, na hipótese de declaração, pelo Ministro de Estado do Meio Ambiente, da existência de emergência ambiental na região específica.</w:t>
      </w:r>
    </w:p>
    <w:p w14:paraId="356B005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lang w:val="en-US"/>
          <w14:ligatures w14:val="none"/>
        </w:rPr>
        <w:t>...................................................................................” (NR) </w:t>
      </w:r>
    </w:p>
    <w:p w14:paraId="64F8931F"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1" w:anchor="art3%C2%A71." w:history="1">
        <w:r w:rsidRPr="00D361FB">
          <w:rPr>
            <w:rFonts w:ascii="Arial" w:eastAsia="Times New Roman" w:hAnsi="Arial" w:cs="Arial"/>
            <w:color w:val="0000FF"/>
            <w:kern w:val="0"/>
            <w:sz w:val="20"/>
            <w:szCs w:val="20"/>
            <w:u w:val="single"/>
            <w14:ligatures w14:val="none"/>
          </w:rPr>
          <w:t>“Art. 3º </w:t>
        </w:r>
      </w:hyperlink>
      <w:r w:rsidRPr="00D361FB">
        <w:rPr>
          <w:rFonts w:ascii="Arial" w:eastAsia="Times New Roman" w:hAnsi="Arial" w:cs="Arial"/>
          <w:color w:val="000000"/>
          <w:kern w:val="0"/>
          <w:sz w:val="20"/>
          <w:szCs w:val="20"/>
          <w:lang w:val="en-US"/>
          <w14:ligatures w14:val="none"/>
        </w:rPr>
        <w:t> .........………….................................................. </w:t>
      </w:r>
    </w:p>
    <w:p w14:paraId="2F30E8B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contratação para atender às necessidades decorrentes de calamidade pública ou de emergência ambiental prescindirá de processo seletivo. </w:t>
      </w:r>
    </w:p>
    <w:p w14:paraId="025CE09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 contratação de pessoal, nos casos do professor visitante referido nos incisos IV e V e nos casos das alíneas </w:t>
      </w:r>
      <w:r w:rsidRPr="00D361FB">
        <w:rPr>
          <w:rFonts w:ascii="Arial" w:eastAsia="Times New Roman" w:hAnsi="Arial" w:cs="Arial"/>
          <w:i/>
          <w:iCs/>
          <w:color w:val="000000"/>
          <w:kern w:val="0"/>
          <w:sz w:val="20"/>
          <w:szCs w:val="20"/>
          <w14:ligatures w14:val="none"/>
        </w:rPr>
        <w:t>a</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d</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e,</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g</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l </w:t>
      </w:r>
      <w:r w:rsidRPr="00D361FB">
        <w:rPr>
          <w:rFonts w:ascii="Arial" w:eastAsia="Times New Roman" w:hAnsi="Arial" w:cs="Arial"/>
          <w:color w:val="000000"/>
          <w:kern w:val="0"/>
          <w:sz w:val="20"/>
          <w:szCs w:val="20"/>
          <w14:ligatures w14:val="none"/>
        </w:rPr>
        <w:t>e </w:t>
      </w:r>
      <w:r w:rsidRPr="00D361FB">
        <w:rPr>
          <w:rFonts w:ascii="Arial" w:eastAsia="Times New Roman" w:hAnsi="Arial" w:cs="Arial"/>
          <w:i/>
          <w:iCs/>
          <w:color w:val="000000"/>
          <w:kern w:val="0"/>
          <w:sz w:val="20"/>
          <w:szCs w:val="20"/>
          <w14:ligatures w14:val="none"/>
        </w:rPr>
        <w:t>m </w:t>
      </w:r>
      <w:r w:rsidRPr="00D361FB">
        <w:rPr>
          <w:rFonts w:ascii="Arial" w:eastAsia="Times New Roman" w:hAnsi="Arial" w:cs="Arial"/>
          <w:color w:val="000000"/>
          <w:kern w:val="0"/>
          <w:sz w:val="20"/>
          <w:szCs w:val="20"/>
          <w14:ligatures w14:val="none"/>
        </w:rPr>
        <w:t>do inciso VI e do inciso VIII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poderá ser efetivada em vista de notória capacidade técnica ou científica do  profissional, mediante análise do curriculum vitae. </w:t>
      </w:r>
    </w:p>
    <w:p w14:paraId="4020E37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As contratações de pessoal no caso das alíneas </w:t>
      </w:r>
      <w:r w:rsidRPr="00D361FB">
        <w:rPr>
          <w:rFonts w:ascii="Arial" w:eastAsia="Times New Roman" w:hAnsi="Arial" w:cs="Arial"/>
          <w:i/>
          <w:iCs/>
          <w:color w:val="000000"/>
          <w:kern w:val="0"/>
          <w:sz w:val="20"/>
          <w:szCs w:val="20"/>
          <w14:ligatures w14:val="none"/>
        </w:rPr>
        <w:t>h</w:t>
      </w:r>
      <w:r w:rsidRPr="00D361FB">
        <w:rPr>
          <w:rFonts w:ascii="Arial" w:eastAsia="Times New Roman" w:hAnsi="Arial" w:cs="Arial"/>
          <w:color w:val="000000"/>
          <w:kern w:val="0"/>
          <w:sz w:val="20"/>
          <w:szCs w:val="20"/>
          <w14:ligatures w14:val="none"/>
        </w:rPr>
        <w:t> e </w:t>
      </w:r>
      <w:r w:rsidRPr="00D361FB">
        <w:rPr>
          <w:rFonts w:ascii="Arial" w:eastAsia="Times New Roman" w:hAnsi="Arial" w:cs="Arial"/>
          <w:i/>
          <w:iCs/>
          <w:color w:val="000000"/>
          <w:kern w:val="0"/>
          <w:sz w:val="20"/>
          <w:szCs w:val="20"/>
          <w14:ligatures w14:val="none"/>
        </w:rPr>
        <w:t>i </w:t>
      </w:r>
      <w:r w:rsidRPr="00D361FB">
        <w:rPr>
          <w:rFonts w:ascii="Arial" w:eastAsia="Times New Roman" w:hAnsi="Arial" w:cs="Arial"/>
          <w:color w:val="000000"/>
          <w:kern w:val="0"/>
          <w:sz w:val="20"/>
          <w:szCs w:val="20"/>
          <w14:ligatures w14:val="none"/>
        </w:rPr>
        <w:t>do inciso VI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serão feitas mediante processo seletivo simplificado, observados os critérios e condições estabelecidos pelo Poder Executivo.” </w:t>
      </w:r>
      <w:r w:rsidRPr="00D361FB">
        <w:rPr>
          <w:rFonts w:ascii="Arial" w:eastAsia="Times New Roman" w:hAnsi="Arial" w:cs="Arial"/>
          <w:color w:val="000000"/>
          <w:kern w:val="0"/>
          <w:sz w:val="20"/>
          <w:szCs w:val="20"/>
          <w:lang w:val="en-US"/>
          <w14:ligatures w14:val="none"/>
        </w:rPr>
        <w:t>(NR) </w:t>
      </w:r>
    </w:p>
    <w:p w14:paraId="48C3013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2" w:anchor="art4i." w:history="1">
        <w:r w:rsidRPr="00D361FB">
          <w:rPr>
            <w:rFonts w:ascii="Arial" w:eastAsia="Times New Roman" w:hAnsi="Arial" w:cs="Arial"/>
            <w:color w:val="0000FF"/>
            <w:kern w:val="0"/>
            <w:sz w:val="20"/>
            <w:szCs w:val="20"/>
            <w:u w:val="single"/>
            <w14:ligatures w14:val="none"/>
          </w:rPr>
          <w:t>“Art. 4º</w:t>
        </w:r>
      </w:hyperlink>
      <w:r w:rsidRPr="00D361FB">
        <w:rPr>
          <w:rFonts w:ascii="Arial" w:eastAsia="Times New Roman" w:hAnsi="Arial" w:cs="Arial"/>
          <w:color w:val="000000"/>
          <w:kern w:val="0"/>
          <w:sz w:val="20"/>
          <w:szCs w:val="20"/>
          <w:lang w:val="en-US"/>
          <w14:ligatures w14:val="none"/>
        </w:rPr>
        <w:t>  ....................................……………..................... </w:t>
      </w:r>
    </w:p>
    <w:p w14:paraId="7C1228D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6 (seis) meses, nos casos dos incisos I, II e IX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vertAlign w:val="superscript"/>
          <w14:ligatures w14:val="none"/>
        </w:rPr>
        <w:t> </w:t>
      </w:r>
      <w:r w:rsidRPr="00D361FB">
        <w:rPr>
          <w:rFonts w:ascii="Arial" w:eastAsia="Times New Roman" w:hAnsi="Arial" w:cs="Arial"/>
          <w:color w:val="000000"/>
          <w:kern w:val="0"/>
          <w:sz w:val="20"/>
          <w:szCs w:val="20"/>
          <w14:ligatures w14:val="none"/>
        </w:rPr>
        <w:t>desta Lei; </w:t>
      </w:r>
    </w:p>
    <w:p w14:paraId="5FB5B11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II - 1 (um) ano, nos casos dos incisos II e IV e das alíneas </w:t>
      </w:r>
      <w:r w:rsidRPr="00D361FB">
        <w:rPr>
          <w:rFonts w:ascii="Arial" w:eastAsia="Times New Roman" w:hAnsi="Arial" w:cs="Arial"/>
          <w:i/>
          <w:iCs/>
          <w:color w:val="000000"/>
          <w:kern w:val="0"/>
          <w:sz w:val="20"/>
          <w:szCs w:val="20"/>
          <w14:ligatures w14:val="none"/>
        </w:rPr>
        <w:t>d, f </w:t>
      </w:r>
      <w:r w:rsidRPr="00D361FB">
        <w:rPr>
          <w:rFonts w:ascii="Arial" w:eastAsia="Times New Roman" w:hAnsi="Arial" w:cs="Arial"/>
          <w:color w:val="000000"/>
          <w:kern w:val="0"/>
          <w:sz w:val="20"/>
          <w:szCs w:val="20"/>
          <w14:ligatures w14:val="none"/>
        </w:rPr>
        <w:t>e </w:t>
      </w:r>
      <w:r w:rsidRPr="00D361FB">
        <w:rPr>
          <w:rFonts w:ascii="Arial" w:eastAsia="Times New Roman" w:hAnsi="Arial" w:cs="Arial"/>
          <w:i/>
          <w:iCs/>
          <w:color w:val="000000"/>
          <w:kern w:val="0"/>
          <w:sz w:val="20"/>
          <w:szCs w:val="20"/>
          <w14:ligatures w14:val="none"/>
        </w:rPr>
        <w:t>m </w:t>
      </w:r>
      <w:r w:rsidRPr="00D361FB">
        <w:rPr>
          <w:rFonts w:ascii="Arial" w:eastAsia="Times New Roman" w:hAnsi="Arial" w:cs="Arial"/>
          <w:color w:val="000000"/>
          <w:kern w:val="0"/>
          <w:sz w:val="20"/>
          <w:szCs w:val="20"/>
          <w14:ligatures w14:val="none"/>
        </w:rPr>
        <w:t>do inciso VI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vertAlign w:val="superscript"/>
          <w14:ligatures w14:val="none"/>
        </w:rPr>
        <w:t> </w:t>
      </w:r>
      <w:r w:rsidRPr="00D361FB">
        <w:rPr>
          <w:rFonts w:ascii="Arial" w:eastAsia="Times New Roman" w:hAnsi="Arial" w:cs="Arial"/>
          <w:color w:val="000000"/>
          <w:kern w:val="0"/>
          <w:sz w:val="20"/>
          <w:szCs w:val="20"/>
          <w14:ligatures w14:val="none"/>
        </w:rPr>
        <w:t>desta Lei;</w:t>
      </w:r>
    </w:p>
    <w:p w14:paraId="5857E2A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3E9DE61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3" w:anchor="art4iv.." w:history="1">
        <w:r w:rsidRPr="00D361FB">
          <w:rPr>
            <w:rFonts w:ascii="Arial" w:eastAsia="Times New Roman" w:hAnsi="Arial" w:cs="Arial"/>
            <w:color w:val="0000FF"/>
            <w:kern w:val="0"/>
            <w:sz w:val="20"/>
            <w:szCs w:val="20"/>
            <w:u w:val="single"/>
            <w14:ligatures w14:val="none"/>
          </w:rPr>
          <w:t>IV -</w:t>
        </w:r>
      </w:hyperlink>
      <w:r w:rsidRPr="00D361FB">
        <w:rPr>
          <w:rFonts w:ascii="Arial" w:eastAsia="Times New Roman" w:hAnsi="Arial" w:cs="Arial"/>
          <w:color w:val="000000"/>
          <w:kern w:val="0"/>
          <w:sz w:val="20"/>
          <w:szCs w:val="20"/>
          <w14:ligatures w14:val="none"/>
        </w:rPr>
        <w:t> 3 (três) anos, nos casos das alíneas </w:t>
      </w:r>
      <w:r w:rsidRPr="00D361FB">
        <w:rPr>
          <w:rFonts w:ascii="Arial" w:eastAsia="Times New Roman" w:hAnsi="Arial" w:cs="Arial"/>
          <w:i/>
          <w:iCs/>
          <w:color w:val="000000"/>
          <w:kern w:val="0"/>
          <w:sz w:val="20"/>
          <w:szCs w:val="20"/>
          <w14:ligatures w14:val="none"/>
        </w:rPr>
        <w:t>h</w:t>
      </w:r>
      <w:r w:rsidRPr="00D361FB">
        <w:rPr>
          <w:rFonts w:ascii="Arial" w:eastAsia="Times New Roman" w:hAnsi="Arial" w:cs="Arial"/>
          <w:color w:val="000000"/>
          <w:kern w:val="0"/>
          <w:sz w:val="20"/>
          <w:szCs w:val="20"/>
          <w14:ligatures w14:val="none"/>
        </w:rPr>
        <w:t> e </w:t>
      </w:r>
      <w:r w:rsidRPr="00D361FB">
        <w:rPr>
          <w:rFonts w:ascii="Arial" w:eastAsia="Times New Roman" w:hAnsi="Arial" w:cs="Arial"/>
          <w:i/>
          <w:iCs/>
          <w:color w:val="000000"/>
          <w:kern w:val="0"/>
          <w:sz w:val="20"/>
          <w:szCs w:val="20"/>
          <w14:ligatures w14:val="none"/>
        </w:rPr>
        <w:t>l </w:t>
      </w:r>
      <w:r w:rsidRPr="00D361FB">
        <w:rPr>
          <w:rFonts w:ascii="Arial" w:eastAsia="Times New Roman" w:hAnsi="Arial" w:cs="Arial"/>
          <w:color w:val="000000"/>
          <w:kern w:val="0"/>
          <w:sz w:val="20"/>
          <w:szCs w:val="20"/>
          <w14:ligatures w14:val="none"/>
        </w:rPr>
        <w:t>do inciso VI e dos incisos VII e VIII do caput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w:t>
      </w:r>
    </w:p>
    <w:p w14:paraId="4A911BF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V - 4 (quatro) anos, nos casos do inciso V e das alíneas </w:t>
      </w:r>
      <w:r w:rsidRPr="00D361FB">
        <w:rPr>
          <w:rFonts w:ascii="Arial" w:eastAsia="Times New Roman" w:hAnsi="Arial" w:cs="Arial"/>
          <w:i/>
          <w:iCs/>
          <w:color w:val="000000"/>
          <w:kern w:val="0"/>
          <w:sz w:val="20"/>
          <w:szCs w:val="20"/>
          <w14:ligatures w14:val="none"/>
        </w:rPr>
        <w:t>a</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g, i </w:t>
      </w:r>
      <w:r w:rsidRPr="00D361FB">
        <w:rPr>
          <w:rFonts w:ascii="Arial" w:eastAsia="Times New Roman" w:hAnsi="Arial" w:cs="Arial"/>
          <w:color w:val="000000"/>
          <w:kern w:val="0"/>
          <w:sz w:val="20"/>
          <w:szCs w:val="20"/>
          <w14:ligatures w14:val="none"/>
        </w:rPr>
        <w:t>e </w:t>
      </w:r>
      <w:r w:rsidRPr="00D361FB">
        <w:rPr>
          <w:rFonts w:ascii="Arial" w:eastAsia="Times New Roman" w:hAnsi="Arial" w:cs="Arial"/>
          <w:i/>
          <w:iCs/>
          <w:color w:val="000000"/>
          <w:kern w:val="0"/>
          <w:sz w:val="20"/>
          <w:szCs w:val="20"/>
          <w14:ligatures w14:val="none"/>
        </w:rPr>
        <w:t>j </w:t>
      </w:r>
      <w:r w:rsidRPr="00D361FB">
        <w:rPr>
          <w:rFonts w:ascii="Arial" w:eastAsia="Times New Roman" w:hAnsi="Arial" w:cs="Arial"/>
          <w:color w:val="000000"/>
          <w:kern w:val="0"/>
          <w:sz w:val="20"/>
          <w:szCs w:val="20"/>
          <w14:ligatures w14:val="none"/>
        </w:rPr>
        <w:t>do inciso VI do caput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w:t>
      </w:r>
    </w:p>
    <w:p w14:paraId="3BEB504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 </w:t>
      </w:r>
    </w:p>
    <w:p w14:paraId="4D73F42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4" w:anchor="art4pi." w:history="1">
        <w:r w:rsidRPr="00D361FB">
          <w:rPr>
            <w:rFonts w:ascii="Arial" w:eastAsia="Times New Roman" w:hAnsi="Arial" w:cs="Arial"/>
            <w:color w:val="0000FF"/>
            <w:kern w:val="0"/>
            <w:sz w:val="20"/>
            <w:szCs w:val="20"/>
            <w:u w:val="single"/>
            <w14:ligatures w14:val="none"/>
          </w:rPr>
          <w:t>I -</w:t>
        </w:r>
      </w:hyperlink>
      <w:r w:rsidRPr="00D361FB">
        <w:rPr>
          <w:rFonts w:ascii="Arial" w:eastAsia="Times New Roman" w:hAnsi="Arial" w:cs="Arial"/>
          <w:color w:val="000000"/>
          <w:kern w:val="0"/>
          <w:sz w:val="20"/>
          <w:szCs w:val="20"/>
          <w14:ligatures w14:val="none"/>
        </w:rPr>
        <w:t> nos casos dos incisos III e IV e das alíneas </w:t>
      </w:r>
      <w:r w:rsidRPr="00D361FB">
        <w:rPr>
          <w:rFonts w:ascii="Arial" w:eastAsia="Times New Roman" w:hAnsi="Arial" w:cs="Arial"/>
          <w:i/>
          <w:iCs/>
          <w:color w:val="000000"/>
          <w:kern w:val="0"/>
          <w:sz w:val="20"/>
          <w:szCs w:val="20"/>
          <w14:ligatures w14:val="none"/>
        </w:rPr>
        <w:t>b,</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d, f </w:t>
      </w:r>
      <w:r w:rsidRPr="00D361FB">
        <w:rPr>
          <w:rFonts w:ascii="Arial" w:eastAsia="Times New Roman" w:hAnsi="Arial" w:cs="Arial"/>
          <w:color w:val="000000"/>
          <w:kern w:val="0"/>
          <w:sz w:val="20"/>
          <w:szCs w:val="20"/>
          <w14:ligatures w14:val="none"/>
        </w:rPr>
        <w:t>e </w:t>
      </w:r>
      <w:r w:rsidRPr="00D361FB">
        <w:rPr>
          <w:rFonts w:ascii="Arial" w:eastAsia="Times New Roman" w:hAnsi="Arial" w:cs="Arial"/>
          <w:i/>
          <w:iCs/>
          <w:color w:val="000000"/>
          <w:kern w:val="0"/>
          <w:sz w:val="20"/>
          <w:szCs w:val="20"/>
          <w14:ligatures w14:val="none"/>
        </w:rPr>
        <w:t>m </w:t>
      </w:r>
      <w:r w:rsidRPr="00D361FB">
        <w:rPr>
          <w:rFonts w:ascii="Arial" w:eastAsia="Times New Roman" w:hAnsi="Arial" w:cs="Arial"/>
          <w:color w:val="000000"/>
          <w:kern w:val="0"/>
          <w:sz w:val="20"/>
          <w:szCs w:val="20"/>
          <w14:ligatures w14:val="none"/>
        </w:rPr>
        <w:t>do inciso VI do caput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desde que o prazo total não exceda a 2 (dois) anos;</w:t>
      </w:r>
    </w:p>
    <w:p w14:paraId="7469A09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1343358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5" w:anchor="art4piii." w:history="1">
        <w:r w:rsidRPr="00D361FB">
          <w:rPr>
            <w:rFonts w:ascii="Arial" w:eastAsia="Times New Roman" w:hAnsi="Arial" w:cs="Arial"/>
            <w:color w:val="0000FF"/>
            <w:kern w:val="0"/>
            <w:sz w:val="20"/>
            <w:szCs w:val="20"/>
            <w:u w:val="single"/>
            <w14:ligatures w14:val="none"/>
          </w:rPr>
          <w:t>III - </w:t>
        </w:r>
      </w:hyperlink>
      <w:r w:rsidRPr="00D361FB">
        <w:rPr>
          <w:rFonts w:ascii="Arial" w:eastAsia="Times New Roman" w:hAnsi="Arial" w:cs="Arial"/>
          <w:color w:val="000000"/>
          <w:kern w:val="0"/>
          <w:sz w:val="20"/>
          <w:szCs w:val="20"/>
          <w14:ligatures w14:val="none"/>
        </w:rPr>
        <w:t>nos casos do inciso V, das alíneas </w:t>
      </w:r>
      <w:r w:rsidRPr="00D361FB">
        <w:rPr>
          <w:rFonts w:ascii="Arial" w:eastAsia="Times New Roman" w:hAnsi="Arial" w:cs="Arial"/>
          <w:i/>
          <w:iCs/>
          <w:color w:val="000000"/>
          <w:kern w:val="0"/>
          <w:sz w:val="20"/>
          <w:szCs w:val="20"/>
          <w14:ligatures w14:val="none"/>
        </w:rPr>
        <w:t>a, h </w:t>
      </w:r>
      <w:r w:rsidRPr="00D361FB">
        <w:rPr>
          <w:rFonts w:ascii="Arial" w:eastAsia="Times New Roman" w:hAnsi="Arial" w:cs="Arial"/>
          <w:color w:val="000000"/>
          <w:kern w:val="0"/>
          <w:sz w:val="20"/>
          <w:szCs w:val="20"/>
          <w14:ligatures w14:val="none"/>
        </w:rPr>
        <w:t>e </w:t>
      </w:r>
      <w:r w:rsidRPr="00D361FB">
        <w:rPr>
          <w:rFonts w:ascii="Arial" w:eastAsia="Times New Roman" w:hAnsi="Arial" w:cs="Arial"/>
          <w:i/>
          <w:iCs/>
          <w:color w:val="000000"/>
          <w:kern w:val="0"/>
          <w:sz w:val="20"/>
          <w:szCs w:val="20"/>
          <w14:ligatures w14:val="none"/>
        </w:rPr>
        <w:t>l </w:t>
      </w:r>
      <w:r w:rsidRPr="00D361FB">
        <w:rPr>
          <w:rFonts w:ascii="Arial" w:eastAsia="Times New Roman" w:hAnsi="Arial" w:cs="Arial"/>
          <w:color w:val="000000"/>
          <w:kern w:val="0"/>
          <w:sz w:val="20"/>
          <w:szCs w:val="20"/>
          <w14:ligatures w14:val="none"/>
        </w:rPr>
        <w:t>do inciso VI e do inciso VIII do caput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desde que o prazo total não exceda a 4 (quatro) anos; </w:t>
      </w:r>
    </w:p>
    <w:p w14:paraId="1468253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IV - no caso das alíneas </w:t>
      </w:r>
      <w:r w:rsidRPr="00D361FB">
        <w:rPr>
          <w:rFonts w:ascii="Arial" w:eastAsia="Times New Roman" w:hAnsi="Arial" w:cs="Arial"/>
          <w:i/>
          <w:iCs/>
          <w:color w:val="000000"/>
          <w:kern w:val="0"/>
          <w:sz w:val="20"/>
          <w:szCs w:val="20"/>
          <w14:ligatures w14:val="none"/>
        </w:rPr>
        <w:t>g,</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i </w:t>
      </w:r>
      <w:r w:rsidRPr="00D361FB">
        <w:rPr>
          <w:rFonts w:ascii="Arial" w:eastAsia="Times New Roman" w:hAnsi="Arial" w:cs="Arial"/>
          <w:color w:val="000000"/>
          <w:kern w:val="0"/>
          <w:sz w:val="20"/>
          <w:szCs w:val="20"/>
          <w14:ligatures w14:val="none"/>
        </w:rPr>
        <w:t>e </w:t>
      </w:r>
      <w:r w:rsidRPr="00D361FB">
        <w:rPr>
          <w:rFonts w:ascii="Arial" w:eastAsia="Times New Roman" w:hAnsi="Arial" w:cs="Arial"/>
          <w:i/>
          <w:iCs/>
          <w:color w:val="000000"/>
          <w:kern w:val="0"/>
          <w:sz w:val="20"/>
          <w:szCs w:val="20"/>
          <w14:ligatures w14:val="none"/>
        </w:rPr>
        <w:t>j </w:t>
      </w:r>
      <w:r w:rsidRPr="00D361FB">
        <w:rPr>
          <w:rFonts w:ascii="Arial" w:eastAsia="Times New Roman" w:hAnsi="Arial" w:cs="Arial"/>
          <w:color w:val="000000"/>
          <w:kern w:val="0"/>
          <w:sz w:val="20"/>
          <w:szCs w:val="20"/>
          <w14:ligatures w14:val="none"/>
        </w:rPr>
        <w:t>do inciso VI do caput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desde que o prazo total não exceda a 5 (cinco) anos;</w:t>
      </w:r>
    </w:p>
    <w:p w14:paraId="7A68DE9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lang w:val="en-US"/>
          <w14:ligatures w14:val="none"/>
        </w:rPr>
        <w:t>...................................................................................” (NR) </w:t>
      </w:r>
    </w:p>
    <w:p w14:paraId="2430FDE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lang w:val="en-US"/>
          <w14:ligatures w14:val="none"/>
        </w:rPr>
        <w:t>“Art. 7</w:t>
      </w:r>
      <w:r w:rsidRPr="00D361FB">
        <w:rPr>
          <w:rFonts w:ascii="Arial" w:eastAsia="Times New Roman" w:hAnsi="Arial" w:cs="Arial"/>
          <w:color w:val="000000"/>
          <w:kern w:val="0"/>
          <w:sz w:val="20"/>
          <w:szCs w:val="20"/>
          <w:u w:val="single"/>
          <w:vertAlign w:val="superscript"/>
          <w:lang w:val="en-US"/>
          <w14:ligatures w14:val="none"/>
        </w:rPr>
        <w:t>o</w:t>
      </w:r>
      <w:r w:rsidRPr="00D361FB">
        <w:rPr>
          <w:rFonts w:ascii="Arial" w:eastAsia="Times New Roman" w:hAnsi="Arial" w:cs="Arial"/>
          <w:color w:val="000000"/>
          <w:kern w:val="0"/>
          <w:sz w:val="20"/>
          <w:szCs w:val="20"/>
          <w:lang w:val="en-US"/>
          <w14:ligatures w14:val="none"/>
        </w:rPr>
        <w:t>  .....……………....................................................</w:t>
      </w:r>
    </w:p>
    <w:p w14:paraId="0688A0A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42878FB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6" w:anchor="art7%C2%A72." w:history="1">
        <w:r w:rsidRPr="00D361FB">
          <w:rPr>
            <w:rFonts w:ascii="Arial" w:eastAsia="Times New Roman" w:hAnsi="Arial" w:cs="Arial"/>
            <w:color w:val="0000FF"/>
            <w:kern w:val="0"/>
            <w:sz w:val="20"/>
            <w:szCs w:val="20"/>
            <w:u w:val="single"/>
            <w14:ligatures w14:val="none"/>
          </w:rPr>
          <w:t>§ 2º </w:t>
        </w:r>
      </w:hyperlink>
      <w:r w:rsidRPr="00D361FB">
        <w:rPr>
          <w:rFonts w:ascii="Arial" w:eastAsia="Times New Roman" w:hAnsi="Arial" w:cs="Arial"/>
          <w:color w:val="000000"/>
          <w:kern w:val="0"/>
          <w:sz w:val="20"/>
          <w:szCs w:val="20"/>
          <w14:ligatures w14:val="none"/>
        </w:rPr>
        <w:t> Caberá ao Poder Executivo fixar as tabelas de remuneração para as hipóteses de contratações previstas nas alíneas </w:t>
      </w:r>
      <w:r w:rsidRPr="00D361FB">
        <w:rPr>
          <w:rFonts w:ascii="Arial" w:eastAsia="Times New Roman" w:hAnsi="Arial" w:cs="Arial"/>
          <w:i/>
          <w:iCs/>
          <w:color w:val="000000"/>
          <w:kern w:val="0"/>
          <w:sz w:val="20"/>
          <w:szCs w:val="20"/>
          <w14:ligatures w14:val="none"/>
        </w:rPr>
        <w:t>h,</w:t>
      </w:r>
      <w:r w:rsidRPr="00D361FB">
        <w:rPr>
          <w:rFonts w:ascii="Arial" w:eastAsia="Times New Roman" w:hAnsi="Arial" w:cs="Arial"/>
          <w:color w:val="000000"/>
          <w:kern w:val="0"/>
          <w:sz w:val="20"/>
          <w:szCs w:val="20"/>
          <w14:ligatures w14:val="none"/>
        </w:rPr>
        <w:t> </w:t>
      </w:r>
      <w:r w:rsidRPr="00D361FB">
        <w:rPr>
          <w:rFonts w:ascii="Arial" w:eastAsia="Times New Roman" w:hAnsi="Arial" w:cs="Arial"/>
          <w:i/>
          <w:iCs/>
          <w:color w:val="000000"/>
          <w:kern w:val="0"/>
          <w:sz w:val="20"/>
          <w:szCs w:val="20"/>
          <w14:ligatures w14:val="none"/>
        </w:rPr>
        <w:t>i, j </w:t>
      </w:r>
      <w:r w:rsidRPr="00D361FB">
        <w:rPr>
          <w:rFonts w:ascii="Arial" w:eastAsia="Times New Roman" w:hAnsi="Arial" w:cs="Arial"/>
          <w:color w:val="000000"/>
          <w:kern w:val="0"/>
          <w:sz w:val="20"/>
          <w:szCs w:val="20"/>
          <w14:ligatures w14:val="none"/>
        </w:rPr>
        <w:t>e </w:t>
      </w:r>
      <w:r w:rsidRPr="00D361FB">
        <w:rPr>
          <w:rFonts w:ascii="Arial" w:eastAsia="Times New Roman" w:hAnsi="Arial" w:cs="Arial"/>
          <w:i/>
          <w:iCs/>
          <w:color w:val="000000"/>
          <w:kern w:val="0"/>
          <w:sz w:val="20"/>
          <w:szCs w:val="20"/>
          <w14:ligatures w14:val="none"/>
        </w:rPr>
        <w:t>l </w:t>
      </w:r>
      <w:r w:rsidRPr="00D361FB">
        <w:rPr>
          <w:rFonts w:ascii="Arial" w:eastAsia="Times New Roman" w:hAnsi="Arial" w:cs="Arial"/>
          <w:color w:val="000000"/>
          <w:kern w:val="0"/>
          <w:sz w:val="20"/>
          <w:szCs w:val="20"/>
          <w14:ligatures w14:val="none"/>
        </w:rPr>
        <w:t>do inciso VI do caput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w:t>
      </w:r>
      <w:r w:rsidRPr="00D361FB">
        <w:rPr>
          <w:rFonts w:ascii="Arial" w:eastAsia="Times New Roman" w:hAnsi="Arial" w:cs="Arial"/>
          <w:color w:val="000000"/>
          <w:kern w:val="0"/>
          <w:sz w:val="20"/>
          <w:szCs w:val="20"/>
          <w:lang w:val="en-US"/>
          <w14:ligatures w14:val="none"/>
        </w:rPr>
        <w:t>(NR) </w:t>
      </w:r>
    </w:p>
    <w:p w14:paraId="65A22F8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lang w:val="en-US"/>
          <w14:ligatures w14:val="none"/>
        </w:rPr>
        <w:t>“Art. 9</w:t>
      </w:r>
      <w:r w:rsidRPr="00D361FB">
        <w:rPr>
          <w:rFonts w:ascii="Arial" w:eastAsia="Times New Roman" w:hAnsi="Arial" w:cs="Arial"/>
          <w:color w:val="000000"/>
          <w:kern w:val="0"/>
          <w:sz w:val="20"/>
          <w:szCs w:val="20"/>
          <w:u w:val="single"/>
          <w:vertAlign w:val="superscript"/>
          <w:lang w:val="en-US"/>
          <w14:ligatures w14:val="none"/>
        </w:rPr>
        <w:t>o</w:t>
      </w:r>
      <w:r w:rsidRPr="00D361FB">
        <w:rPr>
          <w:rFonts w:ascii="Arial" w:eastAsia="Times New Roman" w:hAnsi="Arial" w:cs="Arial"/>
          <w:color w:val="000000"/>
          <w:kern w:val="0"/>
          <w:sz w:val="20"/>
          <w:szCs w:val="20"/>
          <w:lang w:val="en-US"/>
          <w14:ligatures w14:val="none"/>
        </w:rPr>
        <w:t>  ..................…………….......................................</w:t>
      </w:r>
    </w:p>
    <w:p w14:paraId="1A066780" w14:textId="77777777" w:rsidR="00D361FB" w:rsidRPr="00D361FB" w:rsidRDefault="00D361FB" w:rsidP="00D361FB">
      <w:pPr>
        <w:spacing w:before="100" w:beforeAutospacing="1" w:after="100" w:afterAutospacing="1" w:line="240" w:lineRule="auto"/>
        <w:ind w:left="1724" w:firstLine="16"/>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02BD4CF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7" w:anchor="art9iii.." w:history="1">
        <w:r w:rsidRPr="00D361FB">
          <w:rPr>
            <w:rFonts w:ascii="Arial" w:eastAsia="Times New Roman" w:hAnsi="Arial" w:cs="Arial"/>
            <w:color w:val="0000FF"/>
            <w:kern w:val="0"/>
            <w:sz w:val="20"/>
            <w:szCs w:val="20"/>
            <w:u w:val="single"/>
            <w14:ligatures w14:val="none"/>
          </w:rPr>
          <w:t>III -</w:t>
        </w:r>
      </w:hyperlink>
      <w:r w:rsidRPr="00D361FB">
        <w:rPr>
          <w:rFonts w:ascii="Arial" w:eastAsia="Times New Roman" w:hAnsi="Arial" w:cs="Arial"/>
          <w:color w:val="000000"/>
          <w:kern w:val="0"/>
          <w:sz w:val="20"/>
          <w:szCs w:val="20"/>
          <w14:ligatures w14:val="none"/>
        </w:rPr>
        <w:t> ser novamente contratado, com fundamento nesta Lei, antes de decorridos 24 (vinte e quatro) meses do encerramento de seu contrato anterior, salvo nas hipóteses dos incisos I e IX do art.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mediante prévia autorização, conforme determina o art.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w:t>
      </w:r>
    </w:p>
    <w:p w14:paraId="333EE47E"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598" w:anchor="art9p" w:history="1">
        <w:r w:rsidRPr="00D361FB">
          <w:rPr>
            <w:rFonts w:ascii="Arial" w:eastAsia="Times New Roman" w:hAnsi="Arial" w:cs="Arial"/>
            <w:color w:val="0000FF"/>
            <w:kern w:val="0"/>
            <w:sz w:val="20"/>
            <w:szCs w:val="20"/>
            <w:u w:val="single"/>
            <w14:ligatures w14:val="none"/>
          </w:rPr>
          <w:t>Parágrafo único.</w:t>
        </w:r>
      </w:hyperlink>
      <w:r w:rsidRPr="00D361FB">
        <w:rPr>
          <w:rFonts w:ascii="Arial" w:eastAsia="Times New Roman" w:hAnsi="Arial" w:cs="Arial"/>
          <w:color w:val="000000"/>
          <w:kern w:val="0"/>
          <w:sz w:val="20"/>
          <w:szCs w:val="20"/>
          <w14:ligatures w14:val="none"/>
        </w:rPr>
        <w:t>  (Revogado).” (NR) </w:t>
      </w:r>
    </w:p>
    <w:p w14:paraId="0ED08F2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6" w:name="art167"/>
      <w:bookmarkEnd w:id="236"/>
      <w:r w:rsidRPr="00D361FB">
        <w:rPr>
          <w:rFonts w:ascii="Arial" w:eastAsia="Times New Roman" w:hAnsi="Arial" w:cs="Arial"/>
          <w:color w:val="000000"/>
          <w:kern w:val="0"/>
          <w:sz w:val="20"/>
          <w:szCs w:val="20"/>
          <w14:ligatures w14:val="none"/>
        </w:rPr>
        <w:t>Art. 167.  O art. 28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11.355, de 19 de outubro de 2006, passa a vigorar com a seguinte redação: </w:t>
      </w:r>
    </w:p>
    <w:p w14:paraId="7211237C"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599" w:anchor="art28.." w:history="1">
        <w:r w:rsidRPr="00D361FB">
          <w:rPr>
            <w:rFonts w:ascii="Arial" w:eastAsia="Times New Roman" w:hAnsi="Arial" w:cs="Arial"/>
            <w:color w:val="0000FF"/>
            <w:kern w:val="0"/>
            <w:sz w:val="20"/>
            <w:szCs w:val="20"/>
            <w:u w:val="single"/>
            <w14:ligatures w14:val="none"/>
          </w:rPr>
          <w:t>“Art. 28.</w:t>
        </w:r>
      </w:hyperlink>
      <w:r w:rsidRPr="00D361FB">
        <w:rPr>
          <w:rFonts w:ascii="Arial" w:eastAsia="Times New Roman" w:hAnsi="Arial" w:cs="Arial"/>
          <w:color w:val="000000"/>
          <w:kern w:val="0"/>
          <w:sz w:val="20"/>
          <w:szCs w:val="20"/>
          <w14:ligatures w14:val="none"/>
        </w:rPr>
        <w:t>  Serão enquadrados, em cargos de idêntica denominação e atribuições, que passarão a integrar o Plano de Carreiras e Cargos de Ciência, Tecnologia, Produção e Inovação em Saúde Pública, os titulares dos cargos efetivos de níveis superior e intermediário do Plano de Classificação  de  Cargos  instituído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5.645, de 10 de dezembro de 1970, ou de planos correlatos, os titulares de cargos de níveis superior e intermediário do Plano Único de Classificação e Retribuição de Cargos e Empregos,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7.596, de 10 de abril de 1987, e os integrantes de cargos da Carreira  da Seguridade Social e do Trabalho,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10.483, de 3 de julho de 2002, não integrantes das Carreiras de que  trata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8.691, de 28 de julho de 1993, ou da Carreira de Procurador Federal, regidos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8.112, de 11 de dezembro de 1990, pertencentes ao Quadro de Pessoal da Fiocruz, em 22 de julho de 2005. </w:t>
      </w:r>
    </w:p>
    <w:p w14:paraId="168B351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00" w:anchor="art28%C2%A71" w:history="1">
        <w:r w:rsidRPr="00D361FB">
          <w:rPr>
            <w:rFonts w:ascii="Arial" w:eastAsia="Times New Roman" w:hAnsi="Arial" w:cs="Arial"/>
            <w:color w:val="0000FF"/>
            <w:kern w:val="0"/>
            <w:sz w:val="20"/>
            <w:szCs w:val="20"/>
            <w:u w:val="single"/>
            <w14:ligatures w14:val="none"/>
          </w:rPr>
          <w:t>§ 1</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(Revogado).  </w:t>
        </w:r>
      </w:hyperlink>
    </w:p>
    <w:p w14:paraId="7580CD08"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w:t>
      </w:r>
    </w:p>
    <w:p w14:paraId="69469AA6"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3</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w:t>
      </w:r>
    </w:p>
    <w:p w14:paraId="54A7BE2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4</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(Revogado).” (NR) </w:t>
      </w:r>
    </w:p>
    <w:p w14:paraId="4235BA1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7" w:name="art168"/>
      <w:bookmarkEnd w:id="237"/>
      <w:r w:rsidRPr="00D361FB">
        <w:rPr>
          <w:rFonts w:ascii="Arial" w:eastAsia="Times New Roman" w:hAnsi="Arial" w:cs="Arial"/>
          <w:color w:val="000000"/>
          <w:kern w:val="0"/>
          <w:sz w:val="20"/>
          <w:szCs w:val="20"/>
          <w14:ligatures w14:val="none"/>
        </w:rPr>
        <w:t>Art. 168.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11.355, de 19 de outubro de 2006, passa a vigorar acrescida do seguinte art. 30-A:  </w:t>
      </w:r>
    </w:p>
    <w:p w14:paraId="22304CB0"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601" w:anchor="art30a." w:history="1">
        <w:r w:rsidRPr="00D361FB">
          <w:rPr>
            <w:rFonts w:ascii="Arial" w:eastAsia="Times New Roman" w:hAnsi="Arial" w:cs="Arial"/>
            <w:color w:val="0000FF"/>
            <w:kern w:val="0"/>
            <w:sz w:val="20"/>
            <w:szCs w:val="20"/>
            <w:u w:val="single"/>
            <w14:ligatures w14:val="none"/>
          </w:rPr>
          <w:t>“Art. 30-A.</w:t>
        </w:r>
      </w:hyperlink>
      <w:r w:rsidRPr="00D361FB">
        <w:rPr>
          <w:rFonts w:ascii="Arial" w:eastAsia="Times New Roman" w:hAnsi="Arial" w:cs="Arial"/>
          <w:color w:val="000000"/>
          <w:kern w:val="0"/>
          <w:sz w:val="20"/>
          <w:szCs w:val="20"/>
          <w14:ligatures w14:val="none"/>
        </w:rPr>
        <w:t>  Os concursos públicos realizados ou em andamento, na data da publicação da Medida Provisória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301, de 29 de junho de 2006, para cargos do Quadro de Pessoal da Fiocruz do Plano de Carreiras para a área de Ciência e Tecnologia, instituído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8.691, de 28 de julho de 1993, são válidos para o ingresso nos cargos do Plano de Carreiras e Cargos de Ciência, Tecnologia, Produção e Inovação em Saúde Pública, observada a correlação de cargos constante do Anexo VII desta Lei. </w:t>
      </w:r>
    </w:p>
    <w:p w14:paraId="31FAB0F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Os cargos vagos de nível superior e intermediário do Plano de Carreiras para a área de Ciência e Tecnologia, instituído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8.691, de 28 de julho de 1993, do Quadro de Pessoal da Fiocruz, existentes na data da publicação desta Lei, serão transformados nos cargos equivalentes a que se referem os arts. 14, 17, 18, 22 e 23 desta Lei, conforme correlação estabelecida no Anexo VII desta Lei.”</w:t>
      </w:r>
    </w:p>
    <w:p w14:paraId="7964A47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8" w:name="art169"/>
      <w:bookmarkEnd w:id="238"/>
      <w:r w:rsidRPr="00D361FB">
        <w:rPr>
          <w:rFonts w:ascii="Arial" w:eastAsia="Times New Roman" w:hAnsi="Arial" w:cs="Arial"/>
          <w:color w:val="000000"/>
          <w:kern w:val="0"/>
          <w:sz w:val="20"/>
          <w:szCs w:val="20"/>
          <w14:ligatures w14:val="none"/>
        </w:rPr>
        <w:t>Art. 169.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11.356, de 19 de outubro de 2006, passa a vigorar acrescida do seguinte art. 16-B: </w:t>
      </w:r>
    </w:p>
    <w:p w14:paraId="250638CE"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602" w:anchor="art16b" w:history="1">
        <w:r w:rsidRPr="00D361FB">
          <w:rPr>
            <w:rFonts w:ascii="Arial" w:eastAsia="Times New Roman" w:hAnsi="Arial" w:cs="Arial"/>
            <w:color w:val="0000FF"/>
            <w:kern w:val="0"/>
            <w:sz w:val="20"/>
            <w:szCs w:val="20"/>
            <w:u w:val="single"/>
            <w14:ligatures w14:val="none"/>
          </w:rPr>
          <w:t>“Art. 16-B.</w:t>
        </w:r>
      </w:hyperlink>
      <w:r w:rsidRPr="00D361FB">
        <w:rPr>
          <w:rFonts w:ascii="Arial" w:eastAsia="Times New Roman" w:hAnsi="Arial" w:cs="Arial"/>
          <w:color w:val="000000"/>
          <w:kern w:val="0"/>
          <w:sz w:val="20"/>
          <w:szCs w:val="20"/>
          <w14:ligatures w14:val="none"/>
        </w:rPr>
        <w:t>  O servidor titular de cargo de provimento efetivo, regido pela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8.112, de 11 de dezembro de 1990, pertencente aos quadros de pessoal de órgãos e entidades da administração pública federal, poderá ser cedido para exercício nas unidades gestoras dos sistemas a que se refere o art. 15 desta Lei, independentemente do exercício de cargo em comissão ou função de confiança. </w:t>
      </w:r>
    </w:p>
    <w:p w14:paraId="7ABE0D1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Na hipótese de cessão sem exercício de cargo em comissão ou função de confiança, o servidor: </w:t>
      </w:r>
    </w:p>
    <w:p w14:paraId="680894BA"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fará jus à GSISTE, respeitados os quantitativos máximos previstos no Anexo VII desta Lei; e </w:t>
      </w:r>
    </w:p>
    <w:p w14:paraId="2C3E831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perceberá a gratificação de desempenho a que faria jus em virtude da titularidade de seu cargo efetivo calculada com base nas regras aplicáveis como se estivesse em efetivo exercício no respectivo órgão ou entidade de lotação. </w:t>
      </w:r>
    </w:p>
    <w:p w14:paraId="75386CF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Ao servidor cedido para o exercício de cargo em comissão ou função de confiança que deixe de fazer jus ao pagamento da gratificação de desempenho do seu respectivo plano ou carreira por força da cessão aplica-se o disposto no inciso II do §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vertAlign w:val="superscript"/>
          <w14:ligatures w14:val="none"/>
        </w:rPr>
        <w:t> </w:t>
      </w:r>
      <w:r w:rsidRPr="00D361FB">
        <w:rPr>
          <w:rFonts w:ascii="Arial" w:eastAsia="Times New Roman" w:hAnsi="Arial" w:cs="Arial"/>
          <w:color w:val="000000"/>
          <w:kern w:val="0"/>
          <w:sz w:val="20"/>
          <w:szCs w:val="20"/>
          <w14:ligatures w14:val="none"/>
        </w:rPr>
        <w:t>deste artigo.” </w:t>
      </w:r>
    </w:p>
    <w:p w14:paraId="10B9F90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39" w:name="art170"/>
      <w:bookmarkEnd w:id="239"/>
      <w:r w:rsidRPr="00D361FB">
        <w:rPr>
          <w:rFonts w:ascii="Arial" w:eastAsia="Times New Roman" w:hAnsi="Arial" w:cs="Arial"/>
          <w:color w:val="000000"/>
          <w:kern w:val="0"/>
          <w:sz w:val="20"/>
          <w:szCs w:val="20"/>
          <w14:ligatures w14:val="none"/>
        </w:rPr>
        <w:t>Art. 170.  O </w:t>
      </w:r>
      <w:hyperlink r:id="rId603" w:anchor="anexoix.." w:history="1">
        <w:r w:rsidRPr="00D361FB">
          <w:rPr>
            <w:rFonts w:ascii="Arial" w:eastAsia="Times New Roman" w:hAnsi="Arial" w:cs="Arial"/>
            <w:color w:val="0000FF"/>
            <w:kern w:val="0"/>
            <w:sz w:val="20"/>
            <w:szCs w:val="20"/>
            <w:u w:val="single"/>
            <w14:ligatures w14:val="none"/>
          </w:rPr>
          <w:t>Anexo IX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11.356, de 19 de outubro de 2006</w:t>
        </w:r>
      </w:hyperlink>
      <w:r w:rsidRPr="00D361FB">
        <w:rPr>
          <w:rFonts w:ascii="Arial" w:eastAsia="Times New Roman" w:hAnsi="Arial" w:cs="Arial"/>
          <w:color w:val="000000"/>
          <w:kern w:val="0"/>
          <w:sz w:val="20"/>
          <w:szCs w:val="20"/>
          <w14:ligatures w14:val="none"/>
        </w:rPr>
        <w:t>, passa a vigorar nos termos do </w:t>
      </w:r>
      <w:hyperlink r:id="rId604" w:anchor="anexolxxxvi" w:history="1">
        <w:r w:rsidRPr="00D361FB">
          <w:rPr>
            <w:rFonts w:ascii="Arial" w:eastAsia="Times New Roman" w:hAnsi="Arial" w:cs="Arial"/>
            <w:color w:val="0000FF"/>
            <w:kern w:val="0"/>
            <w:sz w:val="20"/>
            <w:szCs w:val="20"/>
            <w:u w:val="single"/>
            <w14:ligatures w14:val="none"/>
          </w:rPr>
          <w:t>Anexo LXXXVI desta Lei. </w:t>
        </w:r>
      </w:hyperlink>
    </w:p>
    <w:p w14:paraId="4992862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0" w:name="art171"/>
      <w:bookmarkEnd w:id="240"/>
      <w:r w:rsidRPr="00D361FB">
        <w:rPr>
          <w:rFonts w:ascii="Arial" w:eastAsia="Times New Roman" w:hAnsi="Arial" w:cs="Arial"/>
          <w:color w:val="000000"/>
          <w:kern w:val="0"/>
          <w:sz w:val="20"/>
          <w:szCs w:val="20"/>
          <w14:ligatures w14:val="none"/>
        </w:rPr>
        <w:t>Art. 171.  O art. 15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10.887, de 18 de junho de 2004, passa a vigorar com a seguinte redação: </w:t>
      </w:r>
    </w:p>
    <w:p w14:paraId="1530C056"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605" w:anchor="art15." w:history="1">
        <w:r w:rsidRPr="00D361FB">
          <w:rPr>
            <w:rFonts w:ascii="Arial" w:eastAsia="Times New Roman" w:hAnsi="Arial" w:cs="Arial"/>
            <w:color w:val="0000FF"/>
            <w:kern w:val="0"/>
            <w:sz w:val="20"/>
            <w:szCs w:val="20"/>
            <w:u w:val="single"/>
            <w14:ligatures w14:val="none"/>
          </w:rPr>
          <w:t>“Art. 15.</w:t>
        </w:r>
      </w:hyperlink>
      <w:r w:rsidRPr="00D361FB">
        <w:rPr>
          <w:rFonts w:ascii="Arial" w:eastAsia="Times New Roman" w:hAnsi="Arial" w:cs="Arial"/>
          <w:color w:val="000000"/>
          <w:kern w:val="0"/>
          <w:sz w:val="20"/>
          <w:szCs w:val="20"/>
          <w14:ligatures w14:val="none"/>
        </w:rPr>
        <w:t>  Os proventos de aposentadoria e as pensões de que tratam os arts.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e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desta Lei serão reajustados, a partir de janeiro de 2008, na mesma data e índice em que se der o reajuste dos benefícios do regime geral de previdência social, ressalvados os beneficiados pela garantia de paridade de revisão de proventos de aposentadoria e pensões de acordo com a legislação vigente.” (NR) </w:t>
      </w:r>
    </w:p>
    <w:p w14:paraId="0A4F71F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1" w:name="art172"/>
      <w:bookmarkEnd w:id="241"/>
      <w:r w:rsidRPr="00D361FB">
        <w:rPr>
          <w:rFonts w:ascii="Arial" w:eastAsia="Times New Roman" w:hAnsi="Arial" w:cs="Arial"/>
          <w:color w:val="000000"/>
          <w:kern w:val="0"/>
          <w:sz w:val="20"/>
          <w:szCs w:val="20"/>
          <w14:ligatures w14:val="none"/>
        </w:rPr>
        <w:lastRenderedPageBreak/>
        <w:t>Art. 172.  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8.112, de 11 de dezembro de 1990, passa a vigorar com as seguintes alterações: </w:t>
      </w:r>
    </w:p>
    <w:p w14:paraId="24D4F371"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606" w:anchor="art20%C2%A71." w:history="1">
        <w:r w:rsidRPr="00D361FB">
          <w:rPr>
            <w:rFonts w:ascii="Arial" w:eastAsia="Times New Roman" w:hAnsi="Arial" w:cs="Arial"/>
            <w:color w:val="0000FF"/>
            <w:kern w:val="0"/>
            <w:sz w:val="20"/>
            <w:szCs w:val="20"/>
            <w:u w:val="single"/>
            <w14:ligatures w14:val="none"/>
          </w:rPr>
          <w:t>“Art. 20. </w:t>
        </w:r>
      </w:hyperlink>
      <w:r w:rsidRPr="00D361FB">
        <w:rPr>
          <w:rFonts w:ascii="Arial" w:eastAsia="Times New Roman" w:hAnsi="Arial" w:cs="Arial"/>
          <w:color w:val="000000"/>
          <w:kern w:val="0"/>
          <w:sz w:val="20"/>
          <w:szCs w:val="20"/>
          <w14:ligatures w14:val="none"/>
        </w:rPr>
        <w:t> ....................................................................... </w:t>
      </w:r>
    </w:p>
    <w:p w14:paraId="188C0B8C"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4 (quatro) meses antes de findo o período do estágio probatório, será submetida à homologação da autoridade competente a avaliação do desempenho do servidor, realizada por comissão constituída para essa finalidade, de acordo com o que dispuser a lei ou o regulamento da respectiva carreira ou cargo, sem prejuízo da continuidade de apuração dos fatores enumerados nos incisos I a V do caput deste artigo.</w:t>
      </w:r>
    </w:p>
    <w:p w14:paraId="4FA3B70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(NR) </w:t>
      </w:r>
    </w:p>
    <w:p w14:paraId="56B05D3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07" w:anchor="art41%C2%A75." w:history="1">
        <w:r w:rsidRPr="00D361FB">
          <w:rPr>
            <w:rFonts w:ascii="Arial" w:eastAsia="Times New Roman" w:hAnsi="Arial" w:cs="Arial"/>
            <w:color w:val="0000FF"/>
            <w:kern w:val="0"/>
            <w:sz w:val="20"/>
            <w:szCs w:val="20"/>
            <w:u w:val="single"/>
            <w14:ligatures w14:val="none"/>
          </w:rPr>
          <w:t>“Art. 41.</w:t>
        </w:r>
      </w:hyperlink>
      <w:r w:rsidRPr="00D361FB">
        <w:rPr>
          <w:rFonts w:ascii="Arial" w:eastAsia="Times New Roman" w:hAnsi="Arial" w:cs="Arial"/>
          <w:color w:val="000000"/>
          <w:kern w:val="0"/>
          <w:sz w:val="20"/>
          <w:szCs w:val="20"/>
          <w14:ligatures w14:val="none"/>
        </w:rPr>
        <w:t>  ........................................................................</w:t>
      </w:r>
    </w:p>
    <w:p w14:paraId="46F57F4B"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5321387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5</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Nenhum servidor receberá remuneração inferior ao salário mínimo.” </w:t>
      </w:r>
      <w:r w:rsidRPr="00D361FB">
        <w:rPr>
          <w:rFonts w:ascii="Arial" w:eastAsia="Times New Roman" w:hAnsi="Arial" w:cs="Arial"/>
          <w:color w:val="000000"/>
          <w:kern w:val="0"/>
          <w:sz w:val="20"/>
          <w:szCs w:val="20"/>
          <w:lang w:val="en-US"/>
          <w14:ligatures w14:val="none"/>
        </w:rPr>
        <w:t>(NR) </w:t>
      </w:r>
    </w:p>
    <w:p w14:paraId="3C7EF28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08" w:anchor="art60c.." w:history="1">
        <w:r w:rsidRPr="00D361FB">
          <w:rPr>
            <w:rFonts w:ascii="Arial" w:eastAsia="Times New Roman" w:hAnsi="Arial" w:cs="Arial"/>
            <w:color w:val="0000FF"/>
            <w:kern w:val="0"/>
            <w:sz w:val="20"/>
            <w:szCs w:val="20"/>
            <w:u w:val="single"/>
            <w14:ligatures w14:val="none"/>
          </w:rPr>
          <w:t>“Art. 60-C.</w:t>
        </w:r>
      </w:hyperlink>
      <w:r w:rsidRPr="00D361FB">
        <w:rPr>
          <w:rFonts w:ascii="Arial" w:eastAsia="Times New Roman" w:hAnsi="Arial" w:cs="Arial"/>
          <w:color w:val="000000"/>
          <w:kern w:val="0"/>
          <w:sz w:val="20"/>
          <w:szCs w:val="20"/>
          <w:lang w:val="en-US"/>
          <w14:ligatures w14:val="none"/>
        </w:rPr>
        <w:t>  </w:t>
      </w:r>
      <w:r w:rsidRPr="00D361FB">
        <w:rPr>
          <w:rFonts w:ascii="Arial" w:eastAsia="Times New Roman" w:hAnsi="Arial" w:cs="Arial"/>
          <w:color w:val="000000"/>
          <w:kern w:val="0"/>
          <w:sz w:val="20"/>
          <w:szCs w:val="20"/>
          <w14:ligatures w14:val="none"/>
        </w:rPr>
        <w:t>O auxílio-moradia não será concedido por prazo superior a 8 (oito) anos dentro de cada período de 12 (doze) anos. </w:t>
      </w:r>
    </w:p>
    <w:p w14:paraId="6D2A4C8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Transcorrido o prazo de 8 (oito) anos dentro de cada período de 12 (doze) anos, o pagamento somente será retomado se observados, além do disposto no caput deste artigo, os requisitos do caput do art. 60-B desta Lei, não se aplicando, no caso, o parágrafo único do citado art. 60-B.” </w:t>
      </w:r>
      <w:r w:rsidRPr="00D361FB">
        <w:rPr>
          <w:rFonts w:ascii="Arial" w:eastAsia="Times New Roman" w:hAnsi="Arial" w:cs="Arial"/>
          <w:color w:val="000000"/>
          <w:kern w:val="0"/>
          <w:sz w:val="20"/>
          <w:szCs w:val="20"/>
          <w:lang w:val="en-US"/>
          <w14:ligatures w14:val="none"/>
        </w:rPr>
        <w:t>(NR) </w:t>
      </w:r>
    </w:p>
    <w:p w14:paraId="0AC7A99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09" w:anchor="art60d." w:history="1">
        <w:r w:rsidRPr="00D361FB">
          <w:rPr>
            <w:rFonts w:ascii="Arial" w:eastAsia="Times New Roman" w:hAnsi="Arial" w:cs="Arial"/>
            <w:color w:val="0000FF"/>
            <w:kern w:val="0"/>
            <w:sz w:val="20"/>
            <w:szCs w:val="20"/>
            <w:u w:val="single"/>
            <w14:ligatures w14:val="none"/>
          </w:rPr>
          <w:t>“Art. 60-D.</w:t>
        </w:r>
      </w:hyperlink>
      <w:r w:rsidRPr="00D361FB">
        <w:rPr>
          <w:rFonts w:ascii="Arial" w:eastAsia="Times New Roman" w:hAnsi="Arial" w:cs="Arial"/>
          <w:color w:val="000000"/>
          <w:kern w:val="0"/>
          <w:sz w:val="20"/>
          <w:szCs w:val="20"/>
          <w:lang w:val="en-US"/>
          <w14:ligatures w14:val="none"/>
        </w:rPr>
        <w:t>  </w:t>
      </w:r>
      <w:r w:rsidRPr="00D361FB">
        <w:rPr>
          <w:rFonts w:ascii="Arial" w:eastAsia="Times New Roman" w:hAnsi="Arial" w:cs="Arial"/>
          <w:color w:val="000000"/>
          <w:kern w:val="0"/>
          <w:sz w:val="20"/>
          <w:szCs w:val="20"/>
          <w14:ligatures w14:val="none"/>
        </w:rPr>
        <w:t>O valor mensal do auxílio-moradia é limitado a 25% (vinte e cinco por cento) do valor do cargo em comissão, função comissionada ou cargo de Ministro de Estado ocupado. </w:t>
      </w:r>
    </w:p>
    <w:p w14:paraId="28C112B1"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O valor do auxílio-moradia não poderá superar 25% (vinte e cinco por cento) da remuneração de Ministro de Estado. </w:t>
      </w:r>
    </w:p>
    <w:p w14:paraId="11F6E32D"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2</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Independentemente do valor do cargo em comissão ou função comissionada, fica garantido a todos os que preencherem os requisitos o ressarcimento até o valor de R$ 1.800,00 (mil e oitocentos reais).” (NR) </w:t>
      </w:r>
    </w:p>
    <w:p w14:paraId="4775E4C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10" w:anchor="art117x...." w:history="1">
        <w:r w:rsidRPr="00D361FB">
          <w:rPr>
            <w:rFonts w:ascii="Arial" w:eastAsia="Times New Roman" w:hAnsi="Arial" w:cs="Arial"/>
            <w:color w:val="0000FF"/>
            <w:kern w:val="0"/>
            <w:sz w:val="20"/>
            <w:szCs w:val="20"/>
            <w:u w:val="single"/>
            <w14:ligatures w14:val="none"/>
          </w:rPr>
          <w:t>“Art. 117.</w:t>
        </w:r>
      </w:hyperlink>
      <w:r w:rsidRPr="00D361FB">
        <w:rPr>
          <w:rFonts w:ascii="Arial" w:eastAsia="Times New Roman" w:hAnsi="Arial" w:cs="Arial"/>
          <w:color w:val="000000"/>
          <w:kern w:val="0"/>
          <w:sz w:val="20"/>
          <w:szCs w:val="20"/>
          <w14:ligatures w14:val="none"/>
        </w:rPr>
        <w:t>  .................................................................................................................................................................... </w:t>
      </w:r>
    </w:p>
    <w:p w14:paraId="10D67F50"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X - participar de gerência ou administração de sociedade privada, personificada ou não personificada, exercer o comércio, exceto na qualidade de acionista, cotista ou comanditário;</w:t>
      </w:r>
    </w:p>
    <w:p w14:paraId="0FDECB73"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p>
    <w:p w14:paraId="712FB4C5"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hyperlink r:id="rId611" w:anchor="art117p." w:history="1">
        <w:r w:rsidRPr="00D361FB">
          <w:rPr>
            <w:rFonts w:ascii="Arial" w:eastAsia="Times New Roman" w:hAnsi="Arial" w:cs="Arial"/>
            <w:color w:val="0000FF"/>
            <w:kern w:val="0"/>
            <w:sz w:val="20"/>
            <w:szCs w:val="20"/>
            <w:u w:val="single"/>
            <w14:ligatures w14:val="none"/>
          </w:rPr>
          <w:t>Parágrafo único.</w:t>
        </w:r>
      </w:hyperlink>
      <w:r w:rsidRPr="00D361FB">
        <w:rPr>
          <w:rFonts w:ascii="Arial" w:eastAsia="Times New Roman" w:hAnsi="Arial" w:cs="Arial"/>
          <w:color w:val="000000"/>
          <w:kern w:val="0"/>
          <w:sz w:val="20"/>
          <w:szCs w:val="20"/>
          <w14:ligatures w14:val="none"/>
        </w:rPr>
        <w:t>  A vedação de que trata o inciso X do caput</w:t>
      </w:r>
      <w:r w:rsidRPr="00D361FB">
        <w:rPr>
          <w:rFonts w:ascii="Arial" w:eastAsia="Times New Roman" w:hAnsi="Arial" w:cs="Arial"/>
          <w:i/>
          <w:iCs/>
          <w:color w:val="000000"/>
          <w:kern w:val="0"/>
          <w:sz w:val="20"/>
          <w:szCs w:val="20"/>
          <w14:ligatures w14:val="none"/>
        </w:rPr>
        <w:t> </w:t>
      </w:r>
      <w:r w:rsidRPr="00D361FB">
        <w:rPr>
          <w:rFonts w:ascii="Arial" w:eastAsia="Times New Roman" w:hAnsi="Arial" w:cs="Arial"/>
          <w:color w:val="000000"/>
          <w:kern w:val="0"/>
          <w:sz w:val="20"/>
          <w:szCs w:val="20"/>
          <w14:ligatures w14:val="none"/>
        </w:rPr>
        <w:t>deste artigo não se aplica nos seguintes casos: </w:t>
      </w:r>
    </w:p>
    <w:p w14:paraId="4E36DA0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 participação nos conselhos de administração e fiscal de empresas ou entidades em que a União detenha, direta ou indiretamente, participação no capital social ou em sociedade cooperativa constituída para prestar serviços a seus membros; e </w:t>
      </w:r>
    </w:p>
    <w:p w14:paraId="29575779"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II - gozo de licença para o trato de interesses particulares, na forma do art. 91 desta Lei, observada a legislação sobre conflito de interesses.” (NR) </w:t>
      </w:r>
    </w:p>
    <w:p w14:paraId="16C38C6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2" w:name="art173"/>
      <w:bookmarkEnd w:id="242"/>
      <w:r w:rsidRPr="00D361FB">
        <w:rPr>
          <w:rFonts w:ascii="Arial" w:eastAsia="Times New Roman" w:hAnsi="Arial" w:cs="Arial"/>
          <w:color w:val="000000"/>
          <w:kern w:val="0"/>
          <w:sz w:val="20"/>
          <w:szCs w:val="20"/>
          <w14:ligatures w14:val="none"/>
        </w:rPr>
        <w:lastRenderedPageBreak/>
        <w:t>Art. 173.  Em caráter excepcional, observada a legislação vigente e a disponibilidade orçamentária, fica o Poder Executivo autorizado a prorrogar, até 31 de julho de 2009, os prazos de vigência dos contratos temporários do Hospital das Forças Armadas - HFA, previstos na </w:t>
      </w:r>
      <w:hyperlink r:id="rId612" w:anchor="art2vid" w:history="1">
        <w:r w:rsidRPr="00D361FB">
          <w:rPr>
            <w:rFonts w:ascii="Arial" w:eastAsia="Times New Roman" w:hAnsi="Arial" w:cs="Arial"/>
            <w:color w:val="0000FF"/>
            <w:kern w:val="0"/>
            <w:sz w:val="20"/>
            <w:szCs w:val="20"/>
            <w:u w:val="single"/>
            <w14:ligatures w14:val="none"/>
          </w:rPr>
          <w:t>alínea </w:t>
        </w:r>
        <w:r w:rsidRPr="00D361FB">
          <w:rPr>
            <w:rFonts w:ascii="Arial" w:eastAsia="Times New Roman" w:hAnsi="Arial" w:cs="Arial"/>
            <w:i/>
            <w:iCs/>
            <w:color w:val="0000FF"/>
            <w:kern w:val="0"/>
            <w:sz w:val="20"/>
            <w:szCs w:val="20"/>
            <w:u w:val="single"/>
            <w14:ligatures w14:val="none"/>
          </w:rPr>
          <w:t>d </w:t>
        </w:r>
        <w:r w:rsidRPr="00D361FB">
          <w:rPr>
            <w:rFonts w:ascii="Arial" w:eastAsia="Times New Roman" w:hAnsi="Arial" w:cs="Arial"/>
            <w:color w:val="0000FF"/>
            <w:kern w:val="0"/>
            <w:sz w:val="20"/>
            <w:szCs w:val="20"/>
            <w:u w:val="single"/>
            <w14:ligatures w14:val="none"/>
          </w:rPr>
          <w:t>do inciso VI do caput do 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w:t>
        </w:r>
      </w:hyperlink>
      <w:r w:rsidRPr="00D361FB">
        <w:rPr>
          <w:rFonts w:ascii="Arial" w:eastAsia="Times New Roman" w:hAnsi="Arial" w:cs="Arial"/>
          <w:color w:val="000000"/>
          <w:kern w:val="0"/>
          <w:sz w:val="20"/>
          <w:szCs w:val="20"/>
          <w14:ligatures w14:val="none"/>
        </w:rPr>
        <w:t>e no </w:t>
      </w:r>
      <w:hyperlink r:id="rId613" w:anchor="art4." w:history="1">
        <w:r w:rsidRPr="00D361FB">
          <w:rPr>
            <w:rFonts w:ascii="Arial" w:eastAsia="Times New Roman" w:hAnsi="Arial" w:cs="Arial"/>
            <w:color w:val="0000FF"/>
            <w:kern w:val="0"/>
            <w:sz w:val="20"/>
            <w:szCs w:val="20"/>
            <w:u w:val="single"/>
            <w14:ligatures w14:val="none"/>
          </w:rPr>
          <w:t>art. 4º da Lei nº 8.745, de 9 de dezembro de 1993. </w:t>
        </w:r>
      </w:hyperlink>
    </w:p>
    <w:p w14:paraId="66ED53C1"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3" w:name="art174"/>
      <w:bookmarkEnd w:id="243"/>
      <w:r w:rsidRPr="00D361FB">
        <w:rPr>
          <w:rFonts w:ascii="Arial" w:eastAsia="Times New Roman" w:hAnsi="Arial" w:cs="Arial"/>
          <w:color w:val="000000"/>
          <w:kern w:val="0"/>
          <w:sz w:val="20"/>
          <w:szCs w:val="20"/>
          <w14:ligatures w14:val="none"/>
        </w:rPr>
        <w:t>Art. 174.  O art. 17 da Lei n</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11.507, de 20 de julho de 2007, passa a vigorar com a seguinte redação: </w:t>
      </w:r>
    </w:p>
    <w:p w14:paraId="39B3103F" w14:textId="77777777" w:rsidR="00D361FB" w:rsidRPr="00D361FB" w:rsidRDefault="00D361FB" w:rsidP="00D361FB">
      <w:pPr>
        <w:spacing w:beforeAutospacing="1" w:after="100" w:afterAutospacing="1" w:line="240" w:lineRule="auto"/>
        <w:jc w:val="both"/>
        <w:rPr>
          <w:rFonts w:ascii="Arial" w:eastAsia="Times New Roman" w:hAnsi="Arial" w:cs="Arial"/>
          <w:color w:val="000000"/>
          <w:kern w:val="0"/>
          <w:sz w:val="20"/>
          <w:szCs w:val="20"/>
          <w14:ligatures w14:val="none"/>
        </w:rPr>
      </w:pPr>
      <w:hyperlink r:id="rId614" w:anchor="art117" w:history="1">
        <w:r w:rsidRPr="00D361FB">
          <w:rPr>
            <w:rFonts w:ascii="Arial" w:eastAsia="Times New Roman" w:hAnsi="Arial" w:cs="Arial"/>
            <w:color w:val="0000FF"/>
            <w:kern w:val="0"/>
            <w:sz w:val="20"/>
            <w:szCs w:val="20"/>
            <w:u w:val="single"/>
            <w14:ligatures w14:val="none"/>
          </w:rPr>
          <w:t>“Art. 17.</w:t>
        </w:r>
      </w:hyperlink>
      <w:r w:rsidRPr="00D361FB">
        <w:rPr>
          <w:rFonts w:ascii="Arial" w:eastAsia="Times New Roman" w:hAnsi="Arial" w:cs="Arial"/>
          <w:color w:val="000000"/>
          <w:kern w:val="0"/>
          <w:sz w:val="20"/>
          <w:szCs w:val="20"/>
          <w14:ligatures w14:val="none"/>
        </w:rPr>
        <w:t>  Aos atuais ocupantes dos cargos de reitor e vice-reitor de universidades federais, bem como de diretor e vice-diretor de unidades universitárias e de estabelecimentos isolados de ensino superior, aplicam-se, para fins de inclusão na lista tríplice objetivando a recondução, a estrutura da Carreira de Magistério Superior e os requisitos legais vigentes à época em que foram nomeados para o mandato em curso. </w:t>
      </w:r>
    </w:p>
    <w:p w14:paraId="25830167"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Parágrafo único.  Na primeira eleição após o início da vigência desta Lei, poderão concorrer à inclusão na lista tríplice, para efeito de nomeação para os cargos de reitor e vice-reitor, bem como de diretor e vice-diretor, além dos doutores, os professores posicionados nos 2 (dois) níveis mais elevados, dentre os efetivamente ocupados, do Plano de Carreira vigente na respectiva instituição.” </w:t>
      </w:r>
      <w:r w:rsidRPr="00D361FB">
        <w:rPr>
          <w:rFonts w:ascii="Arial" w:eastAsia="Times New Roman" w:hAnsi="Arial" w:cs="Arial"/>
          <w:color w:val="000000"/>
          <w:kern w:val="0"/>
          <w:sz w:val="20"/>
          <w:szCs w:val="20"/>
          <w:lang w:val="en-US"/>
          <w14:ligatures w14:val="none"/>
        </w:rPr>
        <w:t>(NR) </w:t>
      </w:r>
    </w:p>
    <w:p w14:paraId="2DD98EF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4" w:name="art175"/>
      <w:bookmarkEnd w:id="244"/>
      <w:r w:rsidRPr="00D361FB">
        <w:rPr>
          <w:rFonts w:ascii="Arial" w:eastAsia="Times New Roman" w:hAnsi="Arial" w:cs="Arial"/>
          <w:color w:val="000000"/>
          <w:kern w:val="0"/>
          <w:sz w:val="20"/>
          <w:szCs w:val="20"/>
          <w:lang w:val="en-US"/>
          <w14:ligatures w14:val="none"/>
        </w:rPr>
        <w:t>Art. 175.  </w:t>
      </w:r>
      <w:hyperlink r:id="rId615" w:history="1">
        <w:r w:rsidRPr="00D361FB">
          <w:rPr>
            <w:rFonts w:ascii="Arial" w:eastAsia="Times New Roman" w:hAnsi="Arial" w:cs="Arial"/>
            <w:color w:val="0000FF"/>
            <w:kern w:val="0"/>
            <w:sz w:val="20"/>
            <w:szCs w:val="20"/>
            <w:u w:val="single"/>
            <w14:ligatures w14:val="none"/>
          </w:rPr>
          <w:t>(VETADO)</w:t>
        </w:r>
      </w:hyperlink>
    </w:p>
    <w:p w14:paraId="0E4E0BDF"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5" w:name="art176"/>
      <w:bookmarkEnd w:id="245"/>
      <w:r w:rsidRPr="00D361FB">
        <w:rPr>
          <w:rFonts w:ascii="Arial" w:eastAsia="Times New Roman" w:hAnsi="Arial" w:cs="Arial"/>
          <w:color w:val="000000"/>
          <w:kern w:val="0"/>
          <w:sz w:val="20"/>
          <w:szCs w:val="20"/>
          <w14:ligatures w14:val="none"/>
        </w:rPr>
        <w:t>Art. 176.  Ficam revogados:</w:t>
      </w:r>
    </w:p>
    <w:p w14:paraId="632A2CB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I - a partir de 14 de maio de 2008: </w:t>
      </w:r>
    </w:p>
    <w:p w14:paraId="64019BD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o </w:t>
      </w:r>
      <w:hyperlink r:id="rId616" w:anchor="art40p" w:history="1">
        <w:r w:rsidRPr="00D361FB">
          <w:rPr>
            <w:rFonts w:ascii="Arial" w:eastAsia="Times New Roman" w:hAnsi="Arial" w:cs="Arial"/>
            <w:color w:val="0000FF"/>
            <w:kern w:val="0"/>
            <w:sz w:val="20"/>
            <w:szCs w:val="20"/>
            <w:u w:val="single"/>
            <w14:ligatures w14:val="none"/>
          </w:rPr>
          <w:t>parágrafo único do art. 40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8.112, de 11 de dezembro de 1990</w:t>
        </w:r>
      </w:hyperlink>
      <w:r w:rsidRPr="00D361FB">
        <w:rPr>
          <w:rFonts w:ascii="Arial" w:eastAsia="Times New Roman" w:hAnsi="Arial" w:cs="Arial"/>
          <w:color w:val="000000"/>
          <w:kern w:val="0"/>
          <w:sz w:val="20"/>
          <w:szCs w:val="20"/>
          <w14:ligatures w14:val="none"/>
        </w:rPr>
        <w:t>; </w:t>
      </w:r>
    </w:p>
    <w:p w14:paraId="2CC3F4D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os </w:t>
      </w:r>
      <w:hyperlink r:id="rId617" w:anchor="art1" w:history="1">
        <w:r w:rsidRPr="00D361FB">
          <w:rPr>
            <w:rFonts w:ascii="Arial" w:eastAsia="Times New Roman" w:hAnsi="Arial" w:cs="Arial"/>
            <w:color w:val="0000FF"/>
            <w:kern w:val="0"/>
            <w:sz w:val="20"/>
            <w:szCs w:val="20"/>
            <w:u w:val="single"/>
            <w14:ligatures w14:val="none"/>
          </w:rPr>
          <w:t>arts. 1</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e </w:t>
      </w:r>
      <w:hyperlink r:id="rId618" w:anchor="art2" w:history="1">
        <w:r w:rsidRPr="00D361FB">
          <w:rPr>
            <w:rFonts w:ascii="Arial" w:eastAsia="Times New Roman" w:hAnsi="Arial" w:cs="Arial"/>
            <w:color w:val="0000FF"/>
            <w:kern w:val="0"/>
            <w:sz w:val="20"/>
            <w:szCs w:val="20"/>
            <w:u w:val="single"/>
            <w14:ligatures w14:val="none"/>
          </w:rPr>
          <w:t>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8.445, de 20 de julho de 1992;</w:t>
        </w:r>
      </w:hyperlink>
      <w:r w:rsidRPr="00D361FB">
        <w:rPr>
          <w:rFonts w:ascii="Arial" w:eastAsia="Times New Roman" w:hAnsi="Arial" w:cs="Arial"/>
          <w:color w:val="000000"/>
          <w:kern w:val="0"/>
          <w:sz w:val="20"/>
          <w:szCs w:val="20"/>
          <w14:ligatures w14:val="none"/>
        </w:rPr>
        <w:t>  </w:t>
      </w:r>
    </w:p>
    <w:p w14:paraId="7494103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c) a </w:t>
      </w:r>
      <w:hyperlink r:id="rId619"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9.678, de 3 de julho de 1998;</w:t>
        </w:r>
      </w:hyperlink>
      <w:r w:rsidRPr="00D361FB">
        <w:rPr>
          <w:rFonts w:ascii="Arial" w:eastAsia="Times New Roman" w:hAnsi="Arial" w:cs="Arial"/>
          <w:color w:val="000000"/>
          <w:kern w:val="0"/>
          <w:sz w:val="20"/>
          <w:szCs w:val="20"/>
          <w14:ligatures w14:val="none"/>
        </w:rPr>
        <w:t> </w:t>
      </w:r>
    </w:p>
    <w:p w14:paraId="6F3E74A7"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 o </w:t>
      </w:r>
      <w:hyperlink r:id="rId620" w:anchor="art30" w:history="1">
        <w:r w:rsidRPr="00D361FB">
          <w:rPr>
            <w:rFonts w:ascii="Arial" w:eastAsia="Times New Roman" w:hAnsi="Arial" w:cs="Arial"/>
            <w:color w:val="0000FF"/>
            <w:kern w:val="0"/>
            <w:sz w:val="20"/>
            <w:szCs w:val="20"/>
            <w:u w:val="single"/>
            <w14:ligatures w14:val="none"/>
          </w:rPr>
          <w:t>art. 30 da Medida Provisória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2.229-43, de 6 de setembro de 2001</w:t>
        </w:r>
      </w:hyperlink>
      <w:r w:rsidRPr="00D361FB">
        <w:rPr>
          <w:rFonts w:ascii="Arial" w:eastAsia="Times New Roman" w:hAnsi="Arial" w:cs="Arial"/>
          <w:color w:val="000000"/>
          <w:kern w:val="0"/>
          <w:sz w:val="20"/>
          <w:szCs w:val="20"/>
          <w14:ligatures w14:val="none"/>
        </w:rPr>
        <w:t>; </w:t>
      </w:r>
    </w:p>
    <w:p w14:paraId="4A0E1BE2"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e) os </w:t>
      </w:r>
      <w:hyperlink r:id="rId621" w:anchor="art7" w:history="1">
        <w:r w:rsidRPr="00D361FB">
          <w:rPr>
            <w:rFonts w:ascii="Arial" w:eastAsia="Times New Roman" w:hAnsi="Arial" w:cs="Arial"/>
            <w:color w:val="0000FF"/>
            <w:kern w:val="0"/>
            <w:sz w:val="20"/>
            <w:szCs w:val="20"/>
            <w:u w:val="single"/>
            <w14:ligatures w14:val="none"/>
          </w:rPr>
          <w:t>arts. 7</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w:t>
      </w:r>
      <w:hyperlink r:id="rId622" w:anchor="art10" w:history="1">
        <w:r w:rsidRPr="00D361FB">
          <w:rPr>
            <w:rFonts w:ascii="Arial" w:eastAsia="Times New Roman" w:hAnsi="Arial" w:cs="Arial"/>
            <w:color w:val="0000FF"/>
            <w:kern w:val="0"/>
            <w:sz w:val="20"/>
            <w:szCs w:val="20"/>
            <w:u w:val="single"/>
            <w14:ligatures w14:val="none"/>
          </w:rPr>
          <w:t>10</w:t>
        </w:r>
      </w:hyperlink>
      <w:r w:rsidRPr="00D361FB">
        <w:rPr>
          <w:rFonts w:ascii="Arial" w:eastAsia="Times New Roman" w:hAnsi="Arial" w:cs="Arial"/>
          <w:color w:val="000000"/>
          <w:kern w:val="0"/>
          <w:sz w:val="20"/>
          <w:szCs w:val="20"/>
          <w14:ligatures w14:val="none"/>
        </w:rPr>
        <w:t>, </w:t>
      </w:r>
      <w:hyperlink r:id="rId623" w:anchor="art12" w:history="1">
        <w:r w:rsidRPr="00D361FB">
          <w:rPr>
            <w:rFonts w:ascii="Arial" w:eastAsia="Times New Roman" w:hAnsi="Arial" w:cs="Arial"/>
            <w:color w:val="0000FF"/>
            <w:kern w:val="0"/>
            <w:sz w:val="20"/>
            <w:szCs w:val="20"/>
            <w:u w:val="single"/>
            <w14:ligatures w14:val="none"/>
          </w:rPr>
          <w:t>12</w:t>
        </w:r>
      </w:hyperlink>
      <w:r w:rsidRPr="00D361FB">
        <w:rPr>
          <w:rFonts w:ascii="Arial" w:eastAsia="Times New Roman" w:hAnsi="Arial" w:cs="Arial"/>
          <w:color w:val="000000"/>
          <w:kern w:val="0"/>
          <w:sz w:val="20"/>
          <w:szCs w:val="20"/>
          <w14:ligatures w14:val="none"/>
        </w:rPr>
        <w:t>, </w:t>
      </w:r>
      <w:hyperlink r:id="rId624" w:anchor="art13" w:history="1">
        <w:r w:rsidRPr="00D361FB">
          <w:rPr>
            <w:rFonts w:ascii="Arial" w:eastAsia="Times New Roman" w:hAnsi="Arial" w:cs="Arial"/>
            <w:color w:val="0000FF"/>
            <w:kern w:val="0"/>
            <w:sz w:val="20"/>
            <w:szCs w:val="20"/>
            <w:u w:val="single"/>
            <w14:ligatures w14:val="none"/>
          </w:rPr>
          <w:t>13</w:t>
        </w:r>
      </w:hyperlink>
      <w:r w:rsidRPr="00D361FB">
        <w:rPr>
          <w:rFonts w:ascii="Arial" w:eastAsia="Times New Roman" w:hAnsi="Arial" w:cs="Arial"/>
          <w:color w:val="000000"/>
          <w:kern w:val="0"/>
          <w:sz w:val="20"/>
          <w:szCs w:val="20"/>
          <w14:ligatures w14:val="none"/>
        </w:rPr>
        <w:t>, </w:t>
      </w:r>
      <w:hyperlink r:id="rId625" w:anchor="art14" w:history="1">
        <w:r w:rsidRPr="00D361FB">
          <w:rPr>
            <w:rFonts w:ascii="Arial" w:eastAsia="Times New Roman" w:hAnsi="Arial" w:cs="Arial"/>
            <w:color w:val="0000FF"/>
            <w:kern w:val="0"/>
            <w:sz w:val="20"/>
            <w:szCs w:val="20"/>
            <w:u w:val="single"/>
            <w14:ligatures w14:val="none"/>
          </w:rPr>
          <w:t>14</w:t>
        </w:r>
      </w:hyperlink>
      <w:r w:rsidRPr="00D361FB">
        <w:rPr>
          <w:rFonts w:ascii="Arial" w:eastAsia="Times New Roman" w:hAnsi="Arial" w:cs="Arial"/>
          <w:color w:val="000000"/>
          <w:kern w:val="0"/>
          <w:sz w:val="20"/>
          <w:szCs w:val="20"/>
          <w14:ligatures w14:val="none"/>
        </w:rPr>
        <w:t> e o </w:t>
      </w:r>
      <w:hyperlink r:id="rId626" w:anchor="anexoiv" w:history="1">
        <w:r w:rsidRPr="00D361FB">
          <w:rPr>
            <w:rFonts w:ascii="Arial" w:eastAsia="Times New Roman" w:hAnsi="Arial" w:cs="Arial"/>
            <w:color w:val="0000FF"/>
            <w:kern w:val="0"/>
            <w:sz w:val="20"/>
            <w:szCs w:val="20"/>
            <w:u w:val="single"/>
            <w14:ligatures w14:val="none"/>
          </w:rPr>
          <w:t>Anexo IV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10.550, de 13 de novembro de 2002; </w:t>
        </w:r>
      </w:hyperlink>
    </w:p>
    <w:p w14:paraId="1A5098A0"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f) o </w:t>
      </w:r>
      <w:hyperlink r:id="rId627" w:anchor="art134" w:history="1">
        <w:r w:rsidRPr="00D361FB">
          <w:rPr>
            <w:rFonts w:ascii="Arial" w:eastAsia="Times New Roman" w:hAnsi="Arial" w:cs="Arial"/>
            <w:color w:val="0000FF"/>
            <w:kern w:val="0"/>
            <w:sz w:val="20"/>
            <w:szCs w:val="20"/>
            <w:u w:val="single"/>
            <w14:ligatures w14:val="none"/>
          </w:rPr>
          <w:t>art. 134</w:t>
        </w:r>
      </w:hyperlink>
      <w:r w:rsidRPr="00D361FB">
        <w:rPr>
          <w:rFonts w:ascii="Arial" w:eastAsia="Times New Roman" w:hAnsi="Arial" w:cs="Arial"/>
          <w:color w:val="000000"/>
          <w:kern w:val="0"/>
          <w:sz w:val="20"/>
          <w:szCs w:val="20"/>
          <w14:ligatures w14:val="none"/>
        </w:rPr>
        <w:t> e os </w:t>
      </w:r>
      <w:hyperlink r:id="rId628" w:anchor="anexoiv" w:history="1">
        <w:r w:rsidRPr="00D361FB">
          <w:rPr>
            <w:rFonts w:ascii="Arial" w:eastAsia="Times New Roman" w:hAnsi="Arial" w:cs="Arial"/>
            <w:color w:val="0000FF"/>
            <w:kern w:val="0"/>
            <w:sz w:val="20"/>
            <w:szCs w:val="20"/>
            <w:u w:val="single"/>
            <w14:ligatures w14:val="none"/>
          </w:rPr>
          <w:t>Anexos IV</w:t>
        </w:r>
      </w:hyperlink>
      <w:r w:rsidRPr="00D361FB">
        <w:rPr>
          <w:rFonts w:ascii="Arial" w:eastAsia="Times New Roman" w:hAnsi="Arial" w:cs="Arial"/>
          <w:color w:val="000000"/>
          <w:kern w:val="0"/>
          <w:sz w:val="20"/>
          <w:szCs w:val="20"/>
          <w14:ligatures w14:val="none"/>
        </w:rPr>
        <w:t> e </w:t>
      </w:r>
      <w:hyperlink r:id="rId629" w:anchor="anexoxxviii" w:history="1">
        <w:r w:rsidRPr="00D361FB">
          <w:rPr>
            <w:rFonts w:ascii="Arial" w:eastAsia="Times New Roman" w:hAnsi="Arial" w:cs="Arial"/>
            <w:color w:val="0000FF"/>
            <w:kern w:val="0"/>
            <w:sz w:val="20"/>
            <w:szCs w:val="20"/>
            <w:u w:val="single"/>
            <w14:ligatures w14:val="none"/>
          </w:rPr>
          <w:t>XXVIII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11.355, de 19 de outubro de 2006; </w:t>
        </w:r>
      </w:hyperlink>
    </w:p>
    <w:p w14:paraId="20FBFEB4"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g) o </w:t>
      </w:r>
      <w:hyperlink r:id="rId630" w:anchor="art6" w:history="1">
        <w:r w:rsidRPr="00D361FB">
          <w:rPr>
            <w:rFonts w:ascii="Arial" w:eastAsia="Times New Roman" w:hAnsi="Arial" w:cs="Arial"/>
            <w:color w:val="0000FF"/>
            <w:kern w:val="0"/>
            <w:sz w:val="20"/>
            <w:szCs w:val="20"/>
            <w:u w:val="single"/>
            <w14:ligatures w14:val="none"/>
          </w:rPr>
          <w:t>art. 6</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os </w:t>
      </w:r>
      <w:hyperlink r:id="rId631" w:anchor="art16%C2%A75" w:history="1">
        <w:r w:rsidRPr="00D361FB">
          <w:rPr>
            <w:rFonts w:ascii="Arial" w:eastAsia="Times New Roman" w:hAnsi="Arial" w:cs="Arial"/>
            <w:color w:val="0000FF"/>
            <w:kern w:val="0"/>
            <w:sz w:val="20"/>
            <w:szCs w:val="20"/>
            <w:u w:val="single"/>
            <w14:ligatures w14:val="none"/>
          </w:rPr>
          <w: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6</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e 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do art. 16</w:t>
        </w:r>
      </w:hyperlink>
      <w:r w:rsidRPr="00D361FB">
        <w:rPr>
          <w:rFonts w:ascii="Arial" w:eastAsia="Times New Roman" w:hAnsi="Arial" w:cs="Arial"/>
          <w:color w:val="000000"/>
          <w:kern w:val="0"/>
          <w:sz w:val="20"/>
          <w:szCs w:val="20"/>
          <w14:ligatures w14:val="none"/>
        </w:rPr>
        <w:t>, os </w:t>
      </w:r>
      <w:hyperlink r:id="rId632" w:anchor="art17" w:history="1">
        <w:r w:rsidRPr="00D361FB">
          <w:rPr>
            <w:rFonts w:ascii="Arial" w:eastAsia="Times New Roman" w:hAnsi="Arial" w:cs="Arial"/>
            <w:color w:val="0000FF"/>
            <w:kern w:val="0"/>
            <w:sz w:val="20"/>
            <w:szCs w:val="20"/>
            <w:u w:val="single"/>
            <w14:ligatures w14:val="none"/>
          </w:rPr>
          <w:t>arts. 17</w:t>
        </w:r>
      </w:hyperlink>
      <w:r w:rsidRPr="00D361FB">
        <w:rPr>
          <w:rFonts w:ascii="Arial" w:eastAsia="Times New Roman" w:hAnsi="Arial" w:cs="Arial"/>
          <w:color w:val="000000"/>
          <w:kern w:val="0"/>
          <w:sz w:val="20"/>
          <w:szCs w:val="20"/>
          <w14:ligatures w14:val="none"/>
        </w:rPr>
        <w:t>, </w:t>
      </w:r>
      <w:hyperlink r:id="rId633" w:anchor="art18" w:history="1">
        <w:r w:rsidRPr="00D361FB">
          <w:rPr>
            <w:rFonts w:ascii="Arial" w:eastAsia="Times New Roman" w:hAnsi="Arial" w:cs="Arial"/>
            <w:color w:val="0000FF"/>
            <w:kern w:val="0"/>
            <w:sz w:val="20"/>
            <w:szCs w:val="20"/>
            <w:u w:val="single"/>
            <w14:ligatures w14:val="none"/>
          </w:rPr>
          <w:t>18</w:t>
        </w:r>
      </w:hyperlink>
      <w:r w:rsidRPr="00D361FB">
        <w:rPr>
          <w:rFonts w:ascii="Arial" w:eastAsia="Times New Roman" w:hAnsi="Arial" w:cs="Arial"/>
          <w:color w:val="000000"/>
          <w:kern w:val="0"/>
          <w:sz w:val="20"/>
          <w:szCs w:val="20"/>
          <w14:ligatures w14:val="none"/>
        </w:rPr>
        <w:t>, </w:t>
      </w:r>
      <w:hyperlink r:id="rId634" w:anchor="art19" w:history="1">
        <w:r w:rsidRPr="00D361FB">
          <w:rPr>
            <w:rFonts w:ascii="Arial" w:eastAsia="Times New Roman" w:hAnsi="Arial" w:cs="Arial"/>
            <w:color w:val="0000FF"/>
            <w:kern w:val="0"/>
            <w:sz w:val="20"/>
            <w:szCs w:val="20"/>
            <w:u w:val="single"/>
            <w14:ligatures w14:val="none"/>
          </w:rPr>
          <w:t>19</w:t>
        </w:r>
      </w:hyperlink>
      <w:r w:rsidRPr="00D361FB">
        <w:rPr>
          <w:rFonts w:ascii="Arial" w:eastAsia="Times New Roman" w:hAnsi="Arial" w:cs="Arial"/>
          <w:color w:val="000000"/>
          <w:kern w:val="0"/>
          <w:sz w:val="20"/>
          <w:szCs w:val="20"/>
          <w14:ligatures w14:val="none"/>
        </w:rPr>
        <w:t>, </w:t>
      </w:r>
      <w:hyperlink r:id="rId635" w:anchor="art20" w:history="1">
        <w:r w:rsidRPr="00D361FB">
          <w:rPr>
            <w:rFonts w:ascii="Arial" w:eastAsia="Times New Roman" w:hAnsi="Arial" w:cs="Arial"/>
            <w:color w:val="0000FF"/>
            <w:kern w:val="0"/>
            <w:sz w:val="20"/>
            <w:szCs w:val="20"/>
            <w:u w:val="single"/>
            <w14:ligatures w14:val="none"/>
          </w:rPr>
          <w:t>20</w:t>
        </w:r>
      </w:hyperlink>
      <w:r w:rsidRPr="00D361FB">
        <w:rPr>
          <w:rFonts w:ascii="Arial" w:eastAsia="Times New Roman" w:hAnsi="Arial" w:cs="Arial"/>
          <w:color w:val="000000"/>
          <w:kern w:val="0"/>
          <w:sz w:val="20"/>
          <w:szCs w:val="20"/>
          <w14:ligatures w14:val="none"/>
        </w:rPr>
        <w:t>, </w:t>
      </w:r>
      <w:hyperlink r:id="rId636" w:anchor="art21" w:history="1">
        <w:r w:rsidRPr="00D361FB">
          <w:rPr>
            <w:rFonts w:ascii="Arial" w:eastAsia="Times New Roman" w:hAnsi="Arial" w:cs="Arial"/>
            <w:color w:val="0000FF"/>
            <w:kern w:val="0"/>
            <w:sz w:val="20"/>
            <w:szCs w:val="20"/>
            <w:u w:val="single"/>
            <w14:ligatures w14:val="none"/>
          </w:rPr>
          <w:t>21</w:t>
        </w:r>
      </w:hyperlink>
      <w:r w:rsidRPr="00D361FB">
        <w:rPr>
          <w:rFonts w:ascii="Arial" w:eastAsia="Times New Roman" w:hAnsi="Arial" w:cs="Arial"/>
          <w:color w:val="000000"/>
          <w:kern w:val="0"/>
          <w:sz w:val="20"/>
          <w:szCs w:val="20"/>
          <w14:ligatures w14:val="none"/>
        </w:rPr>
        <w:t>, </w:t>
      </w:r>
      <w:hyperlink r:id="rId637" w:anchor="art23" w:history="1">
        <w:r w:rsidRPr="00D361FB">
          <w:rPr>
            <w:rFonts w:ascii="Arial" w:eastAsia="Times New Roman" w:hAnsi="Arial" w:cs="Arial"/>
            <w:color w:val="0000FF"/>
            <w:kern w:val="0"/>
            <w:sz w:val="20"/>
            <w:szCs w:val="20"/>
            <w:u w:val="single"/>
            <w14:ligatures w14:val="none"/>
          </w:rPr>
          <w:t>23</w:t>
        </w:r>
      </w:hyperlink>
      <w:r w:rsidRPr="00D361FB">
        <w:rPr>
          <w:rFonts w:ascii="Arial" w:eastAsia="Times New Roman" w:hAnsi="Arial" w:cs="Arial"/>
          <w:color w:val="000000"/>
          <w:kern w:val="0"/>
          <w:sz w:val="20"/>
          <w:szCs w:val="20"/>
          <w14:ligatures w14:val="none"/>
        </w:rPr>
        <w:t>, </w:t>
      </w:r>
      <w:hyperlink r:id="rId638" w:anchor="art26" w:history="1">
        <w:r w:rsidRPr="00D361FB">
          <w:rPr>
            <w:rFonts w:ascii="Arial" w:eastAsia="Times New Roman" w:hAnsi="Arial" w:cs="Arial"/>
            <w:color w:val="0000FF"/>
            <w:kern w:val="0"/>
            <w:sz w:val="20"/>
            <w:szCs w:val="20"/>
            <w:u w:val="single"/>
            <w14:ligatures w14:val="none"/>
          </w:rPr>
          <w:t>26</w:t>
        </w:r>
      </w:hyperlink>
      <w:r w:rsidRPr="00D361FB">
        <w:rPr>
          <w:rFonts w:ascii="Arial" w:eastAsia="Times New Roman" w:hAnsi="Arial" w:cs="Arial"/>
          <w:color w:val="000000"/>
          <w:kern w:val="0"/>
          <w:sz w:val="20"/>
          <w:szCs w:val="20"/>
          <w14:ligatures w14:val="none"/>
        </w:rPr>
        <w:t> e o </w:t>
      </w:r>
      <w:hyperlink r:id="rId639" w:anchor="anexovi" w:history="1">
        <w:r w:rsidRPr="00D361FB">
          <w:rPr>
            <w:rFonts w:ascii="Arial" w:eastAsia="Times New Roman" w:hAnsi="Arial" w:cs="Arial"/>
            <w:color w:val="0000FF"/>
            <w:kern w:val="0"/>
            <w:sz w:val="20"/>
            <w:szCs w:val="20"/>
            <w:u w:val="single"/>
            <w14:ligatures w14:val="none"/>
          </w:rPr>
          <w:t>Anexo VI da Lei nº 11.090, de 7 de janeiro de 2005; </w:t>
        </w:r>
      </w:hyperlink>
    </w:p>
    <w:p w14:paraId="7E670B4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h) o </w:t>
      </w:r>
      <w:hyperlink r:id="rId640" w:anchor="art17" w:history="1">
        <w:r w:rsidRPr="00D361FB">
          <w:rPr>
            <w:rFonts w:ascii="Arial" w:eastAsia="Times New Roman" w:hAnsi="Arial" w:cs="Arial"/>
            <w:color w:val="0000FF"/>
            <w:kern w:val="0"/>
            <w:sz w:val="20"/>
            <w:szCs w:val="20"/>
            <w:u w:val="single"/>
            <w14:ligatures w14:val="none"/>
          </w:rPr>
          <w:t>art. 17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8.460, de 17 de setembro de 1992; </w:t>
        </w:r>
      </w:hyperlink>
      <w:r w:rsidRPr="00D361FB">
        <w:rPr>
          <w:rFonts w:ascii="Arial" w:eastAsia="Times New Roman" w:hAnsi="Arial" w:cs="Arial"/>
          <w:color w:val="000000"/>
          <w:kern w:val="0"/>
          <w:sz w:val="20"/>
          <w:szCs w:val="20"/>
          <w14:ligatures w14:val="none"/>
        </w:rPr>
        <w:t> </w:t>
      </w:r>
    </w:p>
    <w:p w14:paraId="5229162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i) os </w:t>
      </w:r>
      <w:hyperlink r:id="rId641" w:anchor="art5" w:history="1">
        <w:r w:rsidRPr="00D361FB">
          <w:rPr>
            <w:rFonts w:ascii="Arial" w:eastAsia="Times New Roman" w:hAnsi="Arial" w:cs="Arial"/>
            <w:color w:val="0000FF"/>
            <w:kern w:val="0"/>
            <w:sz w:val="20"/>
            <w:szCs w:val="20"/>
            <w:u w:val="single"/>
            <w14:ligatures w14:val="none"/>
          </w:rPr>
          <w:t>arts. 5</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w:t>
      </w:r>
      <w:hyperlink r:id="rId642" w:anchor="art6" w:history="1">
        <w:r w:rsidRPr="00D361FB">
          <w:rPr>
            <w:rFonts w:ascii="Arial" w:eastAsia="Times New Roman" w:hAnsi="Arial" w:cs="Arial"/>
            <w:color w:val="0000FF"/>
            <w:kern w:val="0"/>
            <w:sz w:val="20"/>
            <w:szCs w:val="20"/>
            <w:u w:val="single"/>
            <w14:ligatures w14:val="none"/>
          </w:rPr>
          <w:t>6</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w:t>
      </w:r>
      <w:hyperlink r:id="rId643" w:anchor="art7" w:history="1">
        <w:r w:rsidRPr="00D361FB">
          <w:rPr>
            <w:rFonts w:ascii="Arial" w:eastAsia="Times New Roman" w:hAnsi="Arial" w:cs="Arial"/>
            <w:color w:val="0000FF"/>
            <w:kern w:val="0"/>
            <w:sz w:val="20"/>
            <w:szCs w:val="20"/>
            <w:u w:val="single"/>
            <w14:ligatures w14:val="none"/>
          </w:rPr>
          <w:t>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w:t>
        </w:r>
      </w:hyperlink>
      <w:r w:rsidRPr="00D361FB">
        <w:rPr>
          <w:rFonts w:ascii="Arial" w:eastAsia="Times New Roman" w:hAnsi="Arial" w:cs="Arial"/>
          <w:color w:val="000000"/>
          <w:kern w:val="0"/>
          <w:sz w:val="20"/>
          <w:szCs w:val="20"/>
          <w14:ligatures w14:val="none"/>
        </w:rPr>
        <w:t> </w:t>
      </w:r>
      <w:hyperlink r:id="rId644" w:anchor="art8" w:history="1">
        <w:r w:rsidRPr="00D361FB">
          <w:rPr>
            <w:rFonts w:ascii="Arial" w:eastAsia="Times New Roman" w:hAnsi="Arial" w:cs="Arial"/>
            <w:color w:val="0000FF"/>
            <w:kern w:val="0"/>
            <w:sz w:val="20"/>
            <w:szCs w:val="20"/>
            <w:u w:val="single"/>
            <w14:ligatures w14:val="none"/>
          </w:rPr>
          <w:t>8</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w:t>
        </w:r>
      </w:hyperlink>
      <w:r w:rsidRPr="00D361FB">
        <w:rPr>
          <w:rFonts w:ascii="Arial" w:eastAsia="Times New Roman" w:hAnsi="Arial" w:cs="Arial"/>
          <w:color w:val="000000"/>
          <w:kern w:val="0"/>
          <w:sz w:val="20"/>
          <w:szCs w:val="20"/>
          <w14:ligatures w14:val="none"/>
        </w:rPr>
        <w:t> </w:t>
      </w:r>
      <w:hyperlink r:id="rId645" w:anchor="art12" w:history="1">
        <w:r w:rsidRPr="00D361FB">
          <w:rPr>
            <w:rFonts w:ascii="Arial" w:eastAsia="Times New Roman" w:hAnsi="Arial" w:cs="Arial"/>
            <w:color w:val="0000FF"/>
            <w:kern w:val="0"/>
            <w:sz w:val="20"/>
            <w:szCs w:val="20"/>
            <w:u w:val="single"/>
            <w14:ligatures w14:val="none"/>
          </w:rPr>
          <w:t>12,</w:t>
        </w:r>
      </w:hyperlink>
      <w:r w:rsidRPr="00D361FB">
        <w:rPr>
          <w:rFonts w:ascii="Arial" w:eastAsia="Times New Roman" w:hAnsi="Arial" w:cs="Arial"/>
          <w:color w:val="000000"/>
          <w:kern w:val="0"/>
          <w:sz w:val="20"/>
          <w:szCs w:val="20"/>
          <w14:ligatures w14:val="none"/>
        </w:rPr>
        <w:t> </w:t>
      </w:r>
      <w:hyperlink r:id="rId646" w:anchor="art13" w:history="1">
        <w:r w:rsidRPr="00D361FB">
          <w:rPr>
            <w:rFonts w:ascii="Arial" w:eastAsia="Times New Roman" w:hAnsi="Arial" w:cs="Arial"/>
            <w:color w:val="0000FF"/>
            <w:kern w:val="0"/>
            <w:sz w:val="20"/>
            <w:szCs w:val="20"/>
            <w:u w:val="single"/>
            <w14:ligatures w14:val="none"/>
          </w:rPr>
          <w:t>13</w:t>
        </w:r>
      </w:hyperlink>
      <w:r w:rsidRPr="00D361FB">
        <w:rPr>
          <w:rFonts w:ascii="Arial" w:eastAsia="Times New Roman" w:hAnsi="Arial" w:cs="Arial"/>
          <w:color w:val="000000"/>
          <w:kern w:val="0"/>
          <w:sz w:val="20"/>
          <w:szCs w:val="20"/>
          <w14:ligatures w14:val="none"/>
        </w:rPr>
        <w:t>, </w:t>
      </w:r>
      <w:hyperlink r:id="rId647" w:anchor="art14" w:history="1">
        <w:r w:rsidRPr="00D361FB">
          <w:rPr>
            <w:rFonts w:ascii="Arial" w:eastAsia="Times New Roman" w:hAnsi="Arial" w:cs="Arial"/>
            <w:color w:val="0000FF"/>
            <w:kern w:val="0"/>
            <w:sz w:val="20"/>
            <w:szCs w:val="20"/>
            <w:u w:val="single"/>
            <w14:ligatures w14:val="none"/>
          </w:rPr>
          <w:t>14 </w:t>
        </w:r>
      </w:hyperlink>
      <w:r w:rsidRPr="00D361FB">
        <w:rPr>
          <w:rFonts w:ascii="Arial" w:eastAsia="Times New Roman" w:hAnsi="Arial" w:cs="Arial"/>
          <w:color w:val="000000"/>
          <w:kern w:val="0"/>
          <w:sz w:val="20"/>
          <w:szCs w:val="20"/>
          <w14:ligatures w14:val="none"/>
        </w:rPr>
        <w:t>e </w:t>
      </w:r>
      <w:hyperlink r:id="rId648" w:anchor="art15" w:history="1">
        <w:r w:rsidRPr="00D361FB">
          <w:rPr>
            <w:rFonts w:ascii="Arial" w:eastAsia="Times New Roman" w:hAnsi="Arial" w:cs="Arial"/>
            <w:color w:val="0000FF"/>
            <w:kern w:val="0"/>
            <w:sz w:val="20"/>
            <w:szCs w:val="20"/>
            <w:u w:val="single"/>
            <w14:ligatures w14:val="none"/>
          </w:rPr>
          <w:t>15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11.095, de 13 de janeiro de 2005; </w:t>
        </w:r>
      </w:hyperlink>
    </w:p>
    <w:p w14:paraId="0D43FB8A"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j) os </w:t>
      </w:r>
      <w:hyperlink r:id="rId649" w:anchor="art2" w:history="1">
        <w:r w:rsidRPr="00D361FB">
          <w:rPr>
            <w:rFonts w:ascii="Arial" w:eastAsia="Times New Roman" w:hAnsi="Arial" w:cs="Arial"/>
            <w:color w:val="0000FF"/>
            <w:kern w:val="0"/>
            <w:sz w:val="20"/>
            <w:szCs w:val="20"/>
            <w:u w:val="single"/>
            <w14:ligatures w14:val="none"/>
          </w:rPr>
          <w:t>arts. 3</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w:t>
      </w:r>
      <w:hyperlink r:id="rId650" w:anchor="art4" w:history="1">
        <w:r w:rsidRPr="00D361FB">
          <w:rPr>
            <w:rFonts w:ascii="Arial" w:eastAsia="Times New Roman" w:hAnsi="Arial" w:cs="Arial"/>
            <w:color w:val="0000FF"/>
            <w:kern w:val="0"/>
            <w:sz w:val="20"/>
            <w:szCs w:val="20"/>
            <w:u w:val="single"/>
            <w14:ligatures w14:val="none"/>
          </w:rPr>
          <w:t>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w:t>
        </w:r>
      </w:hyperlink>
      <w:r w:rsidRPr="00D361FB">
        <w:rPr>
          <w:rFonts w:ascii="Arial" w:eastAsia="Times New Roman" w:hAnsi="Arial" w:cs="Arial"/>
          <w:color w:val="000000"/>
          <w:kern w:val="0"/>
          <w:sz w:val="20"/>
          <w:szCs w:val="20"/>
          <w14:ligatures w14:val="none"/>
        </w:rPr>
        <w:t> </w:t>
      </w:r>
      <w:hyperlink r:id="rId651" w:anchor="art5" w:history="1">
        <w:r w:rsidRPr="00D361FB">
          <w:rPr>
            <w:rFonts w:ascii="Arial" w:eastAsia="Times New Roman" w:hAnsi="Arial" w:cs="Arial"/>
            <w:color w:val="0000FF"/>
            <w:kern w:val="0"/>
            <w:sz w:val="20"/>
            <w:szCs w:val="20"/>
            <w:u w:val="single"/>
            <w14:ligatures w14:val="none"/>
          </w:rPr>
          <w:t>5</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w:t>
      </w:r>
      <w:hyperlink r:id="rId652" w:anchor="art6" w:history="1">
        <w:r w:rsidRPr="00D361FB">
          <w:rPr>
            <w:rFonts w:ascii="Arial" w:eastAsia="Times New Roman" w:hAnsi="Arial" w:cs="Arial"/>
            <w:color w:val="0000FF"/>
            <w:kern w:val="0"/>
            <w:sz w:val="20"/>
            <w:szCs w:val="20"/>
            <w:u w:val="single"/>
            <w14:ligatures w14:val="none"/>
          </w:rPr>
          <w:t>6</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w:t>
        </w:r>
      </w:hyperlink>
      <w:r w:rsidRPr="00D361FB">
        <w:rPr>
          <w:rFonts w:ascii="Arial" w:eastAsia="Times New Roman" w:hAnsi="Arial" w:cs="Arial"/>
          <w:color w:val="000000"/>
          <w:kern w:val="0"/>
          <w:sz w:val="20"/>
          <w:szCs w:val="20"/>
          <w14:ligatures w14:val="none"/>
        </w:rPr>
        <w:t>e o </w:t>
      </w:r>
      <w:hyperlink r:id="rId653" w:anchor="anexov" w:history="1">
        <w:r w:rsidRPr="00D361FB">
          <w:rPr>
            <w:rFonts w:ascii="Arial" w:eastAsia="Times New Roman" w:hAnsi="Arial" w:cs="Arial"/>
            <w:color w:val="0000FF"/>
            <w:kern w:val="0"/>
            <w:sz w:val="20"/>
            <w:szCs w:val="20"/>
            <w:u w:val="single"/>
            <w14:ligatures w14:val="none"/>
          </w:rPr>
          <w:t>Anexo 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11.233, de 22 de dezembro de 2005; </w:t>
        </w:r>
      </w:hyperlink>
    </w:p>
    <w:p w14:paraId="04158C0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l) o </w:t>
      </w:r>
      <w:hyperlink r:id="rId654" w:anchor="art8" w:history="1">
        <w:r w:rsidRPr="00D361FB">
          <w:rPr>
            <w:rFonts w:ascii="Arial" w:eastAsia="Times New Roman" w:hAnsi="Arial" w:cs="Arial"/>
            <w:color w:val="0000FF"/>
            <w:kern w:val="0"/>
            <w:sz w:val="20"/>
            <w:szCs w:val="20"/>
            <w:u w:val="single"/>
            <w14:ligatures w14:val="none"/>
          </w:rPr>
          <w:t>art. 8</w:t>
        </w:r>
        <w:r w:rsidRPr="00D361FB">
          <w:rPr>
            <w:rFonts w:ascii="Arial" w:eastAsia="Times New Roman" w:hAnsi="Arial" w:cs="Arial"/>
            <w:color w:val="0000FF"/>
            <w:kern w:val="0"/>
            <w:sz w:val="20"/>
            <w:szCs w:val="20"/>
            <w:u w:val="single"/>
            <w:vertAlign w:val="superscript"/>
            <w14:ligatures w14:val="none"/>
          </w:rPr>
          <w:t>o</w:t>
        </w:r>
      </w:hyperlink>
      <w:r w:rsidRPr="00D361FB">
        <w:rPr>
          <w:rFonts w:ascii="Arial" w:eastAsia="Times New Roman" w:hAnsi="Arial" w:cs="Arial"/>
          <w:color w:val="000000"/>
          <w:kern w:val="0"/>
          <w:sz w:val="20"/>
          <w:szCs w:val="20"/>
          <w14:ligatures w14:val="none"/>
        </w:rPr>
        <w:t> e o </w:t>
      </w:r>
      <w:hyperlink r:id="rId655" w:anchor="anexov" w:history="1">
        <w:r w:rsidRPr="00D361FB">
          <w:rPr>
            <w:rFonts w:ascii="Arial" w:eastAsia="Times New Roman" w:hAnsi="Arial" w:cs="Arial"/>
            <w:color w:val="0000FF"/>
            <w:kern w:val="0"/>
            <w:sz w:val="20"/>
            <w:szCs w:val="20"/>
            <w:u w:val="single"/>
            <w14:ligatures w14:val="none"/>
          </w:rPr>
          <w:t>Anexo 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11.344, de 8 de setembro de 2006; </w:t>
        </w:r>
      </w:hyperlink>
    </w:p>
    <w:p w14:paraId="49AA2A3B"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m) a </w:t>
      </w:r>
      <w:hyperlink r:id="rId656" w:anchor="anexoi.." w:history="1">
        <w:r w:rsidRPr="00D361FB">
          <w:rPr>
            <w:rFonts w:ascii="Arial" w:eastAsia="Times New Roman" w:hAnsi="Arial" w:cs="Arial"/>
            <w:color w:val="0000FF"/>
            <w:kern w:val="0"/>
            <w:sz w:val="20"/>
            <w:szCs w:val="20"/>
            <w:u w:val="single"/>
            <w14:ligatures w14:val="none"/>
          </w:rPr>
          <w:t>Tabela II do Anexo I da Medida Provisória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2.215-10, de 31 de agosto de 2001</w:t>
        </w:r>
      </w:hyperlink>
      <w:r w:rsidRPr="00D361FB">
        <w:rPr>
          <w:rFonts w:ascii="Arial" w:eastAsia="Times New Roman" w:hAnsi="Arial" w:cs="Arial"/>
          <w:color w:val="000000"/>
          <w:kern w:val="0"/>
          <w:sz w:val="20"/>
          <w:szCs w:val="20"/>
          <w14:ligatures w14:val="none"/>
        </w:rPr>
        <w:t>; e </w:t>
      </w:r>
    </w:p>
    <w:p w14:paraId="20230808"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n) a </w:t>
      </w:r>
      <w:hyperlink r:id="rId657" w:history="1">
        <w:r w:rsidRPr="00D361FB">
          <w:rPr>
            <w:rFonts w:ascii="Arial" w:eastAsia="Times New Roman" w:hAnsi="Arial" w:cs="Arial"/>
            <w:color w:val="0000FF"/>
            <w:kern w:val="0"/>
            <w:sz w:val="20"/>
            <w:szCs w:val="20"/>
            <w:u w:val="single"/>
            <w14:ligatures w14:val="none"/>
          </w:rPr>
          <w:t>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11.359, de 19 de outubro de 2006; </w:t>
        </w:r>
      </w:hyperlink>
    </w:p>
    <w:p w14:paraId="7AF7D24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6" w:name="art176ii"/>
      <w:bookmarkEnd w:id="246"/>
      <w:r w:rsidRPr="00D361FB">
        <w:rPr>
          <w:rFonts w:ascii="Arial" w:eastAsia="Times New Roman" w:hAnsi="Arial" w:cs="Arial"/>
          <w:color w:val="000000"/>
          <w:kern w:val="0"/>
          <w:sz w:val="20"/>
          <w:szCs w:val="20"/>
          <w14:ligatures w14:val="none"/>
        </w:rPr>
        <w:t>II -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janeiro de 2009: </w:t>
      </w:r>
    </w:p>
    <w:p w14:paraId="104AD08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lastRenderedPageBreak/>
        <w:t>a) o </w:t>
      </w:r>
      <w:hyperlink r:id="rId658" w:anchor="art4a." w:history="1">
        <w:r w:rsidRPr="00D361FB">
          <w:rPr>
            <w:rFonts w:ascii="Arial" w:eastAsia="Times New Roman" w:hAnsi="Arial" w:cs="Arial"/>
            <w:color w:val="0000FF"/>
            <w:kern w:val="0"/>
            <w:sz w:val="20"/>
            <w:szCs w:val="20"/>
            <w:u w:val="single"/>
            <w14:ligatures w14:val="none"/>
          </w:rPr>
          <w:t>art. 4</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-A</w:t>
        </w:r>
      </w:hyperlink>
      <w:r w:rsidRPr="00D361FB">
        <w:rPr>
          <w:rFonts w:ascii="Arial" w:eastAsia="Times New Roman" w:hAnsi="Arial" w:cs="Arial"/>
          <w:color w:val="000000"/>
          <w:kern w:val="0"/>
          <w:sz w:val="20"/>
          <w:szCs w:val="20"/>
          <w14:ligatures w14:val="none"/>
        </w:rPr>
        <w:t> e o </w:t>
      </w:r>
      <w:hyperlink r:id="rId659" w:anchor="anexoiii." w:history="1">
        <w:r w:rsidRPr="00D361FB">
          <w:rPr>
            <w:rFonts w:ascii="Arial" w:eastAsia="Times New Roman" w:hAnsi="Arial" w:cs="Arial"/>
            <w:color w:val="0000FF"/>
            <w:kern w:val="0"/>
            <w:sz w:val="20"/>
            <w:szCs w:val="20"/>
            <w:u w:val="single"/>
            <w14:ligatures w14:val="none"/>
          </w:rPr>
          <w:t>Anexo III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10.682, de 28 de maio de 2003;</w:t>
        </w:r>
      </w:hyperlink>
      <w:r w:rsidRPr="00D361FB">
        <w:rPr>
          <w:rFonts w:ascii="Arial" w:eastAsia="Times New Roman" w:hAnsi="Arial" w:cs="Arial"/>
          <w:color w:val="000000"/>
          <w:kern w:val="0"/>
          <w:sz w:val="20"/>
          <w:szCs w:val="20"/>
          <w14:ligatures w14:val="none"/>
        </w:rPr>
        <w:t> </w:t>
      </w:r>
    </w:p>
    <w:p w14:paraId="212F744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o </w:t>
      </w:r>
      <w:hyperlink r:id="rId660" w:anchor="art11b." w:history="1">
        <w:r w:rsidRPr="00D361FB">
          <w:rPr>
            <w:rFonts w:ascii="Arial" w:eastAsia="Times New Roman" w:hAnsi="Arial" w:cs="Arial"/>
            <w:color w:val="0000FF"/>
            <w:kern w:val="0"/>
            <w:sz w:val="20"/>
            <w:szCs w:val="20"/>
            <w:u w:val="single"/>
            <w14:ligatures w14:val="none"/>
          </w:rPr>
          <w:t>art. 11-B</w:t>
        </w:r>
      </w:hyperlink>
      <w:r w:rsidRPr="00D361FB">
        <w:rPr>
          <w:rFonts w:ascii="Arial" w:eastAsia="Times New Roman" w:hAnsi="Arial" w:cs="Arial"/>
          <w:color w:val="000000"/>
          <w:kern w:val="0"/>
          <w:sz w:val="20"/>
          <w:szCs w:val="20"/>
          <w14:ligatures w14:val="none"/>
        </w:rPr>
        <w:t> e o </w:t>
      </w:r>
      <w:hyperlink r:id="rId661" w:anchor="anexova." w:history="1">
        <w:r w:rsidRPr="00D361FB">
          <w:rPr>
            <w:rFonts w:ascii="Arial" w:eastAsia="Times New Roman" w:hAnsi="Arial" w:cs="Arial"/>
            <w:color w:val="0000FF"/>
            <w:kern w:val="0"/>
            <w:sz w:val="20"/>
            <w:szCs w:val="20"/>
            <w:u w:val="single"/>
            <w14:ligatures w14:val="none"/>
          </w:rPr>
          <w:t>Anexo V-A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11.095, de 13 de janeiro de 2005; </w:t>
        </w:r>
      </w:hyperlink>
    </w:p>
    <w:p w14:paraId="348CDDC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c) o </w:t>
      </w:r>
      <w:hyperlink r:id="rId662" w:anchor="art2c." w:history="1">
        <w:r w:rsidRPr="00D361FB">
          <w:rPr>
            <w:rFonts w:ascii="Arial" w:eastAsia="Times New Roman" w:hAnsi="Arial" w:cs="Arial"/>
            <w:color w:val="0000FF"/>
            <w:kern w:val="0"/>
            <w:sz w:val="20"/>
            <w:szCs w:val="20"/>
            <w:u w:val="single"/>
            <w14:ligatures w14:val="none"/>
          </w:rPr>
          <w:t>art. 2</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 </w:t>
        </w:r>
      </w:hyperlink>
      <w:r w:rsidRPr="00D361FB">
        <w:rPr>
          <w:rFonts w:ascii="Arial" w:eastAsia="Times New Roman" w:hAnsi="Arial" w:cs="Arial"/>
          <w:color w:val="000000"/>
          <w:kern w:val="0"/>
          <w:sz w:val="20"/>
          <w:szCs w:val="20"/>
          <w14:ligatures w14:val="none"/>
        </w:rPr>
        <w:t>e o </w:t>
      </w:r>
      <w:hyperlink r:id="rId663" w:anchor="anexova." w:history="1">
        <w:r w:rsidRPr="00D361FB">
          <w:rPr>
            <w:rFonts w:ascii="Arial" w:eastAsia="Times New Roman" w:hAnsi="Arial" w:cs="Arial"/>
            <w:color w:val="0000FF"/>
            <w:kern w:val="0"/>
            <w:sz w:val="20"/>
            <w:szCs w:val="20"/>
            <w:u w:val="single"/>
            <w14:ligatures w14:val="none"/>
          </w:rPr>
          <w:t>Anexo V-A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11.233, de 22 de dezembro de 2005;</w:t>
        </w:r>
      </w:hyperlink>
      <w:r w:rsidRPr="00D361FB">
        <w:rPr>
          <w:rFonts w:ascii="Arial" w:eastAsia="Times New Roman" w:hAnsi="Arial" w:cs="Arial"/>
          <w:color w:val="000000"/>
          <w:kern w:val="0"/>
          <w:sz w:val="20"/>
          <w:szCs w:val="20"/>
          <w14:ligatures w14:val="none"/>
        </w:rPr>
        <w:t> </w:t>
      </w:r>
    </w:p>
    <w:p w14:paraId="1B25CDAD"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d) o </w:t>
      </w:r>
      <w:hyperlink r:id="rId664" w:anchor="art7" w:history="1">
        <w:r w:rsidRPr="00D361FB">
          <w:rPr>
            <w:rFonts w:ascii="Arial" w:eastAsia="Times New Roman" w:hAnsi="Arial" w:cs="Arial"/>
            <w:color w:val="0000FF"/>
            <w:kern w:val="0"/>
            <w:sz w:val="20"/>
            <w:szCs w:val="20"/>
            <w:u w:val="single"/>
            <w14:ligatures w14:val="none"/>
          </w:rPr>
          <w:t>art. 7° </w:t>
        </w:r>
      </w:hyperlink>
      <w:r w:rsidRPr="00D361FB">
        <w:rPr>
          <w:rFonts w:ascii="Arial" w:eastAsia="Times New Roman" w:hAnsi="Arial" w:cs="Arial"/>
          <w:color w:val="000000"/>
          <w:kern w:val="0"/>
          <w:sz w:val="20"/>
          <w:szCs w:val="20"/>
          <w14:ligatures w14:val="none"/>
        </w:rPr>
        <w:t>e o </w:t>
      </w:r>
      <w:hyperlink r:id="rId665" w:anchor="anexov." w:history="1">
        <w:r w:rsidRPr="00D361FB">
          <w:rPr>
            <w:rFonts w:ascii="Arial" w:eastAsia="Times New Roman" w:hAnsi="Arial" w:cs="Arial"/>
            <w:color w:val="0000FF"/>
            <w:kern w:val="0"/>
            <w:sz w:val="20"/>
            <w:szCs w:val="20"/>
            <w:u w:val="single"/>
            <w14:ligatures w14:val="none"/>
          </w:rPr>
          <w:t>Anexo V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11.357, de 19 de outubro de 2006;</w:t>
        </w:r>
      </w:hyperlink>
      <w:r w:rsidRPr="00D361FB">
        <w:rPr>
          <w:rFonts w:ascii="Arial" w:eastAsia="Times New Roman" w:hAnsi="Arial" w:cs="Arial"/>
          <w:color w:val="000000"/>
          <w:kern w:val="0"/>
          <w:sz w:val="20"/>
          <w:szCs w:val="20"/>
          <w14:ligatures w14:val="none"/>
        </w:rPr>
        <w:t> </w:t>
      </w:r>
    </w:p>
    <w:p w14:paraId="14503546"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247" w:name="art176iii"/>
      <w:bookmarkEnd w:id="247"/>
      <w:r w:rsidRPr="00D361FB">
        <w:rPr>
          <w:rFonts w:ascii="Arial" w:eastAsia="Times New Roman" w:hAnsi="Arial" w:cs="Arial"/>
          <w:color w:val="000000"/>
          <w:kern w:val="0"/>
          <w:sz w:val="20"/>
          <w:szCs w:val="20"/>
          <w14:ligatures w14:val="none"/>
        </w:rPr>
        <w:t>III - a partir de 1</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de fevereiro de 2009: </w:t>
      </w:r>
    </w:p>
    <w:p w14:paraId="64188695"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a) os </w:t>
      </w:r>
      <w:hyperlink r:id="rId666" w:anchor="art6" w:history="1">
        <w:r w:rsidRPr="00D361FB">
          <w:rPr>
            <w:rFonts w:ascii="Arial" w:eastAsia="Times New Roman" w:hAnsi="Arial" w:cs="Arial"/>
            <w:color w:val="0000FF"/>
            <w:kern w:val="0"/>
            <w:sz w:val="20"/>
            <w:szCs w:val="20"/>
            <w:u w:val="single"/>
            <w14:ligatures w14:val="none"/>
          </w:rPr>
          <w:t>arts. 6</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w:t>
        </w:r>
      </w:hyperlink>
      <w:r w:rsidRPr="00D361FB">
        <w:rPr>
          <w:rFonts w:ascii="Arial" w:eastAsia="Times New Roman" w:hAnsi="Arial" w:cs="Arial"/>
          <w:color w:val="000000"/>
          <w:kern w:val="0"/>
          <w:sz w:val="20"/>
          <w:szCs w:val="20"/>
          <w14:ligatures w14:val="none"/>
        </w:rPr>
        <w:t>e </w:t>
      </w:r>
      <w:hyperlink r:id="rId667" w:anchor="art7" w:history="1">
        <w:r w:rsidRPr="00D361FB">
          <w:rPr>
            <w:rFonts w:ascii="Arial" w:eastAsia="Times New Roman" w:hAnsi="Arial" w:cs="Arial"/>
            <w:color w:val="0000FF"/>
            <w:kern w:val="0"/>
            <w:sz w:val="20"/>
            <w:szCs w:val="20"/>
            <w:u w:val="single"/>
            <w14:ligatures w14:val="none"/>
          </w:rPr>
          <w:t>7</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11.344, de 8 de setembro de 2006;</w:t>
        </w:r>
      </w:hyperlink>
      <w:r w:rsidRPr="00D361FB">
        <w:rPr>
          <w:rFonts w:ascii="Arial" w:eastAsia="Times New Roman" w:hAnsi="Arial" w:cs="Arial"/>
          <w:color w:val="000000"/>
          <w:kern w:val="0"/>
          <w:sz w:val="20"/>
          <w:szCs w:val="20"/>
          <w14:ligatures w14:val="none"/>
        </w:rPr>
        <w:t> e </w:t>
      </w:r>
    </w:p>
    <w:p w14:paraId="1BEFFF43"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 o </w:t>
      </w:r>
      <w:hyperlink r:id="rId668" w:anchor="art5c." w:history="1">
        <w:r w:rsidRPr="00D361FB">
          <w:rPr>
            <w:rFonts w:ascii="Arial" w:eastAsia="Times New Roman" w:hAnsi="Arial" w:cs="Arial"/>
            <w:color w:val="0000FF"/>
            <w:kern w:val="0"/>
            <w:sz w:val="20"/>
            <w:szCs w:val="20"/>
            <w:u w:val="single"/>
            <w14:ligatures w14:val="none"/>
          </w:rPr>
          <w:t>art. 5</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-C da Lei n</w:t>
        </w:r>
        <w:r w:rsidRPr="00D361FB">
          <w:rPr>
            <w:rFonts w:ascii="Arial" w:eastAsia="Times New Roman" w:hAnsi="Arial" w:cs="Arial"/>
            <w:color w:val="0000FF"/>
            <w:kern w:val="0"/>
            <w:sz w:val="20"/>
            <w:szCs w:val="20"/>
            <w:u w:val="single"/>
            <w:vertAlign w:val="superscript"/>
            <w14:ligatures w14:val="none"/>
          </w:rPr>
          <w:t>o</w:t>
        </w:r>
        <w:r w:rsidRPr="00D361FB">
          <w:rPr>
            <w:rFonts w:ascii="Arial" w:eastAsia="Times New Roman" w:hAnsi="Arial" w:cs="Arial"/>
            <w:color w:val="0000FF"/>
            <w:kern w:val="0"/>
            <w:sz w:val="20"/>
            <w:szCs w:val="20"/>
            <w:u w:val="single"/>
            <w14:ligatures w14:val="none"/>
          </w:rPr>
          <w:t> 11.355, de 19 de outubro de 2006.</w:t>
        </w:r>
      </w:hyperlink>
      <w:r w:rsidRPr="00D361FB">
        <w:rPr>
          <w:rFonts w:ascii="Arial" w:eastAsia="Times New Roman" w:hAnsi="Arial" w:cs="Arial"/>
          <w:color w:val="000000"/>
          <w:kern w:val="0"/>
          <w:sz w:val="20"/>
          <w:szCs w:val="20"/>
          <w14:ligatures w14:val="none"/>
        </w:rPr>
        <w:t> </w:t>
      </w:r>
    </w:p>
    <w:p w14:paraId="61206DDA" w14:textId="77777777" w:rsidR="00D361FB" w:rsidRPr="00D361FB" w:rsidRDefault="00D361FB" w:rsidP="00D361FB">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48" w:name="art177"/>
      <w:bookmarkEnd w:id="248"/>
      <w:r w:rsidRPr="00D361FB">
        <w:rPr>
          <w:rFonts w:ascii="Arial" w:eastAsia="Times New Roman" w:hAnsi="Arial" w:cs="Arial"/>
          <w:color w:val="000000"/>
          <w:kern w:val="0"/>
          <w:sz w:val="20"/>
          <w:szCs w:val="20"/>
          <w14:ligatures w14:val="none"/>
        </w:rPr>
        <w:t>Art. 177.  Esta Lei entra em vigor na data de sua publicação. </w:t>
      </w:r>
    </w:p>
    <w:p w14:paraId="34232D19" w14:textId="77777777" w:rsidR="00D361FB" w:rsidRPr="00D361FB" w:rsidRDefault="00D361FB" w:rsidP="00D361FB">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Brasília, 22 de  setembro  de 2008; 187</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Independência e 120</w:t>
      </w:r>
      <w:r w:rsidRPr="00D361FB">
        <w:rPr>
          <w:rFonts w:ascii="Arial" w:eastAsia="Times New Roman" w:hAnsi="Arial" w:cs="Arial"/>
          <w:color w:val="000000"/>
          <w:kern w:val="0"/>
          <w:sz w:val="20"/>
          <w:szCs w:val="20"/>
          <w:u w:val="single"/>
          <w:vertAlign w:val="superscript"/>
          <w14:ligatures w14:val="none"/>
        </w:rPr>
        <w:t>o</w:t>
      </w:r>
      <w:r w:rsidRPr="00D361FB">
        <w:rPr>
          <w:rFonts w:ascii="Arial" w:eastAsia="Times New Roman" w:hAnsi="Arial" w:cs="Arial"/>
          <w:color w:val="000000"/>
          <w:kern w:val="0"/>
          <w:sz w:val="20"/>
          <w:szCs w:val="20"/>
          <w14:ligatures w14:val="none"/>
        </w:rPr>
        <w:t> da República. </w:t>
      </w:r>
    </w:p>
    <w:p w14:paraId="4485D6F2" w14:textId="77777777" w:rsidR="00D361FB" w:rsidRPr="00D361FB" w:rsidRDefault="00D361FB" w:rsidP="00D361FB">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JOSÉ ALENCAR GOMES DA SILVA</w:t>
      </w:r>
      <w:r w:rsidRPr="00D361FB">
        <w:rPr>
          <w:rFonts w:ascii="Arial" w:eastAsia="Times New Roman" w:hAnsi="Arial" w:cs="Arial"/>
          <w:color w:val="000000"/>
          <w:kern w:val="0"/>
          <w:sz w:val="20"/>
          <w:szCs w:val="20"/>
          <w14:ligatures w14:val="none"/>
        </w:rPr>
        <w:br/>
      </w:r>
      <w:r w:rsidRPr="00D361FB">
        <w:rPr>
          <w:rFonts w:ascii="Arial" w:eastAsia="Times New Roman" w:hAnsi="Arial" w:cs="Arial"/>
          <w:i/>
          <w:iCs/>
          <w:color w:val="000000"/>
          <w:kern w:val="0"/>
          <w:sz w:val="20"/>
          <w:szCs w:val="20"/>
          <w14:ligatures w14:val="none"/>
        </w:rPr>
        <w:t>Luiz Paulo Teles Ferreira Barreto</w:t>
      </w:r>
      <w:r w:rsidRPr="00D361FB">
        <w:rPr>
          <w:rFonts w:ascii="Arial" w:eastAsia="Times New Roman" w:hAnsi="Arial" w:cs="Arial"/>
          <w:i/>
          <w:iCs/>
          <w:color w:val="000000"/>
          <w:kern w:val="0"/>
          <w:sz w:val="20"/>
          <w:szCs w:val="20"/>
          <w14:ligatures w14:val="none"/>
        </w:rPr>
        <w:br/>
        <w:t>Paulo Bernardo Silva</w:t>
      </w:r>
    </w:p>
    <w:p w14:paraId="5D93EAF6" w14:textId="77777777" w:rsidR="00D361FB" w:rsidRPr="00D361FB" w:rsidRDefault="00D361FB" w:rsidP="00D361FB">
      <w:pPr>
        <w:spacing w:before="100" w:beforeAutospacing="1" w:after="100" w:afterAutospacing="1" w:line="240" w:lineRule="auto"/>
        <w:rPr>
          <w:rFonts w:ascii="Arial" w:eastAsia="Times New Roman" w:hAnsi="Arial" w:cs="Arial"/>
          <w:color w:val="000000"/>
          <w:kern w:val="0"/>
          <w:sz w:val="20"/>
          <w:szCs w:val="20"/>
          <w14:ligatures w14:val="none"/>
        </w:rPr>
      </w:pPr>
      <w:r w:rsidRPr="00D361FB">
        <w:rPr>
          <w:rFonts w:ascii="Arial" w:eastAsia="Times New Roman" w:hAnsi="Arial" w:cs="Arial"/>
          <w:color w:val="000000"/>
          <w:kern w:val="0"/>
          <w:sz w:val="20"/>
          <w:szCs w:val="20"/>
          <w14:ligatures w14:val="none"/>
        </w:rPr>
        <w:t> </w:t>
      </w:r>
      <w:r w:rsidRPr="00D361FB">
        <w:rPr>
          <w:rFonts w:ascii="Arial" w:eastAsia="Times New Roman" w:hAnsi="Arial" w:cs="Arial"/>
          <w:color w:val="FF0000"/>
          <w:kern w:val="0"/>
          <w:sz w:val="20"/>
          <w:szCs w:val="20"/>
          <w14:ligatures w14:val="none"/>
        </w:rPr>
        <w:t>Este texto não substitui o publicado no DOU de 23.9.2008 - </w:t>
      </w:r>
      <w:hyperlink r:id="rId669" w:history="1">
        <w:r w:rsidRPr="00D361FB">
          <w:rPr>
            <w:rFonts w:ascii="Arial" w:eastAsia="Times New Roman" w:hAnsi="Arial" w:cs="Arial"/>
            <w:color w:val="FF0000"/>
            <w:kern w:val="0"/>
            <w:sz w:val="20"/>
            <w:szCs w:val="20"/>
            <w:u w:val="single"/>
            <w14:ligatures w14:val="none"/>
          </w:rPr>
          <w:t>retificado em 2.10.2008</w:t>
        </w:r>
      </w:hyperlink>
      <w:r w:rsidRPr="00D361FB">
        <w:rPr>
          <w:rFonts w:ascii="Arial" w:eastAsia="Times New Roman" w:hAnsi="Arial" w:cs="Arial"/>
          <w:color w:val="FF0000"/>
          <w:kern w:val="0"/>
          <w:sz w:val="20"/>
          <w:szCs w:val="20"/>
          <w14:ligatures w14:val="none"/>
        </w:rPr>
        <w:t> - </w:t>
      </w:r>
      <w:hyperlink r:id="rId670" w:history="1">
        <w:r w:rsidRPr="00D361FB">
          <w:rPr>
            <w:rFonts w:ascii="Arial" w:eastAsia="Times New Roman" w:hAnsi="Arial" w:cs="Arial"/>
            <w:color w:val="FF0000"/>
            <w:kern w:val="0"/>
            <w:sz w:val="20"/>
            <w:szCs w:val="20"/>
            <w:u w:val="single"/>
            <w14:ligatures w14:val="none"/>
          </w:rPr>
          <w:t>retificado em 31.10.2008</w:t>
        </w:r>
      </w:hyperlink>
    </w:p>
    <w:p w14:paraId="0EA9D289" w14:textId="77777777" w:rsidR="00D361FB" w:rsidRPr="00D361FB" w:rsidRDefault="00D361FB" w:rsidP="00D361FB">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49" w:name="anexo"/>
      <w:bookmarkEnd w:id="249"/>
      <w:r w:rsidRPr="00D361FB">
        <w:rPr>
          <w:rFonts w:ascii="Arial" w:eastAsia="Times New Roman" w:hAnsi="Arial" w:cs="Arial"/>
          <w:b/>
          <w:bCs/>
          <w:color w:val="000000"/>
          <w:kern w:val="0"/>
          <w:sz w:val="20"/>
          <w:szCs w:val="20"/>
          <w14:ligatures w14:val="none"/>
        </w:rPr>
        <w:t>Download para anexos</w:t>
      </w:r>
    </w:p>
    <w:tbl>
      <w:tblPr>
        <w:tblW w:w="10500" w:type="dxa"/>
        <w:jc w:val="center"/>
        <w:tblCellSpacing w:w="15" w:type="dxa"/>
        <w:tblCellMar>
          <w:left w:w="0" w:type="dxa"/>
          <w:right w:w="0" w:type="dxa"/>
        </w:tblCellMar>
        <w:tblLook w:val="04A0" w:firstRow="1" w:lastRow="0" w:firstColumn="1" w:lastColumn="0" w:noHBand="0" w:noVBand="1"/>
      </w:tblPr>
      <w:tblGrid>
        <w:gridCol w:w="3945"/>
        <w:gridCol w:w="3465"/>
        <w:gridCol w:w="3090"/>
      </w:tblGrid>
      <w:tr w:rsidR="00D361FB" w:rsidRPr="00D361FB" w14:paraId="5BE530D6" w14:textId="77777777" w:rsidTr="00D361FB">
        <w:trPr>
          <w:tblCellSpacing w:w="15" w:type="dxa"/>
          <w:jc w:val="center"/>
        </w:trPr>
        <w:tc>
          <w:tcPr>
            <w:tcW w:w="0" w:type="auto"/>
            <w:vAlign w:val="center"/>
            <w:hideMark/>
          </w:tcPr>
          <w:p w14:paraId="23FE8C37"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1" w:history="1">
              <w:r w:rsidRPr="00D361FB">
                <w:rPr>
                  <w:rFonts w:ascii="Arial" w:eastAsia="Times New Roman" w:hAnsi="Arial" w:cs="Arial"/>
                  <w:color w:val="0000FF"/>
                  <w:kern w:val="0"/>
                  <w:sz w:val="20"/>
                  <w:szCs w:val="20"/>
                  <w:u w:val="single"/>
                  <w14:ligatures w14:val="none"/>
                </w:rPr>
                <w:t> I - VI</w:t>
              </w:r>
            </w:hyperlink>
          </w:p>
        </w:tc>
        <w:tc>
          <w:tcPr>
            <w:tcW w:w="3435" w:type="dxa"/>
            <w:vAlign w:val="center"/>
            <w:hideMark/>
          </w:tcPr>
          <w:p w14:paraId="7755E787"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2" w:history="1">
              <w:r w:rsidRPr="00D361FB">
                <w:rPr>
                  <w:rFonts w:ascii="Arial" w:eastAsia="Times New Roman" w:hAnsi="Arial" w:cs="Arial"/>
                  <w:color w:val="0000FF"/>
                  <w:kern w:val="0"/>
                  <w:sz w:val="20"/>
                  <w:szCs w:val="20"/>
                  <w:u w:val="single"/>
                  <w14:ligatures w14:val="none"/>
                </w:rPr>
                <w:t> VII - XII</w:t>
              </w:r>
            </w:hyperlink>
          </w:p>
        </w:tc>
        <w:tc>
          <w:tcPr>
            <w:tcW w:w="3045" w:type="dxa"/>
            <w:vAlign w:val="center"/>
            <w:hideMark/>
          </w:tcPr>
          <w:p w14:paraId="35A0262C"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3" w:history="1">
              <w:r w:rsidRPr="00D361FB">
                <w:rPr>
                  <w:rFonts w:ascii="Arial" w:eastAsia="Times New Roman" w:hAnsi="Arial" w:cs="Arial"/>
                  <w:color w:val="0000FF"/>
                  <w:kern w:val="0"/>
                  <w:sz w:val="20"/>
                  <w:szCs w:val="20"/>
                  <w:u w:val="single"/>
                  <w14:ligatures w14:val="none"/>
                </w:rPr>
                <w:t> XIII - XIX</w:t>
              </w:r>
            </w:hyperlink>
          </w:p>
        </w:tc>
      </w:tr>
      <w:tr w:rsidR="00D361FB" w:rsidRPr="00D361FB" w14:paraId="61632429" w14:textId="77777777" w:rsidTr="00D361FB">
        <w:trPr>
          <w:tblCellSpacing w:w="15" w:type="dxa"/>
          <w:jc w:val="center"/>
        </w:trPr>
        <w:tc>
          <w:tcPr>
            <w:tcW w:w="0" w:type="auto"/>
            <w:vAlign w:val="center"/>
            <w:hideMark/>
          </w:tcPr>
          <w:p w14:paraId="028F6D32"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4" w:history="1">
              <w:r w:rsidRPr="00D361FB">
                <w:rPr>
                  <w:rFonts w:ascii="Arial" w:eastAsia="Times New Roman" w:hAnsi="Arial" w:cs="Arial"/>
                  <w:color w:val="0000FF"/>
                  <w:kern w:val="0"/>
                  <w:sz w:val="20"/>
                  <w:szCs w:val="20"/>
                  <w:u w:val="single"/>
                  <w14:ligatures w14:val="none"/>
                </w:rPr>
                <w:t> XX - XXV</w:t>
              </w:r>
            </w:hyperlink>
          </w:p>
        </w:tc>
        <w:tc>
          <w:tcPr>
            <w:tcW w:w="3435" w:type="dxa"/>
            <w:vAlign w:val="center"/>
            <w:hideMark/>
          </w:tcPr>
          <w:p w14:paraId="535CB669"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5" w:history="1">
              <w:r w:rsidRPr="00D361FB">
                <w:rPr>
                  <w:rFonts w:ascii="Arial" w:eastAsia="Times New Roman" w:hAnsi="Arial" w:cs="Arial"/>
                  <w:color w:val="0000FF"/>
                  <w:kern w:val="0"/>
                  <w:sz w:val="20"/>
                  <w:szCs w:val="20"/>
                  <w:u w:val="single"/>
                  <w14:ligatures w14:val="none"/>
                </w:rPr>
                <w:t> XXVI - XXXV</w:t>
              </w:r>
            </w:hyperlink>
          </w:p>
        </w:tc>
        <w:tc>
          <w:tcPr>
            <w:tcW w:w="3045" w:type="dxa"/>
            <w:vAlign w:val="center"/>
            <w:hideMark/>
          </w:tcPr>
          <w:p w14:paraId="26CEAA2C"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6" w:history="1">
              <w:r w:rsidRPr="00D361FB">
                <w:rPr>
                  <w:rFonts w:ascii="Arial" w:eastAsia="Times New Roman" w:hAnsi="Arial" w:cs="Arial"/>
                  <w:color w:val="0000FF"/>
                  <w:kern w:val="0"/>
                  <w:sz w:val="20"/>
                  <w:szCs w:val="20"/>
                  <w:u w:val="single"/>
                  <w14:ligatures w14:val="none"/>
                </w:rPr>
                <w:t> XXXVI - XL</w:t>
              </w:r>
            </w:hyperlink>
          </w:p>
        </w:tc>
      </w:tr>
      <w:tr w:rsidR="00D361FB" w:rsidRPr="00D361FB" w14:paraId="4EBBAED7" w14:textId="77777777" w:rsidTr="00D361FB">
        <w:trPr>
          <w:tblCellSpacing w:w="15" w:type="dxa"/>
          <w:jc w:val="center"/>
        </w:trPr>
        <w:tc>
          <w:tcPr>
            <w:tcW w:w="0" w:type="auto"/>
            <w:vAlign w:val="center"/>
            <w:hideMark/>
          </w:tcPr>
          <w:p w14:paraId="336F325B"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7" w:history="1">
              <w:r w:rsidRPr="00D361FB">
                <w:rPr>
                  <w:rFonts w:ascii="Arial" w:eastAsia="Times New Roman" w:hAnsi="Arial" w:cs="Arial"/>
                  <w:color w:val="0000FF"/>
                  <w:kern w:val="0"/>
                  <w:sz w:val="20"/>
                  <w:szCs w:val="20"/>
                  <w:u w:val="single"/>
                  <w14:ligatures w14:val="none"/>
                </w:rPr>
                <w:t> XLI - XLIV</w:t>
              </w:r>
            </w:hyperlink>
          </w:p>
        </w:tc>
        <w:tc>
          <w:tcPr>
            <w:tcW w:w="3435" w:type="dxa"/>
            <w:vAlign w:val="center"/>
            <w:hideMark/>
          </w:tcPr>
          <w:p w14:paraId="4BEB9165"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8" w:history="1">
              <w:r w:rsidRPr="00D361FB">
                <w:rPr>
                  <w:rFonts w:ascii="Arial" w:eastAsia="Times New Roman" w:hAnsi="Arial" w:cs="Arial"/>
                  <w:color w:val="0000FF"/>
                  <w:kern w:val="0"/>
                  <w:sz w:val="20"/>
                  <w:szCs w:val="20"/>
                  <w:u w:val="single"/>
                  <w14:ligatures w14:val="none"/>
                </w:rPr>
                <w:t> XLV - L</w:t>
              </w:r>
            </w:hyperlink>
          </w:p>
        </w:tc>
        <w:tc>
          <w:tcPr>
            <w:tcW w:w="3045" w:type="dxa"/>
            <w:vAlign w:val="center"/>
            <w:hideMark/>
          </w:tcPr>
          <w:p w14:paraId="27359C58"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79" w:history="1">
              <w:r w:rsidRPr="00D361FB">
                <w:rPr>
                  <w:rFonts w:ascii="Arial" w:eastAsia="Times New Roman" w:hAnsi="Arial" w:cs="Arial"/>
                  <w:color w:val="0000FF"/>
                  <w:kern w:val="0"/>
                  <w:sz w:val="20"/>
                  <w:szCs w:val="20"/>
                  <w:u w:val="single"/>
                  <w14:ligatures w14:val="none"/>
                </w:rPr>
                <w:t> LI - LIX</w:t>
              </w:r>
            </w:hyperlink>
          </w:p>
        </w:tc>
      </w:tr>
      <w:tr w:rsidR="00D361FB" w:rsidRPr="00D361FB" w14:paraId="0EABC861" w14:textId="77777777" w:rsidTr="00D361FB">
        <w:trPr>
          <w:tblCellSpacing w:w="15" w:type="dxa"/>
          <w:jc w:val="center"/>
        </w:trPr>
        <w:tc>
          <w:tcPr>
            <w:tcW w:w="0" w:type="auto"/>
            <w:vAlign w:val="center"/>
            <w:hideMark/>
          </w:tcPr>
          <w:p w14:paraId="112F43E7"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80" w:history="1">
              <w:r w:rsidRPr="00D361FB">
                <w:rPr>
                  <w:rFonts w:ascii="Arial" w:eastAsia="Times New Roman" w:hAnsi="Arial" w:cs="Arial"/>
                  <w:color w:val="0000FF"/>
                  <w:kern w:val="0"/>
                  <w:sz w:val="20"/>
                  <w:szCs w:val="20"/>
                  <w:u w:val="single"/>
                  <w14:ligatures w14:val="none"/>
                </w:rPr>
                <w:t> LX - LXVII</w:t>
              </w:r>
            </w:hyperlink>
          </w:p>
        </w:tc>
        <w:tc>
          <w:tcPr>
            <w:tcW w:w="3435" w:type="dxa"/>
            <w:vAlign w:val="center"/>
            <w:hideMark/>
          </w:tcPr>
          <w:p w14:paraId="5D4CA791"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81" w:history="1">
              <w:r w:rsidRPr="00D361FB">
                <w:rPr>
                  <w:rFonts w:ascii="Arial" w:eastAsia="Times New Roman" w:hAnsi="Arial" w:cs="Arial"/>
                  <w:color w:val="0000FF"/>
                  <w:kern w:val="0"/>
                  <w:sz w:val="20"/>
                  <w:szCs w:val="20"/>
                  <w:u w:val="single"/>
                  <w14:ligatures w14:val="none"/>
                </w:rPr>
                <w:t> LXVIII - LXXVI</w:t>
              </w:r>
            </w:hyperlink>
            <w:r w:rsidRPr="00D361FB">
              <w:rPr>
                <w:rFonts w:ascii="Arial" w:eastAsia="Times New Roman" w:hAnsi="Arial" w:cs="Arial"/>
                <w:kern w:val="0"/>
                <w:sz w:val="20"/>
                <w:szCs w:val="20"/>
                <w14:ligatures w14:val="none"/>
              </w:rPr>
              <w:t>   </w:t>
            </w:r>
            <w:hyperlink r:id="rId682" w:history="1">
              <w:r w:rsidRPr="00D361FB">
                <w:rPr>
                  <w:rFonts w:ascii="Arial" w:eastAsia="Times New Roman" w:hAnsi="Arial" w:cs="Arial"/>
                  <w:color w:val="0000FF"/>
                  <w:kern w:val="0"/>
                  <w:sz w:val="20"/>
                  <w:szCs w:val="20"/>
                  <w:u w:val="single"/>
                  <w14:ligatures w14:val="none"/>
                </w:rPr>
                <w:t>LXXVII - LXXXVI</w:t>
              </w:r>
            </w:hyperlink>
          </w:p>
        </w:tc>
        <w:tc>
          <w:tcPr>
            <w:tcW w:w="3045" w:type="dxa"/>
            <w:vAlign w:val="center"/>
            <w:hideMark/>
          </w:tcPr>
          <w:p w14:paraId="60C55DC9" w14:textId="77777777" w:rsidR="00D361FB" w:rsidRPr="00D361FB" w:rsidRDefault="00D361FB" w:rsidP="00D361FB">
            <w:pPr>
              <w:spacing w:before="150" w:after="100" w:afterAutospacing="1" w:line="240" w:lineRule="auto"/>
              <w:jc w:val="center"/>
              <w:rPr>
                <w:rFonts w:ascii="Times New Roman" w:eastAsia="Times New Roman" w:hAnsi="Times New Roman" w:cs="Times New Roman"/>
                <w:kern w:val="0"/>
                <w:sz w:val="24"/>
                <w:szCs w:val="24"/>
                <w14:ligatures w14:val="none"/>
              </w:rPr>
            </w:pPr>
            <w:hyperlink r:id="rId683" w:history="1">
              <w:r w:rsidRPr="00D361FB">
                <w:rPr>
                  <w:rFonts w:ascii="Arial" w:eastAsia="Times New Roman" w:hAnsi="Arial" w:cs="Arial"/>
                  <w:color w:val="0000FF"/>
                  <w:kern w:val="0"/>
                  <w:sz w:val="20"/>
                  <w:szCs w:val="20"/>
                  <w:u w:val="single"/>
                  <w14:ligatures w14:val="none"/>
                </w:rPr>
                <w:t> LXXXVII - LXXXVIII</w:t>
              </w:r>
            </w:hyperlink>
          </w:p>
        </w:tc>
      </w:tr>
    </w:tbl>
    <w:p w14:paraId="6F32FB57"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Arial" w:eastAsia="Times New Roman" w:hAnsi="Arial" w:cs="Arial"/>
          <w:color w:val="000000"/>
          <w:kern w:val="0"/>
          <w:sz w:val="20"/>
          <w:szCs w:val="20"/>
          <w14:ligatures w14:val="none"/>
        </w:rPr>
        <w:t>Vide alteração de anexos:</w:t>
      </w:r>
    </w:p>
    <w:p w14:paraId="11E12B19"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84" w:history="1">
        <w:r w:rsidRPr="00D361FB">
          <w:rPr>
            <w:rFonts w:ascii="Arial" w:eastAsia="Times New Roman" w:hAnsi="Arial" w:cs="Arial"/>
            <w:color w:val="0000FF"/>
            <w:kern w:val="0"/>
            <w:sz w:val="20"/>
            <w:szCs w:val="20"/>
            <w:u w:val="single"/>
            <w14:ligatures w14:val="none"/>
          </w:rPr>
          <w:t>(Vide Lei nº 12.269, de 2010)</w:t>
        </w:r>
      </w:hyperlink>
    </w:p>
    <w:p w14:paraId="063F268B"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85" w:history="1">
        <w:r w:rsidRPr="00D361FB">
          <w:rPr>
            <w:rFonts w:ascii="Arial" w:eastAsia="Times New Roman" w:hAnsi="Arial" w:cs="Arial"/>
            <w:color w:val="0000FF"/>
            <w:kern w:val="0"/>
            <w:sz w:val="20"/>
            <w:szCs w:val="20"/>
            <w:u w:val="single"/>
            <w14:ligatures w14:val="none"/>
          </w:rPr>
          <w:t>(Vide Lei nº 12.277, de 2010)</w:t>
        </w:r>
      </w:hyperlink>
    </w:p>
    <w:p w14:paraId="3FB64869"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86" w:history="1">
        <w:r w:rsidRPr="00D361FB">
          <w:rPr>
            <w:rFonts w:ascii="Arial" w:eastAsia="Times New Roman" w:hAnsi="Arial" w:cs="Arial"/>
            <w:color w:val="0000FF"/>
            <w:kern w:val="0"/>
            <w:sz w:val="20"/>
            <w:szCs w:val="20"/>
            <w:u w:val="single"/>
            <w14:ligatures w14:val="none"/>
          </w:rPr>
          <w:t>(Vide Medida Provisória nº 568, de 2012)</w:t>
        </w:r>
      </w:hyperlink>
    </w:p>
    <w:p w14:paraId="4F04BA89"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87" w:history="1">
        <w:r w:rsidRPr="00D361FB">
          <w:rPr>
            <w:rFonts w:ascii="Arial" w:eastAsia="Times New Roman" w:hAnsi="Arial" w:cs="Arial"/>
            <w:color w:val="0000FF"/>
            <w:kern w:val="0"/>
            <w:sz w:val="20"/>
            <w:szCs w:val="20"/>
            <w:u w:val="single"/>
            <w14:ligatures w14:val="none"/>
          </w:rPr>
          <w:t>(Vide Lei nº 12.772, de 2012)</w:t>
        </w:r>
      </w:hyperlink>
    </w:p>
    <w:p w14:paraId="0375042C"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88" w:history="1">
        <w:r w:rsidRPr="00D361FB">
          <w:rPr>
            <w:rFonts w:ascii="Arial" w:eastAsia="Times New Roman" w:hAnsi="Arial" w:cs="Arial"/>
            <w:color w:val="0000FF"/>
            <w:kern w:val="0"/>
            <w:sz w:val="20"/>
            <w:szCs w:val="20"/>
            <w:u w:val="single"/>
            <w14:ligatures w14:val="none"/>
          </w:rPr>
          <w:t>(Vide Lei nº 12.775, de 2012)</w:t>
        </w:r>
      </w:hyperlink>
    </w:p>
    <w:p w14:paraId="3B2DBCC3"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Arial" w:eastAsia="Times New Roman" w:hAnsi="Arial" w:cs="Arial"/>
          <w:color w:val="000000"/>
          <w:kern w:val="0"/>
          <w:sz w:val="20"/>
          <w:szCs w:val="20"/>
          <w14:ligatures w14:val="none"/>
        </w:rPr>
        <w:t>   </w:t>
      </w:r>
      <w:hyperlink r:id="rId689" w:anchor="art50" w:history="1">
        <w:r w:rsidRPr="00D361FB">
          <w:rPr>
            <w:rFonts w:ascii="Arial" w:eastAsia="Times New Roman" w:hAnsi="Arial" w:cs="Arial"/>
            <w:color w:val="0000FF"/>
            <w:kern w:val="0"/>
            <w:sz w:val="20"/>
            <w:szCs w:val="20"/>
            <w:u w:val="single"/>
            <w14:ligatures w14:val="none"/>
          </w:rPr>
          <w:t>(Vide Lei nº 12.772, 2012)</w:t>
        </w:r>
      </w:hyperlink>
    </w:p>
    <w:p w14:paraId="64AF6831"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90" w:history="1">
        <w:r w:rsidRPr="00D361FB">
          <w:rPr>
            <w:rFonts w:ascii="Arial" w:eastAsia="Times New Roman" w:hAnsi="Arial" w:cs="Arial"/>
            <w:color w:val="0000FF"/>
            <w:kern w:val="0"/>
            <w:sz w:val="20"/>
            <w:szCs w:val="20"/>
            <w:u w:val="single"/>
            <w14:ligatures w14:val="none"/>
          </w:rPr>
          <w:t>(Vide Medida Provisória nº 632, de 2013)</w:t>
        </w:r>
      </w:hyperlink>
    </w:p>
    <w:p w14:paraId="383D1A76"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91" w:anchor="art14" w:history="1">
        <w:r w:rsidRPr="00D361FB">
          <w:rPr>
            <w:rFonts w:ascii="Arial" w:eastAsia="Times New Roman" w:hAnsi="Arial" w:cs="Arial"/>
            <w:color w:val="0000FF"/>
            <w:kern w:val="0"/>
            <w:sz w:val="20"/>
            <w:szCs w:val="20"/>
            <w:u w:val="single"/>
            <w14:ligatures w14:val="none"/>
          </w:rPr>
          <w:t>(Vide Lei nº 12.998, de 2014)</w:t>
        </w:r>
      </w:hyperlink>
    </w:p>
    <w:p w14:paraId="1B2CE19C"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692" w:anchor="art1" w:history="1">
        <w:r w:rsidRPr="00D361FB">
          <w:rPr>
            <w:rFonts w:ascii="Arial" w:eastAsia="Times New Roman" w:hAnsi="Arial" w:cs="Arial"/>
            <w:color w:val="0000FF"/>
            <w:kern w:val="0"/>
            <w:sz w:val="20"/>
            <w:szCs w:val="20"/>
            <w:u w:val="single"/>
            <w14:ligatures w14:val="none"/>
          </w:rPr>
          <w:t>(Vide Lei nº 13.321, de 2016)</w:t>
        </w:r>
      </w:hyperlink>
    </w:p>
    <w:p w14:paraId="23D7CEC1"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lastRenderedPageBreak/>
        <w:t> </w:t>
      </w:r>
    </w:p>
    <w:p w14:paraId="2923749E"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Arial" w:eastAsia="Times New Roman" w:hAnsi="Arial" w:cs="Arial"/>
          <w:color w:val="FF0000"/>
          <w:kern w:val="0"/>
          <w:sz w:val="20"/>
          <w:szCs w:val="20"/>
          <w14:ligatures w14:val="none"/>
        </w:rPr>
        <w:t>*</w:t>
      </w:r>
    </w:p>
    <w:p w14:paraId="503D9535"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t> </w:t>
      </w:r>
    </w:p>
    <w:p w14:paraId="6591FADA"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t> </w:t>
      </w:r>
    </w:p>
    <w:p w14:paraId="2C516CEA"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t> </w:t>
      </w:r>
    </w:p>
    <w:p w14:paraId="4ACC202E"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t> </w:t>
      </w:r>
    </w:p>
    <w:p w14:paraId="13FB5004"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t> </w:t>
      </w:r>
    </w:p>
    <w:p w14:paraId="2B3971FC"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t> </w:t>
      </w:r>
    </w:p>
    <w:p w14:paraId="55D6A3CB" w14:textId="77777777" w:rsidR="00D361FB" w:rsidRPr="00D361FB" w:rsidRDefault="00D361FB" w:rsidP="00D361FB">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D361FB">
        <w:rPr>
          <w:rFonts w:ascii="Times New Roman" w:eastAsia="Times New Roman" w:hAnsi="Times New Roman" w:cs="Times New Roman"/>
          <w:color w:val="000000"/>
          <w:kern w:val="0"/>
          <w:sz w:val="27"/>
          <w:szCs w:val="27"/>
          <w14:ligatures w14:val="none"/>
        </w:rPr>
        <w:t> </w:t>
      </w:r>
    </w:p>
    <w:p w14:paraId="3690335E"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D37"/>
    <w:rsid w:val="000E4D37"/>
    <w:rsid w:val="00A6094F"/>
    <w:rsid w:val="00D361F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A75F0D-FE40-433E-903E-122FB6E3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D361F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D361F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D361FB"/>
    <w:rPr>
      <w:b/>
      <w:bCs/>
    </w:rPr>
  </w:style>
  <w:style w:type="character" w:styleId="Hyperlink">
    <w:name w:val="Hyperlink"/>
    <w:basedOn w:val="Fontepargpadro"/>
    <w:uiPriority w:val="99"/>
    <w:semiHidden/>
    <w:unhideWhenUsed/>
    <w:rsid w:val="00D361FB"/>
    <w:rPr>
      <w:color w:val="0000FF"/>
      <w:u w:val="single"/>
    </w:rPr>
  </w:style>
  <w:style w:type="character" w:styleId="HiperlinkVisitado">
    <w:name w:val="FollowedHyperlink"/>
    <w:basedOn w:val="Fontepargpadro"/>
    <w:uiPriority w:val="99"/>
    <w:semiHidden/>
    <w:unhideWhenUsed/>
    <w:rsid w:val="00D361FB"/>
    <w:rPr>
      <w:color w:val="800080"/>
      <w:u w:val="single"/>
    </w:rPr>
  </w:style>
  <w:style w:type="paragraph" w:customStyle="1" w:styleId="texto20">
    <w:name w:val="texto20"/>
    <w:basedOn w:val="Normal"/>
    <w:rsid w:val="00D361F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rtart">
    <w:name w:val="artart"/>
    <w:basedOn w:val="Normal"/>
    <w:rsid w:val="00D361F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Corpodetexto">
    <w:name w:val="Body Text"/>
    <w:basedOn w:val="Normal"/>
    <w:link w:val="CorpodetextoChar"/>
    <w:uiPriority w:val="99"/>
    <w:semiHidden/>
    <w:unhideWhenUsed/>
    <w:rsid w:val="00D361F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orpodetextoChar">
    <w:name w:val="Corpo de texto Char"/>
    <w:basedOn w:val="Fontepargpadro"/>
    <w:link w:val="Corpodetexto"/>
    <w:uiPriority w:val="99"/>
    <w:semiHidden/>
    <w:rsid w:val="00D361FB"/>
    <w:rPr>
      <w:rFonts w:ascii="Times New Roman" w:eastAsia="Times New Roman" w:hAnsi="Times New Roman" w:cs="Times New Roman"/>
      <w:kern w:val="0"/>
      <w:sz w:val="24"/>
      <w:szCs w:val="24"/>
      <w14:ligatures w14:val="none"/>
    </w:rPr>
  </w:style>
  <w:style w:type="paragraph" w:customStyle="1" w:styleId="texto2">
    <w:name w:val="texto2"/>
    <w:basedOn w:val="Normal"/>
    <w:rsid w:val="00D361F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6576">
      <w:bodyDiv w:val="1"/>
      <w:marLeft w:val="0"/>
      <w:marRight w:val="0"/>
      <w:marTop w:val="0"/>
      <w:marBottom w:val="0"/>
      <w:divBdr>
        <w:top w:val="none" w:sz="0" w:space="0" w:color="auto"/>
        <w:left w:val="none" w:sz="0" w:space="0" w:color="auto"/>
        <w:bottom w:val="none" w:sz="0" w:space="0" w:color="auto"/>
        <w:right w:val="none" w:sz="0" w:space="0" w:color="auto"/>
      </w:divBdr>
      <w:divsChild>
        <w:div w:id="476456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400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6815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0223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4950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538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6545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24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303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2254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8313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731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81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59669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5992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741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7398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3523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93183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1666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50466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435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80600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486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876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9232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8528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001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5108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27270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5503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20026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245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51199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161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5524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6316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368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5998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280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3623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6242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7687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5661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504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77346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1925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68367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679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09894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20979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504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914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3149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775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904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89982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9136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4657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3243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74581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2003/L10.682.htm" TargetMode="External"/><Relationship Id="rId671" Type="http://schemas.openxmlformats.org/officeDocument/2006/relationships/hyperlink" Target="http://www.planalto.gov.br/ccivil_03/_ato2007-2010/2008/lei/anexos/ANL11784/ANL11784-I-VI.htm" TargetMode="External"/><Relationship Id="rId21" Type="http://schemas.openxmlformats.org/officeDocument/2006/relationships/hyperlink" Target="http://www.planalto.gov.br/ccivil_03/_Ato2004-2006/2006/Lei/L11357.htm" TargetMode="External"/><Relationship Id="rId324" Type="http://schemas.openxmlformats.org/officeDocument/2006/relationships/hyperlink" Target="http://www.planalto.gov.br/ccivil_03/LEIS/L8112cons.htm" TargetMode="External"/><Relationship Id="rId531" Type="http://schemas.openxmlformats.org/officeDocument/2006/relationships/hyperlink" Target="http://www.planalto.gov.br/ccivil_03/_ato2007-2010/2008/lei/anexos/ANL11784/ANL11784-LXVIII-LXXXVI.htm" TargetMode="External"/><Relationship Id="rId629" Type="http://schemas.openxmlformats.org/officeDocument/2006/relationships/hyperlink" Target="http://www.planalto.gov.br/ccivil_03/_Ato2004-2006/2006/Lei/L11355.htm" TargetMode="External"/><Relationship Id="rId170" Type="http://schemas.openxmlformats.org/officeDocument/2006/relationships/hyperlink" Target="http://www.planalto.gov.br/ccivil_03/LEIS/2002/L10550.htm" TargetMode="External"/><Relationship Id="rId268" Type="http://schemas.openxmlformats.org/officeDocument/2006/relationships/hyperlink" Target="http://www.planalto.gov.br/ccivil_03/_Ato2004-2006/2005/Lei/L11095.htm" TargetMode="External"/><Relationship Id="rId475" Type="http://schemas.openxmlformats.org/officeDocument/2006/relationships/hyperlink" Target="http://www.planalto.gov.br/ccivil_03/_Ato2011-2014/2012/Lei/L12772.htm" TargetMode="External"/><Relationship Id="rId682" Type="http://schemas.openxmlformats.org/officeDocument/2006/relationships/hyperlink" Target="http://www.planalto.gov.br/ccivil_03/_ato2007-2010/2008/lei/anexos/ANL11784/ANL11784-LXXVII-LXXXVI.html" TargetMode="External"/><Relationship Id="rId32" Type="http://schemas.openxmlformats.org/officeDocument/2006/relationships/hyperlink" Target="http://www.planalto.gov.br/ccivil_03/_Ato2004-2006/2005/Lei/L11233.htm" TargetMode="External"/><Relationship Id="rId128" Type="http://schemas.openxmlformats.org/officeDocument/2006/relationships/hyperlink" Target="http://www.planalto.gov.br/ccivil_03/LEIS/2003/L10.682.htm" TargetMode="External"/><Relationship Id="rId335" Type="http://schemas.openxmlformats.org/officeDocument/2006/relationships/hyperlink" Target="http://www.planalto.gov.br/ccivil_03/_Ato2004-2006/2006/Lei/L11357.htm" TargetMode="External"/><Relationship Id="rId542" Type="http://schemas.openxmlformats.org/officeDocument/2006/relationships/hyperlink" Target="http://www.planalto.gov.br/ccivil_03/_Ato2011-2014/2012/Lei/L12772.htm" TargetMode="External"/><Relationship Id="rId181" Type="http://schemas.openxmlformats.org/officeDocument/2006/relationships/hyperlink" Target="http://www.planalto.gov.br/ccivil_03/_Ato2004-2006/2006/Lei/L11355.htm" TargetMode="External"/><Relationship Id="rId402" Type="http://schemas.openxmlformats.org/officeDocument/2006/relationships/hyperlink" Target="http://www.planalto.gov.br/ccivil_03/_Ato2011-2014/2012/Lei/L12772.htm" TargetMode="External"/><Relationship Id="rId279" Type="http://schemas.openxmlformats.org/officeDocument/2006/relationships/hyperlink" Target="http://www.planalto.gov.br/ccivil_03/_Ato2004-2006/2005/Lei/L11095.htm" TargetMode="External"/><Relationship Id="rId486" Type="http://schemas.openxmlformats.org/officeDocument/2006/relationships/hyperlink" Target="http://www.planalto.gov.br/ccivil_03/LEIS/L7596.htm" TargetMode="External"/><Relationship Id="rId693" Type="http://schemas.openxmlformats.org/officeDocument/2006/relationships/fontTable" Target="fontTable.xml"/><Relationship Id="rId43" Type="http://schemas.openxmlformats.org/officeDocument/2006/relationships/hyperlink" Target="http://www.planalto.gov.br/ccivil_03/_Ato2004-2006/2005/Lei/L11233.htm" TargetMode="External"/><Relationship Id="rId139" Type="http://schemas.openxmlformats.org/officeDocument/2006/relationships/hyperlink" Target="http://www.planalto.gov.br/ccivil_03/LEIS/2003/L10.682.htm" TargetMode="External"/><Relationship Id="rId346" Type="http://schemas.openxmlformats.org/officeDocument/2006/relationships/hyperlink" Target="http://www.planalto.gov.br/ccivil_03/LEIS/L8112cons.htm" TargetMode="External"/><Relationship Id="rId553" Type="http://schemas.openxmlformats.org/officeDocument/2006/relationships/hyperlink" Target="http://www.planalto.gov.br/ccivil_03/_Ato2011-2014/2012/Lei/L12702.htm" TargetMode="External"/><Relationship Id="rId192" Type="http://schemas.openxmlformats.org/officeDocument/2006/relationships/hyperlink" Target="http://www.planalto.gov.br/ccivil_03/_ato2007-2010/2008/lei/anexos/ANL11784/ANL11784-XXXVI-XL.htm" TargetMode="External"/><Relationship Id="rId206" Type="http://schemas.openxmlformats.org/officeDocument/2006/relationships/hyperlink" Target="http://www.planalto.gov.br/ccivil_03/_Ato2004-2006/2004/Lei/L10.883.htm" TargetMode="External"/><Relationship Id="rId413" Type="http://schemas.openxmlformats.org/officeDocument/2006/relationships/hyperlink" Target="http://www.planalto.gov.br/ccivil_03/_Ato2011-2014/2012/Lei/L12772.htm" TargetMode="External"/><Relationship Id="rId497" Type="http://schemas.openxmlformats.org/officeDocument/2006/relationships/hyperlink" Target="http://www.planalto.gov.br/ccivil_03/LEIS/L7596.htm" TargetMode="External"/><Relationship Id="rId620" Type="http://schemas.openxmlformats.org/officeDocument/2006/relationships/hyperlink" Target="http://www.planalto.gov.br/ccivil_03/MPV/2229-43.htm" TargetMode="External"/><Relationship Id="rId357" Type="http://schemas.openxmlformats.org/officeDocument/2006/relationships/hyperlink" Target="http://www.planalto.gov.br/ccivil_03/_ato2007-2010/2008/lei/anexos/ANL11784/ANL11784-LXVIII-LXXXVI.htm" TargetMode="External"/><Relationship Id="rId54" Type="http://schemas.openxmlformats.org/officeDocument/2006/relationships/hyperlink" Target="http://www.planalto.gov.br/ccivil_03/_Ato2004-2006/2005/Lei/L11091.htm" TargetMode="External"/><Relationship Id="rId217" Type="http://schemas.openxmlformats.org/officeDocument/2006/relationships/hyperlink" Target="http://www.planalto.gov.br/ccivil_03/_Ato2004-2006/2005/Lei/L11090.htm" TargetMode="External"/><Relationship Id="rId564" Type="http://schemas.openxmlformats.org/officeDocument/2006/relationships/hyperlink" Target="http://www.planalto.gov.br/ccivil_03/_Ato2015-2018/2016/Lei/L13328.htm" TargetMode="External"/><Relationship Id="rId424" Type="http://schemas.openxmlformats.org/officeDocument/2006/relationships/hyperlink" Target="http://www.planalto.gov.br/ccivil_03/_Ato2011-2014/2012/Lei/L12772.htm" TargetMode="External"/><Relationship Id="rId631" Type="http://schemas.openxmlformats.org/officeDocument/2006/relationships/hyperlink" Target="http://www.planalto.gov.br/ccivil_03/_Ato2004-2006/2005/Lei/L11090.htm" TargetMode="External"/><Relationship Id="rId270" Type="http://schemas.openxmlformats.org/officeDocument/2006/relationships/hyperlink" Target="http://www.planalto.gov.br/ccivil_03/_Ato2004-2006/2005/Lei/L11095.htm" TargetMode="External"/><Relationship Id="rId65" Type="http://schemas.openxmlformats.org/officeDocument/2006/relationships/hyperlink" Target="http://www.planalto.gov.br/ccivil_03/_Ato2004-2006/2005/Lei/L11091.htm" TargetMode="External"/><Relationship Id="rId130" Type="http://schemas.openxmlformats.org/officeDocument/2006/relationships/hyperlink" Target="http://www.planalto.gov.br/ccivil_03/_ato2007-2010/2008/lei/anexos/ANL11784/ANL11784-XX-XXV.htm" TargetMode="External"/><Relationship Id="rId368" Type="http://schemas.openxmlformats.org/officeDocument/2006/relationships/hyperlink" Target="http://www.planalto.gov.br/ccivil_03/_ato2007-2010/2009/Mpv/479.htm" TargetMode="External"/><Relationship Id="rId575" Type="http://schemas.openxmlformats.org/officeDocument/2006/relationships/hyperlink" Target="http://www.planalto.gov.br/ccivil_03/_Ato2015-2018/2016/Lei/L13328.htm" TargetMode="External"/><Relationship Id="rId228" Type="http://schemas.openxmlformats.org/officeDocument/2006/relationships/hyperlink" Target="http://www.planalto.gov.br/ccivil_03/_Ato2004-2006/2006/Lei/L11344.htm" TargetMode="External"/><Relationship Id="rId435" Type="http://schemas.openxmlformats.org/officeDocument/2006/relationships/hyperlink" Target="http://www.planalto.gov.br/ccivil_03/_Ato2011-2014/2012/Lei/L12772.htm" TargetMode="External"/><Relationship Id="rId642" Type="http://schemas.openxmlformats.org/officeDocument/2006/relationships/hyperlink" Target="http://www.planalto.gov.br/ccivil_03/_Ato2004-2006/2005/Lei/L11095.htm" TargetMode="External"/><Relationship Id="rId281" Type="http://schemas.openxmlformats.org/officeDocument/2006/relationships/hyperlink" Target="http://www.planalto.gov.br/ccivil_03/_Ato2004-2006/2005/Lei/L11095.htm" TargetMode="External"/><Relationship Id="rId502" Type="http://schemas.openxmlformats.org/officeDocument/2006/relationships/hyperlink" Target="http://www.planalto.gov.br/ccivil_03/_Ato2011-2014/2012/Mpv/568.htm" TargetMode="External"/><Relationship Id="rId76" Type="http://schemas.openxmlformats.org/officeDocument/2006/relationships/hyperlink" Target="http://www.planalto.gov.br/ccivil_03/LEIS/L9678.htm" TargetMode="External"/><Relationship Id="rId141" Type="http://schemas.openxmlformats.org/officeDocument/2006/relationships/hyperlink" Target="http://www.planalto.gov.br/ccivil_03/_Ato2004-2006/2005/Lei/L11095.htm" TargetMode="External"/><Relationship Id="rId379" Type="http://schemas.openxmlformats.org/officeDocument/2006/relationships/hyperlink" Target="http://www.planalto.gov.br/ccivil_03/_ato2007-2010/2009/Mpv/479.htm" TargetMode="External"/><Relationship Id="rId586" Type="http://schemas.openxmlformats.org/officeDocument/2006/relationships/hyperlink" Target="http://www.planalto.gov.br/ccivil_03/_ato2007-2010/2008/lei/anexos/ANL11784/ANL11784-LXXXVII-LXXXVIII.htm" TargetMode="External"/><Relationship Id="rId7" Type="http://schemas.openxmlformats.org/officeDocument/2006/relationships/hyperlink" Target="http://www.planalto.gov.br/ccivil_03/_ato2007-2010/2010/Decreto/D7133.htm" TargetMode="External"/><Relationship Id="rId239" Type="http://schemas.openxmlformats.org/officeDocument/2006/relationships/hyperlink" Target="http://www.planalto.gov.br/ccivil_03/_Ato2011-2014/2012/Lei/L12702.htm" TargetMode="External"/><Relationship Id="rId446" Type="http://schemas.openxmlformats.org/officeDocument/2006/relationships/hyperlink" Target="http://www.planalto.gov.br/ccivil_03/_Ato2011-2014/2012/Lei/L12772.htm" TargetMode="External"/><Relationship Id="rId653" Type="http://schemas.openxmlformats.org/officeDocument/2006/relationships/hyperlink" Target="http://www.planalto.gov.br/ccivil_03/_Ato2004-2006/2005/Lei/L11233.htm" TargetMode="External"/><Relationship Id="rId292" Type="http://schemas.openxmlformats.org/officeDocument/2006/relationships/hyperlink" Target="http://www.planalto.gov.br/ccivil_03/_Ato2004-2006/2005/Lei/L11095.htm" TargetMode="External"/><Relationship Id="rId306" Type="http://schemas.openxmlformats.org/officeDocument/2006/relationships/hyperlink" Target="http://www.planalto.gov.br/ccivil_03/_ato2007-2010/2008/lei/anexos/ANL11784/ANL11784-LX-LXVII.htm" TargetMode="External"/><Relationship Id="rId87" Type="http://schemas.openxmlformats.org/officeDocument/2006/relationships/hyperlink" Target="http://www.planalto.gov.br/ccivil_03/_Ato2011-2014/2012/Lei/L12702.htm" TargetMode="External"/><Relationship Id="rId513" Type="http://schemas.openxmlformats.org/officeDocument/2006/relationships/hyperlink" Target="http://www.planalto.gov.br/ccivil_03/_Ato2011-2014/2012/Lei/L12702.htm" TargetMode="External"/><Relationship Id="rId597" Type="http://schemas.openxmlformats.org/officeDocument/2006/relationships/hyperlink" Target="http://www.planalto.gov.br/ccivil_03/LEIS/L8745cons.htm" TargetMode="External"/><Relationship Id="rId152" Type="http://schemas.openxmlformats.org/officeDocument/2006/relationships/hyperlink" Target="http://www.planalto.gov.br/ccivil_03/_ato2007-2010/2008/lei/anexos/ANL11784/ANL11784-XXVI-XXXV.htm" TargetMode="External"/><Relationship Id="rId457" Type="http://schemas.openxmlformats.org/officeDocument/2006/relationships/hyperlink" Target="http://www.planalto.gov.br/ccivil_03/_Ato2011-2014/2012/Lei/L12772.htm" TargetMode="External"/><Relationship Id="rId664" Type="http://schemas.openxmlformats.org/officeDocument/2006/relationships/hyperlink" Target="http://www.planalto.gov.br/ccivil_03/_Ato2004-2006/2006/Lei/L11357.htm" TargetMode="External"/><Relationship Id="rId14" Type="http://schemas.openxmlformats.org/officeDocument/2006/relationships/hyperlink" Target="http://www.planalto.gov.br/ccivil_03/_Ato2004-2006/2006/Lei/L11357.htm" TargetMode="External"/><Relationship Id="rId317" Type="http://schemas.openxmlformats.org/officeDocument/2006/relationships/hyperlink" Target="http://www.planalto.gov.br/ccivil_03/_Ato2011-2014/2012/Lei/L12778.htm" TargetMode="External"/><Relationship Id="rId524" Type="http://schemas.openxmlformats.org/officeDocument/2006/relationships/hyperlink" Target="http://www.planalto.gov.br/ccivil_03/_Ato2011-2014/2012/Lei/L12702.htm" TargetMode="External"/><Relationship Id="rId98" Type="http://schemas.openxmlformats.org/officeDocument/2006/relationships/hyperlink" Target="http://www.planalto.gov.br/ccivil_03/_Ato2011-2014/2012/Mpv/568.htm" TargetMode="External"/><Relationship Id="rId163" Type="http://schemas.openxmlformats.org/officeDocument/2006/relationships/hyperlink" Target="http://www.planalto.gov.br/ccivil_03/LEIS/2002/L10550.htm" TargetMode="External"/><Relationship Id="rId370" Type="http://schemas.openxmlformats.org/officeDocument/2006/relationships/hyperlink" Target="http://www.planalto.gov.br/ccivil_03/_ato2007-2010/2009/Mpv/479.htm" TargetMode="External"/><Relationship Id="rId230" Type="http://schemas.openxmlformats.org/officeDocument/2006/relationships/hyperlink" Target="http://www.planalto.gov.br/ccivil_03/_Ato2004-2006/2006/Lei/L11344.htm" TargetMode="External"/><Relationship Id="rId468" Type="http://schemas.openxmlformats.org/officeDocument/2006/relationships/hyperlink" Target="http://www.planalto.gov.br/ccivil_03/_ato2007-2010/2008/lei/anexos/ANL11784/ANL11784-LXVIII-LXXXVI.htm" TargetMode="External"/><Relationship Id="rId675" Type="http://schemas.openxmlformats.org/officeDocument/2006/relationships/hyperlink" Target="http://www.planalto.gov.br/ccivil_03/_ato2007-2010/2008/lei/anexos/ANL11784/ANL11784-XXVI-XXXV.htm" TargetMode="External"/><Relationship Id="rId25" Type="http://schemas.openxmlformats.org/officeDocument/2006/relationships/hyperlink" Target="http://www.planalto.gov.br/ccivil_03/_Ato2004-2006/2006/Lei/L11357.htm" TargetMode="External"/><Relationship Id="rId328" Type="http://schemas.openxmlformats.org/officeDocument/2006/relationships/hyperlink" Target="http://www.planalto.gov.br/ccivil_03/_ato2007-2010/2009/Mpv/479.htm" TargetMode="External"/><Relationship Id="rId535" Type="http://schemas.openxmlformats.org/officeDocument/2006/relationships/hyperlink" Target="http://www.planalto.gov.br/ccivil_03/_Ato2004-2006/2004/Lei/L10.971.htm" TargetMode="External"/><Relationship Id="rId174" Type="http://schemas.openxmlformats.org/officeDocument/2006/relationships/hyperlink" Target="http://www.planalto.gov.br/ccivil_03/_ato2007-2010/2008/lei/anexos/ANL11784/ANL11784-XXVI-XXXV.htm" TargetMode="External"/><Relationship Id="rId381" Type="http://schemas.openxmlformats.org/officeDocument/2006/relationships/hyperlink" Target="http://www.planalto.gov.br/ccivil_03/_ato2007-2010/2010/Lei/L12269.htm" TargetMode="External"/><Relationship Id="rId602" Type="http://schemas.openxmlformats.org/officeDocument/2006/relationships/hyperlink" Target="http://www.planalto.gov.br/ccivil_03/_Ato2004-2006/2006/Lei/L11356.htm" TargetMode="External"/><Relationship Id="rId241" Type="http://schemas.openxmlformats.org/officeDocument/2006/relationships/hyperlink" Target="http://www.planalto.gov.br/ccivil_03/Constituicao/Emendas/Emc/emc41.htm" TargetMode="External"/><Relationship Id="rId479" Type="http://schemas.openxmlformats.org/officeDocument/2006/relationships/hyperlink" Target="http://www.planalto.gov.br/ccivil_03/_Ato2004-2006/2006/Lei/L11344.htm" TargetMode="External"/><Relationship Id="rId686" Type="http://schemas.openxmlformats.org/officeDocument/2006/relationships/hyperlink" Target="http://www.planalto.gov.br/ccivil_03/_Ato2011-2014/2012/Mpv/568.htm" TargetMode="External"/><Relationship Id="rId36" Type="http://schemas.openxmlformats.org/officeDocument/2006/relationships/hyperlink" Target="http://www.planalto.gov.br/ccivil_03/_Ato2004-2006/2005/Lei/L11233.htm" TargetMode="External"/><Relationship Id="rId339" Type="http://schemas.openxmlformats.org/officeDocument/2006/relationships/hyperlink" Target="http://www.planalto.gov.br/ccivil_03/_Ato2004-2006/2006/Lei/L11357.htm" TargetMode="External"/><Relationship Id="rId546" Type="http://schemas.openxmlformats.org/officeDocument/2006/relationships/hyperlink" Target="http://www.planalto.gov.br/ccivil_03/_ato2007-2010/2008/lei/anexos/ANL11784/ANL11784-LXVIII-LXXXVI.htm" TargetMode="External"/><Relationship Id="rId101" Type="http://schemas.openxmlformats.org/officeDocument/2006/relationships/hyperlink" Target="http://www.planalto.gov.br/ccivil_03/_Ato2011-2014/2012/Lei/L12702.htm" TargetMode="External"/><Relationship Id="rId185" Type="http://schemas.openxmlformats.org/officeDocument/2006/relationships/hyperlink" Target="http://www.planalto.gov.br/ccivil_03/_Ato2004-2006/2006/Lei/L11355.htm" TargetMode="External"/><Relationship Id="rId406" Type="http://schemas.openxmlformats.org/officeDocument/2006/relationships/hyperlink" Target="http://www.planalto.gov.br/ccivil_03/_Ato2011-2014/2012/Lei/L12772.htm" TargetMode="External"/><Relationship Id="rId392" Type="http://schemas.openxmlformats.org/officeDocument/2006/relationships/hyperlink" Target="http://www.planalto.gov.br/ccivil_03/_Ato2011-2014/2012/Mpv/568.htm" TargetMode="External"/><Relationship Id="rId613" Type="http://schemas.openxmlformats.org/officeDocument/2006/relationships/hyperlink" Target="http://www.planalto.gov.br/ccivil_03/LEIS/L8745cons.htm" TargetMode="External"/><Relationship Id="rId252" Type="http://schemas.openxmlformats.org/officeDocument/2006/relationships/hyperlink" Target="http://www.planalto.gov.br/ccivil_03/_Ato2004-2006/2006/Lei/L11350.htm" TargetMode="External"/><Relationship Id="rId47" Type="http://schemas.openxmlformats.org/officeDocument/2006/relationships/hyperlink" Target="http://www.planalto.gov.br/ccivil_03/_ato2007-2010/2008/lei/anexos/ANL11784/ANL11784-VII-XII.htm" TargetMode="External"/><Relationship Id="rId112" Type="http://schemas.openxmlformats.org/officeDocument/2006/relationships/hyperlink" Target="http://www.planalto.gov.br/ccivil_03/_ato2007-2010/2008/lei/anexos/ANL11784/ANL11784-XIII-XIX.htm" TargetMode="External"/><Relationship Id="rId557" Type="http://schemas.openxmlformats.org/officeDocument/2006/relationships/hyperlink" Target="http://www.planalto.gov.br/ccivil_03/LEIS/L7596.htm" TargetMode="External"/><Relationship Id="rId196" Type="http://schemas.openxmlformats.org/officeDocument/2006/relationships/hyperlink" Target="http://www.planalto.gov.br/ccivil_03/_Ato2004-2006/2006/Lei/L11355.htm" TargetMode="External"/><Relationship Id="rId417" Type="http://schemas.openxmlformats.org/officeDocument/2006/relationships/hyperlink" Target="http://www.planalto.gov.br/ccivil_03/_Ato2011-2014/2012/Lei/L12772.htm" TargetMode="External"/><Relationship Id="rId624" Type="http://schemas.openxmlformats.org/officeDocument/2006/relationships/hyperlink" Target="http://www.planalto.gov.br/ccivil_03/LEIS/2002/L10550.htm" TargetMode="External"/><Relationship Id="rId263" Type="http://schemas.openxmlformats.org/officeDocument/2006/relationships/hyperlink" Target="http://www.planalto.gov.br/ccivil_03/_ato2007-2010/2008/lei/anexos/ANL11784/ANL11784-LI-LIX.htm" TargetMode="External"/><Relationship Id="rId470" Type="http://schemas.openxmlformats.org/officeDocument/2006/relationships/hyperlink" Target="http://www.planalto.gov.br/ccivil_03/_ato2007-2010/2008/lei/anexos/ANL11784/ANL11784-LXVIII-LXXXVI.htm" TargetMode="External"/><Relationship Id="rId58" Type="http://schemas.openxmlformats.org/officeDocument/2006/relationships/hyperlink" Target="http://www.planalto.gov.br/ccivil_03/_Ato2004-2006/2005/Lei/L11091.htm" TargetMode="External"/><Relationship Id="rId123" Type="http://schemas.openxmlformats.org/officeDocument/2006/relationships/hyperlink" Target="http://www.planalto.gov.br/ccivil_03/LEIS/2003/L10.682.htm" TargetMode="External"/><Relationship Id="rId330" Type="http://schemas.openxmlformats.org/officeDocument/2006/relationships/hyperlink" Target="http://www.planalto.gov.br/ccivil_03/_Ato2004-2006/2006/Lei/L11357.htm" TargetMode="External"/><Relationship Id="rId568" Type="http://schemas.openxmlformats.org/officeDocument/2006/relationships/hyperlink" Target="http://www.planalto.gov.br/ccivil_03/_Ato2015-2018/2016/Lei/L13328.htm" TargetMode="External"/><Relationship Id="rId428" Type="http://schemas.openxmlformats.org/officeDocument/2006/relationships/hyperlink" Target="http://www.planalto.gov.br/ccivil_03/_Ato2011-2014/2012/Mpv/568.htm" TargetMode="External"/><Relationship Id="rId635" Type="http://schemas.openxmlformats.org/officeDocument/2006/relationships/hyperlink" Target="http://www.planalto.gov.br/ccivil_03/_Ato2004-2006/2005/Lei/L11090.htm" TargetMode="External"/><Relationship Id="rId274" Type="http://schemas.openxmlformats.org/officeDocument/2006/relationships/hyperlink" Target="http://www.planalto.gov.br/ccivil_03/LEIS/LDL/Ldl13.htm" TargetMode="External"/><Relationship Id="rId481" Type="http://schemas.openxmlformats.org/officeDocument/2006/relationships/hyperlink" Target="http://www.planalto.gov.br/ccivil_03/_Ato2011-2014/2012/Lei/L12772.htm" TargetMode="External"/><Relationship Id="rId69" Type="http://schemas.openxmlformats.org/officeDocument/2006/relationships/hyperlink" Target="http://www.planalto.gov.br/ccivil_03/_ato2007-2010/2008/Msg/VEP-729-08.htm" TargetMode="External"/><Relationship Id="rId134" Type="http://schemas.openxmlformats.org/officeDocument/2006/relationships/hyperlink" Target="http://www.planalto.gov.br/ccivil_03/LEIS/2003/L10.682.htm" TargetMode="External"/><Relationship Id="rId579" Type="http://schemas.openxmlformats.org/officeDocument/2006/relationships/hyperlink" Target="http://www.planalto.gov.br/ccivil_03/_Ato2004-2006/2005/Lei/L11233.htm" TargetMode="External"/><Relationship Id="rId341" Type="http://schemas.openxmlformats.org/officeDocument/2006/relationships/hyperlink" Target="http://www.planalto.gov.br/ccivil_03/_ato2007-2010/2010/Lei/L12269.htm" TargetMode="External"/><Relationship Id="rId439" Type="http://schemas.openxmlformats.org/officeDocument/2006/relationships/hyperlink" Target="http://www.planalto.gov.br/ccivil_03/_Ato2011-2014/2012/Lei/L12702.htm" TargetMode="External"/><Relationship Id="rId646" Type="http://schemas.openxmlformats.org/officeDocument/2006/relationships/hyperlink" Target="http://www.planalto.gov.br/ccivil_03/_Ato2004-2006/2005/Lei/L11095.htm" TargetMode="External"/><Relationship Id="rId201" Type="http://schemas.openxmlformats.org/officeDocument/2006/relationships/hyperlink" Target="http://www.planalto.gov.br/ccivil_03/_Ato2004-2006/2004/Lei/L10.883.htm" TargetMode="External"/><Relationship Id="rId285" Type="http://schemas.openxmlformats.org/officeDocument/2006/relationships/hyperlink" Target="http://www.planalto.gov.br/ccivil_03/_ato2007-2010/2008/lei/anexos/ANL11784/ANL11784-LI-LIX.htm" TargetMode="External"/><Relationship Id="rId506" Type="http://schemas.openxmlformats.org/officeDocument/2006/relationships/hyperlink" Target="http://www.planalto.gov.br/ccivil_03/_ato2007-2010/2008/lei/anexos/ANL11784/ANL11784-LXVIII-LXXXVI.htm" TargetMode="External"/><Relationship Id="rId492" Type="http://schemas.openxmlformats.org/officeDocument/2006/relationships/hyperlink" Target="http://www.planalto.gov.br/ccivil_03/_Ato2011-2014/2012/Lei/L12702.htm" TargetMode="External"/><Relationship Id="rId145" Type="http://schemas.openxmlformats.org/officeDocument/2006/relationships/hyperlink" Target="http://www.planalto.gov.br/ccivil_03/_Ato2004-2006/2005/Lei/L11090.htm" TargetMode="External"/><Relationship Id="rId352" Type="http://schemas.openxmlformats.org/officeDocument/2006/relationships/hyperlink" Target="http://www.planalto.gov.br/ccivil_03/_Ato2011-2014/2012/Lei/L12772.htm" TargetMode="External"/><Relationship Id="rId212" Type="http://schemas.openxmlformats.org/officeDocument/2006/relationships/hyperlink" Target="http://www.planalto.gov.br/ccivil_03/_Ato2004-2006/2004/Lei/L10.883.htm" TargetMode="External"/><Relationship Id="rId657" Type="http://schemas.openxmlformats.org/officeDocument/2006/relationships/hyperlink" Target="http://www.planalto.gov.br/ccivil_03/_Ato2004-2006/2006/Lei/L11359.htm" TargetMode="External"/><Relationship Id="rId296" Type="http://schemas.openxmlformats.org/officeDocument/2006/relationships/hyperlink" Target="http://www.planalto.gov.br/ccivil_03/_Ato2004-2006/2006/Lei/L11344.htm" TargetMode="External"/><Relationship Id="rId517" Type="http://schemas.openxmlformats.org/officeDocument/2006/relationships/hyperlink" Target="http://www.planalto.gov.br/ccivil_03/_Ato2011-2014/2012/Lei/L12772.htm" TargetMode="External"/><Relationship Id="rId60" Type="http://schemas.openxmlformats.org/officeDocument/2006/relationships/hyperlink" Target="http://www.planalto.gov.br/ccivil_03/_Ato2004-2006/2005/Lei/L11091.htm" TargetMode="External"/><Relationship Id="rId156" Type="http://schemas.openxmlformats.org/officeDocument/2006/relationships/hyperlink" Target="http://www.planalto.gov.br/ccivil_03/_ato2007-2010/2008/lei/anexos/ANL11784/ANL11784-XXVI-XXXV.htm" TargetMode="External"/><Relationship Id="rId198" Type="http://schemas.openxmlformats.org/officeDocument/2006/relationships/hyperlink" Target="http://www.planalto.gov.br/ccivil_03/_ato2007-2010/2008/lei/anexos/ANL11784/ANL11784-XXXVI-XL.htm" TargetMode="External"/><Relationship Id="rId321" Type="http://schemas.openxmlformats.org/officeDocument/2006/relationships/hyperlink" Target="http://www.planalto.gov.br/ccivil_03/_ato2007-2010/2008/lei/anexos/ANL11784/ANL11784-LX-LXVII.htm" TargetMode="External"/><Relationship Id="rId363" Type="http://schemas.openxmlformats.org/officeDocument/2006/relationships/hyperlink" Target="http://www.planalto.gov.br/ccivil_03/_ato2007-2010/2008/lei/anexos/ANL11784/ANL11784-LXVIII-LXXXVI.htm" TargetMode="External"/><Relationship Id="rId419" Type="http://schemas.openxmlformats.org/officeDocument/2006/relationships/hyperlink" Target="http://www.planalto.gov.br/ccivil_03/_Ato2011-2014/2012/Lei/L12772.htm" TargetMode="External"/><Relationship Id="rId570" Type="http://schemas.openxmlformats.org/officeDocument/2006/relationships/hyperlink" Target="http://www.planalto.gov.br/ccivil_03/_Ato2015-2018/2016/Lei/L13328.htm" TargetMode="External"/><Relationship Id="rId626" Type="http://schemas.openxmlformats.org/officeDocument/2006/relationships/hyperlink" Target="http://www.planalto.gov.br/ccivil_03/LEIS/2002/L10550.htm" TargetMode="External"/><Relationship Id="rId223" Type="http://schemas.openxmlformats.org/officeDocument/2006/relationships/hyperlink" Target="http://www.planalto.gov.br/ccivil_03/_Ato2004-2006/2005/Lei/L11090.htm" TargetMode="External"/><Relationship Id="rId430" Type="http://schemas.openxmlformats.org/officeDocument/2006/relationships/hyperlink" Target="http://www.planalto.gov.br/ccivil_03/_Ato2011-2014/2012/Mpv/568.htm" TargetMode="External"/><Relationship Id="rId668" Type="http://schemas.openxmlformats.org/officeDocument/2006/relationships/hyperlink" Target="http://www.planalto.gov.br/ccivil_03/_Ato2004-2006/2006/Lei/L11355.htm" TargetMode="External"/><Relationship Id="rId18" Type="http://schemas.openxmlformats.org/officeDocument/2006/relationships/hyperlink" Target="http://www.planalto.gov.br/ccivil_03/_ato2007-2010/2008/lei/anexos/ANL11784/ANL11784-I-VI.htm" TargetMode="External"/><Relationship Id="rId265" Type="http://schemas.openxmlformats.org/officeDocument/2006/relationships/hyperlink" Target="http://www.planalto.gov.br/ccivil_03/_Ato2004-2006/2005/Lei/L11095.htm" TargetMode="External"/><Relationship Id="rId472" Type="http://schemas.openxmlformats.org/officeDocument/2006/relationships/hyperlink" Target="http://www.planalto.gov.br/ccivil_03/_Ato2011-2014/2012/Lei/L12772.htm" TargetMode="External"/><Relationship Id="rId528" Type="http://schemas.openxmlformats.org/officeDocument/2006/relationships/hyperlink" Target="http://www.planalto.gov.br/ccivil_03/_Ato2011-2014/2012/Mpv/568.htm" TargetMode="External"/><Relationship Id="rId125" Type="http://schemas.openxmlformats.org/officeDocument/2006/relationships/hyperlink" Target="http://www.planalto.gov.br/ccivil_03/_ato2007-2010/2008/lei/anexos/ANL11784/ANL11784-XX-XXV.htm" TargetMode="External"/><Relationship Id="rId167" Type="http://schemas.openxmlformats.org/officeDocument/2006/relationships/hyperlink" Target="http://www.planalto.gov.br/ccivil_03/LEIS/2002/L10550.htm" TargetMode="External"/><Relationship Id="rId332" Type="http://schemas.openxmlformats.org/officeDocument/2006/relationships/hyperlink" Target="http://www.planalto.gov.br/ccivil_03/_ato2007-2010/2009/Mpv/479.htm" TargetMode="External"/><Relationship Id="rId374" Type="http://schemas.openxmlformats.org/officeDocument/2006/relationships/hyperlink" Target="http://www.planalto.gov.br/ccivil_03/_ato2007-2010/2009/Mpv/479.htm" TargetMode="External"/><Relationship Id="rId581" Type="http://schemas.openxmlformats.org/officeDocument/2006/relationships/hyperlink" Target="http://www.planalto.gov.br/ccivil_03/_Ato2004-2006/2005/Lei/L11095.htm" TargetMode="External"/><Relationship Id="rId71" Type="http://schemas.openxmlformats.org/officeDocument/2006/relationships/hyperlink" Target="http://www.planalto.gov.br/ccivil_03/_Ato2004-2006/2005/Lei/anexo/AnexoI-Lei11091.htm" TargetMode="External"/><Relationship Id="rId234" Type="http://schemas.openxmlformats.org/officeDocument/2006/relationships/hyperlink" Target="http://www.planalto.gov.br/ccivil_03/_ato2007-2010/2008/lei/anexos/ANL11784/ANL11784-XLV-L.htm" TargetMode="External"/><Relationship Id="rId637" Type="http://schemas.openxmlformats.org/officeDocument/2006/relationships/hyperlink" Target="http://www.planalto.gov.br/ccivil_03/_Ato2004-2006/2005/Lei/L11090.htm" TargetMode="External"/><Relationship Id="rId679" Type="http://schemas.openxmlformats.org/officeDocument/2006/relationships/hyperlink" Target="http://www.planalto.gov.br/ccivil_03/_ato2007-2010/2008/lei/anexos/ANL11784/ANL11784-LI-LIX.htm" TargetMode="External"/><Relationship Id="rId2" Type="http://schemas.openxmlformats.org/officeDocument/2006/relationships/settings" Target="settings.xml"/><Relationship Id="rId29" Type="http://schemas.openxmlformats.org/officeDocument/2006/relationships/hyperlink" Target="http://www.planalto.gov.br/ccivil_03/_Ato2004-2006/2005/Lei/L11233.htm" TargetMode="External"/><Relationship Id="rId276" Type="http://schemas.openxmlformats.org/officeDocument/2006/relationships/hyperlink" Target="http://www.planalto.gov.br/ccivil_03/_Ato2004-2006/2005/Lei/L11095.htm" TargetMode="External"/><Relationship Id="rId441" Type="http://schemas.openxmlformats.org/officeDocument/2006/relationships/hyperlink" Target="http://www.planalto.gov.br/ccivil_03/_Ato2011-2014/2012/Lei/L12702.htm" TargetMode="External"/><Relationship Id="rId483" Type="http://schemas.openxmlformats.org/officeDocument/2006/relationships/hyperlink" Target="http://www.planalto.gov.br/ccivil_03/_ato2007-2010/2008/lei/anexos/ANL11784/ANL11784-LXVIII-LXXXVI.htm" TargetMode="External"/><Relationship Id="rId539" Type="http://schemas.openxmlformats.org/officeDocument/2006/relationships/hyperlink" Target="http://www.planalto.gov.br/ccivil_03/LEIS/L6550.htm" TargetMode="External"/><Relationship Id="rId690" Type="http://schemas.openxmlformats.org/officeDocument/2006/relationships/hyperlink" Target="http://www.planalto.gov.br/ccivil_03/_Ato2011-2014/2013/Mpv/mpv632.htm" TargetMode="External"/><Relationship Id="rId40" Type="http://schemas.openxmlformats.org/officeDocument/2006/relationships/hyperlink" Target="http://www.planalto.gov.br/ccivil_03/_Ato2004-2006/2005/Lei/L11233.htm" TargetMode="External"/><Relationship Id="rId136" Type="http://schemas.openxmlformats.org/officeDocument/2006/relationships/hyperlink" Target="http://www.planalto.gov.br/ccivil_03/LEIS/2003/L10.682.htm" TargetMode="External"/><Relationship Id="rId178" Type="http://schemas.openxmlformats.org/officeDocument/2006/relationships/hyperlink" Target="http://www.planalto.gov.br/ccivil_03/LEIS/2002/L10550.htm" TargetMode="External"/><Relationship Id="rId301" Type="http://schemas.openxmlformats.org/officeDocument/2006/relationships/hyperlink" Target="http://www.planalto.gov.br/ccivil_03/_ato2007-2010/2010/Lei/L12277.htm" TargetMode="External"/><Relationship Id="rId343" Type="http://schemas.openxmlformats.org/officeDocument/2006/relationships/hyperlink" Target="http://www.planalto.gov.br/ccivil_03/_ato2007-2010/2010/Lei/L12269.htm" TargetMode="External"/><Relationship Id="rId550" Type="http://schemas.openxmlformats.org/officeDocument/2006/relationships/hyperlink" Target="http://www.planalto.gov.br/ccivil_03/_ato2007-2010/2008/lei/anexos/ANL11784/ANL11784-LXVIII-LXXXVI.htm" TargetMode="External"/><Relationship Id="rId82" Type="http://schemas.openxmlformats.org/officeDocument/2006/relationships/hyperlink" Target="http://www.planalto.gov.br/ccivil_03/_Ato2011-2014/2012/Mpv/568.htm" TargetMode="External"/><Relationship Id="rId203" Type="http://schemas.openxmlformats.org/officeDocument/2006/relationships/hyperlink" Target="http://www.planalto.gov.br/ccivil_03/_Ato2011-2014/2012/Lei/L12775.htm" TargetMode="External"/><Relationship Id="rId385" Type="http://schemas.openxmlformats.org/officeDocument/2006/relationships/hyperlink" Target="http://www.planalto.gov.br/ccivil_03/_ato2007-2010/2010/Lei/L12269.htm" TargetMode="External"/><Relationship Id="rId592" Type="http://schemas.openxmlformats.org/officeDocument/2006/relationships/hyperlink" Target="http://www.planalto.gov.br/ccivil_03/LEIS/L8745cons.htm" TargetMode="External"/><Relationship Id="rId606" Type="http://schemas.openxmlformats.org/officeDocument/2006/relationships/hyperlink" Target="http://www.planalto.gov.br/ccivil_03/LEIS/L8112cons.htm" TargetMode="External"/><Relationship Id="rId648" Type="http://schemas.openxmlformats.org/officeDocument/2006/relationships/hyperlink" Target="http://www.planalto.gov.br/ccivil_03/_Ato2004-2006/2005/Lei/L11095.htm" TargetMode="External"/><Relationship Id="rId245" Type="http://schemas.openxmlformats.org/officeDocument/2006/relationships/hyperlink" Target="http://www.planalto.gov.br/ccivil_03/_Ato2011-2014/2012/Mpv/568.htm" TargetMode="External"/><Relationship Id="rId287" Type="http://schemas.openxmlformats.org/officeDocument/2006/relationships/hyperlink" Target="http://www.planalto.gov.br/ccivil_03/_ato2007-2010/2008/lei/anexos/ANL11784/ANL11784-LI-LIX.htm" TargetMode="External"/><Relationship Id="rId410" Type="http://schemas.openxmlformats.org/officeDocument/2006/relationships/hyperlink" Target="http://www.planalto.gov.br/ccivil_03/_Ato2011-2014/2012/Lei/L12772.htm" TargetMode="External"/><Relationship Id="rId452" Type="http://schemas.openxmlformats.org/officeDocument/2006/relationships/hyperlink" Target="http://www.planalto.gov.br/ccivil_03/_Ato2011-2014/2012/Lei/L12772.htm" TargetMode="External"/><Relationship Id="rId494" Type="http://schemas.openxmlformats.org/officeDocument/2006/relationships/hyperlink" Target="http://www.planalto.gov.br/ccivil_03/_ato2007-2010/2008/lei/anexos/ANL11784/ANL11784-LXVIII-LXXXVI.htm" TargetMode="External"/><Relationship Id="rId508" Type="http://schemas.openxmlformats.org/officeDocument/2006/relationships/hyperlink" Target="http://www.planalto.gov.br/ccivil_03/decreto/Antigos/D94664.htm" TargetMode="External"/><Relationship Id="rId105" Type="http://schemas.openxmlformats.org/officeDocument/2006/relationships/hyperlink" Target="http://www.planalto.gov.br/ccivil_03/_Ato2004-2006/2006/Lei/L11344.htm" TargetMode="External"/><Relationship Id="rId147" Type="http://schemas.openxmlformats.org/officeDocument/2006/relationships/hyperlink" Target="http://www.planalto.gov.br/ccivil_03/_Ato2004-2006/2005/Lei/L11090.htm" TargetMode="External"/><Relationship Id="rId312" Type="http://schemas.openxmlformats.org/officeDocument/2006/relationships/hyperlink" Target="http://www.planalto.gov.br/ccivil_03/_ato2007-2010/2008/lei/anexos/ANL11784/ANL11784-LX-LXVII.htm" TargetMode="External"/><Relationship Id="rId354" Type="http://schemas.openxmlformats.org/officeDocument/2006/relationships/hyperlink" Target="http://www.planalto.gov.br/ccivil_03/_Ato2011-2014/2012/Lei/L12772.htm" TargetMode="External"/><Relationship Id="rId51" Type="http://schemas.openxmlformats.org/officeDocument/2006/relationships/hyperlink" Target="http://www.planalto.gov.br/ccivil_03/_Ato2004-2006/2005/Lei/L11233.htm" TargetMode="External"/><Relationship Id="rId93" Type="http://schemas.openxmlformats.org/officeDocument/2006/relationships/hyperlink" Target="http://www.planalto.gov.br/ccivil_03/LEIS/L7596.htm" TargetMode="External"/><Relationship Id="rId189" Type="http://schemas.openxmlformats.org/officeDocument/2006/relationships/hyperlink" Target="http://www.planalto.gov.br/ccivil_03/_Ato2004-2006/2006/Lei/L11355.htm" TargetMode="External"/><Relationship Id="rId396" Type="http://schemas.openxmlformats.org/officeDocument/2006/relationships/hyperlink" Target="http://www.planalto.gov.br/ccivil_03/_ato2007-2010/2010/Lei/L12269.htm" TargetMode="External"/><Relationship Id="rId561" Type="http://schemas.openxmlformats.org/officeDocument/2006/relationships/hyperlink" Target="http://www.planalto.gov.br/ccivil_03/Decreto-Lei/Del0200.htm" TargetMode="External"/><Relationship Id="rId617" Type="http://schemas.openxmlformats.org/officeDocument/2006/relationships/hyperlink" Target="http://www.planalto.gov.br/ccivil_03/LEIS/1989_1994/L8445.htm" TargetMode="External"/><Relationship Id="rId659" Type="http://schemas.openxmlformats.org/officeDocument/2006/relationships/hyperlink" Target="http://www.planalto.gov.br/ccivil_03/LEIS/2003/L10.682.htm" TargetMode="External"/><Relationship Id="rId214" Type="http://schemas.openxmlformats.org/officeDocument/2006/relationships/hyperlink" Target="http://www.planalto.gov.br/ccivil_03/_ato2007-2010/2008/lei/anexos/ANL11784/ANL11784-XLI-XLIV.htm" TargetMode="External"/><Relationship Id="rId256" Type="http://schemas.openxmlformats.org/officeDocument/2006/relationships/hyperlink" Target="http://www.planalto.gov.br/ccivil_03/LEIS/L9654.htm" TargetMode="External"/><Relationship Id="rId298" Type="http://schemas.openxmlformats.org/officeDocument/2006/relationships/hyperlink" Target="http://www.planalto.gov.br/ccivil_03/_Ato2004-2006/2006/Lei/L11344.htm" TargetMode="External"/><Relationship Id="rId421" Type="http://schemas.openxmlformats.org/officeDocument/2006/relationships/hyperlink" Target="http://www.planalto.gov.br/ccivil_03/_Ato2011-2014/2012/Lei/L12772.htm" TargetMode="External"/><Relationship Id="rId463" Type="http://schemas.openxmlformats.org/officeDocument/2006/relationships/hyperlink" Target="http://www.planalto.gov.br/ccivil_03/_ato2007-2010/2008/lei/L11784.htm" TargetMode="External"/><Relationship Id="rId519" Type="http://schemas.openxmlformats.org/officeDocument/2006/relationships/hyperlink" Target="http://www.planalto.gov.br/ccivil_03/_Ato2015-2018/2016/Lei/L13325.htm" TargetMode="External"/><Relationship Id="rId670" Type="http://schemas.openxmlformats.org/officeDocument/2006/relationships/hyperlink" Target="http://www.planalto.gov.br/ccivil_03/_ato2007-2010/2008/Ret/RetAnLei11784.doc" TargetMode="External"/><Relationship Id="rId116" Type="http://schemas.openxmlformats.org/officeDocument/2006/relationships/hyperlink" Target="http://www.planalto.gov.br/ccivil_03/LEIS/2003/L10.682.htm" TargetMode="External"/><Relationship Id="rId158" Type="http://schemas.openxmlformats.org/officeDocument/2006/relationships/hyperlink" Target="http://www.planalto.gov.br/ccivil_03/_Ato2004-2006/2005/Lei/L11090.htm" TargetMode="External"/><Relationship Id="rId323" Type="http://schemas.openxmlformats.org/officeDocument/2006/relationships/hyperlink" Target="http://www.planalto.gov.br/ccivil_03/_Ato2004-2006/2006/Lei/L11357.htm" TargetMode="External"/><Relationship Id="rId530" Type="http://schemas.openxmlformats.org/officeDocument/2006/relationships/hyperlink" Target="http://www.planalto.gov.br/ccivil_03/_ato2007-2010/2008/lei/anexos/ANL11784/ANL11784-LXVIII-LXXXVI.htm" TargetMode="External"/><Relationship Id="rId20" Type="http://schemas.openxmlformats.org/officeDocument/2006/relationships/hyperlink" Target="http://www.planalto.gov.br/ccivil_03/_Ato2004-2006/2006/Lei/L11357.htm" TargetMode="External"/><Relationship Id="rId62" Type="http://schemas.openxmlformats.org/officeDocument/2006/relationships/hyperlink" Target="http://www.planalto.gov.br/ccivil_03/_Ato2004-2006/2005/Lei/L11091.htm" TargetMode="External"/><Relationship Id="rId365" Type="http://schemas.openxmlformats.org/officeDocument/2006/relationships/hyperlink" Target="http://www.planalto.gov.br/ccivil_03/_ato2007-2010/2009/Mpv/479.htm" TargetMode="External"/><Relationship Id="rId572" Type="http://schemas.openxmlformats.org/officeDocument/2006/relationships/hyperlink" Target="http://www.planalto.gov.br/ccivil_03/_Ato2015-2018/2016/Lei/L13328.htm" TargetMode="External"/><Relationship Id="rId628" Type="http://schemas.openxmlformats.org/officeDocument/2006/relationships/hyperlink" Target="http://www.planalto.gov.br/ccivil_03/_Ato2004-2006/2006/Lei/L11355.htm" TargetMode="External"/><Relationship Id="rId225" Type="http://schemas.openxmlformats.org/officeDocument/2006/relationships/hyperlink" Target="http://www.planalto.gov.br/ccivil_03/_Ato2004-2006/2006/Lei/L11344.htm" TargetMode="External"/><Relationship Id="rId267" Type="http://schemas.openxmlformats.org/officeDocument/2006/relationships/hyperlink" Target="http://www.planalto.gov.br/ccivil_03/_Ato2004-2006/2005/Lei/L11095.htm" TargetMode="External"/><Relationship Id="rId432" Type="http://schemas.openxmlformats.org/officeDocument/2006/relationships/hyperlink" Target="http://www.planalto.gov.br/ccivil_03/_Ato2011-2014/2012/Mpv/568.htm" TargetMode="External"/><Relationship Id="rId474" Type="http://schemas.openxmlformats.org/officeDocument/2006/relationships/hyperlink" Target="http://www.planalto.gov.br/ccivil_03/_Ato2011-2014/2012/Lei/L12772.htm" TargetMode="External"/><Relationship Id="rId127" Type="http://schemas.openxmlformats.org/officeDocument/2006/relationships/hyperlink" Target="http://www.planalto.gov.br/ccivil_03/LEIS/2003/L10.682.htm" TargetMode="External"/><Relationship Id="rId681" Type="http://schemas.openxmlformats.org/officeDocument/2006/relationships/hyperlink" Target="http://www.planalto.gov.br/ccivil_03/_ato2007-2010/2008/lei/anexos/ANL11784/ANL11784-LXVIII-LXXVI.htm" TargetMode="External"/><Relationship Id="rId31" Type="http://schemas.openxmlformats.org/officeDocument/2006/relationships/hyperlink" Target="http://www.planalto.gov.br/ccivil_03/_Ato2004-2006/2005/Lei/L11233.htm" TargetMode="External"/><Relationship Id="rId73" Type="http://schemas.openxmlformats.org/officeDocument/2006/relationships/hyperlink" Target="http://www.planalto.gov.br/ccivil_03/_Ato2004-2006/2005/Lei/anexo/AnexoII-IV-Lei11091.htm" TargetMode="External"/><Relationship Id="rId169" Type="http://schemas.openxmlformats.org/officeDocument/2006/relationships/hyperlink" Target="http://www.planalto.gov.br/ccivil_03/LEIS/2002/L10550.htm" TargetMode="External"/><Relationship Id="rId334" Type="http://schemas.openxmlformats.org/officeDocument/2006/relationships/hyperlink" Target="http://www.planalto.gov.br/ccivil_03/_ato2007-2010/2009/Mpv/479.htm" TargetMode="External"/><Relationship Id="rId376" Type="http://schemas.openxmlformats.org/officeDocument/2006/relationships/hyperlink" Target="http://www.planalto.gov.br/ccivil_03/_ato2007-2010/2009/Mpv/479.htm" TargetMode="External"/><Relationship Id="rId541" Type="http://schemas.openxmlformats.org/officeDocument/2006/relationships/hyperlink" Target="http://www.planalto.gov.br/ccivil_03/LEIS/L8270.htm" TargetMode="External"/><Relationship Id="rId583" Type="http://schemas.openxmlformats.org/officeDocument/2006/relationships/hyperlink" Target="http://www.planalto.gov.br/ccivil_03/LEIS/2002/L10550.htm" TargetMode="External"/><Relationship Id="rId639" Type="http://schemas.openxmlformats.org/officeDocument/2006/relationships/hyperlink" Target="http://www.planalto.gov.br/ccivil_03/_Ato2004-2006/2005/Lei/L11090.htm" TargetMode="External"/><Relationship Id="rId4" Type="http://schemas.openxmlformats.org/officeDocument/2006/relationships/hyperlink" Target="http://legislacao.planalto.gov.br/legisla/legislacao.nsf/Viw_Identificacao/lei%2011.784-2008?OpenDocument" TargetMode="External"/><Relationship Id="rId180" Type="http://schemas.openxmlformats.org/officeDocument/2006/relationships/hyperlink" Target="http://www.planalto.gov.br/ccivil_03/_ato2007-2010/2008/lei/anexos/ANL11784/ANL11784-XXVI-XXXV.htm" TargetMode="External"/><Relationship Id="rId236" Type="http://schemas.openxmlformats.org/officeDocument/2006/relationships/hyperlink" Target="http://www.planalto.gov.br/ccivil_03/LEIS/L8112cons.htm" TargetMode="External"/><Relationship Id="rId278" Type="http://schemas.openxmlformats.org/officeDocument/2006/relationships/hyperlink" Target="http://www.planalto.gov.br/ccivil_03/_Ato2004-2006/2005/Lei/L11095.htm" TargetMode="External"/><Relationship Id="rId401" Type="http://schemas.openxmlformats.org/officeDocument/2006/relationships/hyperlink" Target="http://www.planalto.gov.br/ccivil_03/_Ato2011-2014/2012/Lei/L12772.htm" TargetMode="External"/><Relationship Id="rId443" Type="http://schemas.openxmlformats.org/officeDocument/2006/relationships/hyperlink" Target="http://www.planalto.gov.br/ccivil_03/_ato2007-2010/2008/lei/anexos/ANL11784/ANL11784-LXVIII-LXXXVI.htm" TargetMode="External"/><Relationship Id="rId650" Type="http://schemas.openxmlformats.org/officeDocument/2006/relationships/hyperlink" Target="http://www.planalto.gov.br/ccivil_03/_Ato2004-2006/2005/Lei/L11233.htm" TargetMode="External"/><Relationship Id="rId303" Type="http://schemas.openxmlformats.org/officeDocument/2006/relationships/hyperlink" Target="http://www.planalto.gov.br/ccivil_03/LEIS/L5645.htm" TargetMode="External"/><Relationship Id="rId485" Type="http://schemas.openxmlformats.org/officeDocument/2006/relationships/hyperlink" Target="http://www.planalto.gov.br/ccivil_03/_Ato2011-2014/2012/Lei/L12772.htm" TargetMode="External"/><Relationship Id="rId692" Type="http://schemas.openxmlformats.org/officeDocument/2006/relationships/hyperlink" Target="http://www.planalto.gov.br/ccivil_03/_Ato2015-2018/2016/Lei/L13321.htm" TargetMode="External"/><Relationship Id="rId42" Type="http://schemas.openxmlformats.org/officeDocument/2006/relationships/hyperlink" Target="http://www.planalto.gov.br/ccivil_03/_ato2007-2010/2008/lei/anexos/ANL11784/ANL11784-VII-XII.htm" TargetMode="External"/><Relationship Id="rId84" Type="http://schemas.openxmlformats.org/officeDocument/2006/relationships/hyperlink" Target="http://www.planalto.gov.br/ccivil_03/_Ato2011-2014/2012/Lei/L12702.htm" TargetMode="External"/><Relationship Id="rId138" Type="http://schemas.openxmlformats.org/officeDocument/2006/relationships/hyperlink" Target="http://www.planalto.gov.br/ccivil_03/LEIS/2003/L10.682.htm" TargetMode="External"/><Relationship Id="rId345" Type="http://schemas.openxmlformats.org/officeDocument/2006/relationships/hyperlink" Target="http://www.planalto.gov.br/ccivil_03/_Ato2004-2006/2006/Lei/L11357.htm" TargetMode="External"/><Relationship Id="rId387" Type="http://schemas.openxmlformats.org/officeDocument/2006/relationships/hyperlink" Target="http://www.planalto.gov.br/ccivil_03/_ato2007-2010/2010/Lei/L12269.htm" TargetMode="External"/><Relationship Id="rId510" Type="http://schemas.openxmlformats.org/officeDocument/2006/relationships/hyperlink" Target="http://www.planalto.gov.br/ccivil_03/decreto/Antigos/D94664.htm" TargetMode="External"/><Relationship Id="rId552" Type="http://schemas.openxmlformats.org/officeDocument/2006/relationships/hyperlink" Target="http://www.planalto.gov.br/ccivil_03/_Ato2011-2014/2012/Mpv/568.htm" TargetMode="External"/><Relationship Id="rId594" Type="http://schemas.openxmlformats.org/officeDocument/2006/relationships/hyperlink" Target="http://www.planalto.gov.br/ccivil_03/LEIS/L8745cons.htm" TargetMode="External"/><Relationship Id="rId608" Type="http://schemas.openxmlformats.org/officeDocument/2006/relationships/hyperlink" Target="http://www.planalto.gov.br/ccivil_03/LEIS/L8112cons.htm" TargetMode="External"/><Relationship Id="rId191" Type="http://schemas.openxmlformats.org/officeDocument/2006/relationships/hyperlink" Target="http://www.planalto.gov.br/ccivil_03/_ato2007-2010/2008/lei/anexos/ANL11784/ANL11784-XXXVI-XL.htm" TargetMode="External"/><Relationship Id="rId205" Type="http://schemas.openxmlformats.org/officeDocument/2006/relationships/hyperlink" Target="http://www.planalto.gov.br/ccivil_03/_Ato2004-2006/2004/Lei/L10.883.htm" TargetMode="External"/><Relationship Id="rId247" Type="http://schemas.openxmlformats.org/officeDocument/2006/relationships/hyperlink" Target="http://www.planalto.gov.br/ccivil_03/_Ato2011-2014/2012/Lei/L12778.htm" TargetMode="External"/><Relationship Id="rId412" Type="http://schemas.openxmlformats.org/officeDocument/2006/relationships/hyperlink" Target="http://www.planalto.gov.br/ccivil_03/_Ato2011-2014/2012/Lei/L12772.htm" TargetMode="External"/><Relationship Id="rId107" Type="http://schemas.openxmlformats.org/officeDocument/2006/relationships/hyperlink" Target="http://www.planalto.gov.br/ccivil_03/_Ato2004-2006/2006/Lei/L11344.htm" TargetMode="External"/><Relationship Id="rId289" Type="http://schemas.openxmlformats.org/officeDocument/2006/relationships/hyperlink" Target="http://www.planalto.gov.br/ccivil_03/_ato2007-2010/2008/lei/anexos/ANL11784/ANL11784-LI-LIX.htm" TargetMode="External"/><Relationship Id="rId454" Type="http://schemas.openxmlformats.org/officeDocument/2006/relationships/hyperlink" Target="http://www.planalto.gov.br/ccivil_03/_Ato2011-2014/2012/Lei/L12772.htm" TargetMode="External"/><Relationship Id="rId496" Type="http://schemas.openxmlformats.org/officeDocument/2006/relationships/hyperlink" Target="http://www.planalto.gov.br/ccivil_03/_Ato2011-2014/2012/Lei/L12702.htm" TargetMode="External"/><Relationship Id="rId661" Type="http://schemas.openxmlformats.org/officeDocument/2006/relationships/hyperlink" Target="http://www.planalto.gov.br/ccivil_03/_Ato2004-2006/2005/Lei/L11095.htm" TargetMode="External"/><Relationship Id="rId11" Type="http://schemas.openxmlformats.org/officeDocument/2006/relationships/hyperlink" Target="http://www.planalto.gov.br/ccivil_03/_Ato2004-2006/2006/Lei/L11357.htm" TargetMode="External"/><Relationship Id="rId53" Type="http://schemas.openxmlformats.org/officeDocument/2006/relationships/hyperlink" Target="http://www.planalto.gov.br/ccivil_03/_Ato2004-2006/2005/Lei/L11233.htm" TargetMode="External"/><Relationship Id="rId149" Type="http://schemas.openxmlformats.org/officeDocument/2006/relationships/hyperlink" Target="http://www.planalto.gov.br/ccivil_03/_Ato2004-2006/2005/Lei/L11090.htm" TargetMode="External"/><Relationship Id="rId314" Type="http://schemas.openxmlformats.org/officeDocument/2006/relationships/hyperlink" Target="http://www.planalto.gov.br/ccivil_03/_Ato2011-2014/2012/Lei/L12778.htm" TargetMode="External"/><Relationship Id="rId356" Type="http://schemas.openxmlformats.org/officeDocument/2006/relationships/hyperlink" Target="http://www.planalto.gov.br/ccivil_03/_Ato2011-2014/2012/Lei/L12702.htm" TargetMode="External"/><Relationship Id="rId398" Type="http://schemas.openxmlformats.org/officeDocument/2006/relationships/hyperlink" Target="http://www.planalto.gov.br/ccivil_03/_ato2007-2010/2010/Lei/L12269.htm" TargetMode="External"/><Relationship Id="rId521" Type="http://schemas.openxmlformats.org/officeDocument/2006/relationships/hyperlink" Target="http://www.planalto.gov.br/ccivil_03/_ato2007-2010/2008/lei/anexos/ANL11784/ANL11784-LXVIII-LXXXVI.htm" TargetMode="External"/><Relationship Id="rId563" Type="http://schemas.openxmlformats.org/officeDocument/2006/relationships/hyperlink" Target="http://www.planalto.gov.br/ccivil_03/_Ato2015-2018/2016/Lei/L13328.htm" TargetMode="External"/><Relationship Id="rId619" Type="http://schemas.openxmlformats.org/officeDocument/2006/relationships/hyperlink" Target="http://www.planalto.gov.br/ccivil_03/LEIS/L9678.htm" TargetMode="External"/><Relationship Id="rId95" Type="http://schemas.openxmlformats.org/officeDocument/2006/relationships/hyperlink" Target="http://www.planalto.gov.br/ccivil_03/_Ato2011-2014/2012/Mpv/568.htm" TargetMode="External"/><Relationship Id="rId160" Type="http://schemas.openxmlformats.org/officeDocument/2006/relationships/hyperlink" Target="http://www.planalto.gov.br/ccivil_03/_ato2007-2010/2008/lei/anexos/ANL11784/ANL11784-XXVI-XXXV.htm" TargetMode="External"/><Relationship Id="rId216" Type="http://schemas.openxmlformats.org/officeDocument/2006/relationships/hyperlink" Target="http://www.planalto.gov.br/ccivil_03/LEIS/2002/L10484.htm" TargetMode="External"/><Relationship Id="rId423" Type="http://schemas.openxmlformats.org/officeDocument/2006/relationships/hyperlink" Target="http://www.planalto.gov.br/ccivil_03/_Ato2011-2014/2012/Lei/L12772.htm" TargetMode="External"/><Relationship Id="rId258" Type="http://schemas.openxmlformats.org/officeDocument/2006/relationships/hyperlink" Target="http://www.planalto.gov.br/ccivil_03/LEIS/L9654.htm" TargetMode="External"/><Relationship Id="rId465" Type="http://schemas.openxmlformats.org/officeDocument/2006/relationships/hyperlink" Target="http://www.planalto.gov.br/ccivil_03/_Ato2011-2014/2012/Mpv/568.htm" TargetMode="External"/><Relationship Id="rId630" Type="http://schemas.openxmlformats.org/officeDocument/2006/relationships/hyperlink" Target="http://www.planalto.gov.br/ccivil_03/_Ato2004-2006/2005/Lei/L11090.htm" TargetMode="External"/><Relationship Id="rId672" Type="http://schemas.openxmlformats.org/officeDocument/2006/relationships/hyperlink" Target="http://www.planalto.gov.br/ccivil_03/_ato2007-2010/2008/lei/anexos/ANL11784/ANL11784-VII-XII.htm" TargetMode="External"/><Relationship Id="rId22" Type="http://schemas.openxmlformats.org/officeDocument/2006/relationships/hyperlink" Target="http://www.planalto.gov.br/ccivil_03/_ato2007-2010/2008/lei/anexos/ANL11784/ANL11784-I-VI.htm" TargetMode="External"/><Relationship Id="rId64" Type="http://schemas.openxmlformats.org/officeDocument/2006/relationships/hyperlink" Target="http://www.planalto.gov.br/ccivil_03/LEIS/L8112cons.htm" TargetMode="External"/><Relationship Id="rId118" Type="http://schemas.openxmlformats.org/officeDocument/2006/relationships/hyperlink" Target="http://www.planalto.gov.br/ccivil_03/LEIS/2003/L10.682.htm" TargetMode="External"/><Relationship Id="rId325" Type="http://schemas.openxmlformats.org/officeDocument/2006/relationships/hyperlink" Target="http://www.planalto.gov.br/ccivil_03/_ato2007-2010/2008/lei/anexos/ANL11784/ANL11784-LX-LXVII.htm" TargetMode="External"/><Relationship Id="rId367" Type="http://schemas.openxmlformats.org/officeDocument/2006/relationships/hyperlink" Target="http://www.planalto.gov.br/ccivil_03/_ato2007-2010/2009/Mpv/479.htm" TargetMode="External"/><Relationship Id="rId532" Type="http://schemas.openxmlformats.org/officeDocument/2006/relationships/hyperlink" Target="http://www.planalto.gov.br/ccivil_03/_Ato2011-2014/2012/Lei/L12772.htm" TargetMode="External"/><Relationship Id="rId574" Type="http://schemas.openxmlformats.org/officeDocument/2006/relationships/hyperlink" Target="http://www.planalto.gov.br/ccivil_03/_Ato2015-2018/2016/Lei/L13328.htm" TargetMode="External"/><Relationship Id="rId171" Type="http://schemas.openxmlformats.org/officeDocument/2006/relationships/hyperlink" Target="http://www.planalto.gov.br/ccivil_03/LEIS/2002/L10550.htm" TargetMode="External"/><Relationship Id="rId227" Type="http://schemas.openxmlformats.org/officeDocument/2006/relationships/hyperlink" Target="http://www.planalto.gov.br/ccivil_03/_Ato2004-2006/2006/Lei/L11344.htm" TargetMode="External"/><Relationship Id="rId269" Type="http://schemas.openxmlformats.org/officeDocument/2006/relationships/hyperlink" Target="http://www.planalto.gov.br/ccivil_03/_Ato2004-2006/2005/Lei/L11095.htm" TargetMode="External"/><Relationship Id="rId434" Type="http://schemas.openxmlformats.org/officeDocument/2006/relationships/hyperlink" Target="http://www.planalto.gov.br/ccivil_03/_Ato2011-2014/2012/Lei/L12702.htm" TargetMode="External"/><Relationship Id="rId476" Type="http://schemas.openxmlformats.org/officeDocument/2006/relationships/hyperlink" Target="http://www.planalto.gov.br/ccivil_03/_Ato2011-2014/2012/Lei/L12772.htm" TargetMode="External"/><Relationship Id="rId641" Type="http://schemas.openxmlformats.org/officeDocument/2006/relationships/hyperlink" Target="http://www.planalto.gov.br/ccivil_03/_Ato2004-2006/2005/Lei/L11095.htm" TargetMode="External"/><Relationship Id="rId683" Type="http://schemas.openxmlformats.org/officeDocument/2006/relationships/hyperlink" Target="http://www.planalto.gov.br/ccivil_03/_ato2007-2010/2008/lei/anexos/ANL11784/ANL11784-LXXXVII-LXXXVIII.htm" TargetMode="External"/><Relationship Id="rId33" Type="http://schemas.openxmlformats.org/officeDocument/2006/relationships/hyperlink" Target="http://www.planalto.gov.br/ccivil_03/_Ato2004-2006/2005/Lei/L11233.htm" TargetMode="External"/><Relationship Id="rId129" Type="http://schemas.openxmlformats.org/officeDocument/2006/relationships/hyperlink" Target="http://www.planalto.gov.br/ccivil_03/_ato2007-2010/2008/lei/anexos/ANL11784/ANL11784-XX-XXV.htm" TargetMode="External"/><Relationship Id="rId280" Type="http://schemas.openxmlformats.org/officeDocument/2006/relationships/hyperlink" Target="http://www.planalto.gov.br/ccivil_03/_Ato2004-2006/2005/Lei/L11095.htm" TargetMode="External"/><Relationship Id="rId336" Type="http://schemas.openxmlformats.org/officeDocument/2006/relationships/hyperlink" Target="http://www.planalto.gov.br/ccivil_03/_ato2007-2010/2010/Lei/L12269.htm" TargetMode="External"/><Relationship Id="rId501" Type="http://schemas.openxmlformats.org/officeDocument/2006/relationships/hyperlink" Target="http://www.planalto.gov.br/ccivil_03/LEIS/L8112cons.htm" TargetMode="External"/><Relationship Id="rId543" Type="http://schemas.openxmlformats.org/officeDocument/2006/relationships/hyperlink" Target="http://www.planalto.gov.br/ccivil_03/_Ato2011-2014/2012/Lei/L12772.htm" TargetMode="External"/><Relationship Id="rId75" Type="http://schemas.openxmlformats.org/officeDocument/2006/relationships/hyperlink" Target="http://www.planalto.gov.br/ccivil_03/LEIS/L7596.htm" TargetMode="External"/><Relationship Id="rId140" Type="http://schemas.openxmlformats.org/officeDocument/2006/relationships/hyperlink" Target="http://www.planalto.gov.br/ccivil_03/LEIS/2003/L10.682.htm" TargetMode="External"/><Relationship Id="rId182" Type="http://schemas.openxmlformats.org/officeDocument/2006/relationships/hyperlink" Target="http://www.planalto.gov.br/ccivil_03/_Ato2004-2006/2006/Lei/L11355.htm" TargetMode="External"/><Relationship Id="rId378" Type="http://schemas.openxmlformats.org/officeDocument/2006/relationships/hyperlink" Target="http://www.planalto.gov.br/ccivil_03/_ato2007-2010/2009/Mpv/479.htm" TargetMode="External"/><Relationship Id="rId403" Type="http://schemas.openxmlformats.org/officeDocument/2006/relationships/hyperlink" Target="http://www.planalto.gov.br/ccivil_03/_Ato2011-2014/2012/Lei/L12772.htm" TargetMode="External"/><Relationship Id="rId585" Type="http://schemas.openxmlformats.org/officeDocument/2006/relationships/hyperlink" Target="http://www.planalto.gov.br/ccivil_03/_Ato2004-2006/2004/Lei/L10.883.htm" TargetMode="External"/><Relationship Id="rId6" Type="http://schemas.openxmlformats.org/officeDocument/2006/relationships/hyperlink" Target="http://www.planalto.gov.br/ccivil_03/_ato2007-2010/2008/Mpv/431.htm" TargetMode="External"/><Relationship Id="rId238" Type="http://schemas.openxmlformats.org/officeDocument/2006/relationships/hyperlink" Target="http://www.planalto.gov.br/ccivil_03/_Ato2011-2014/2012/Mpv/568.htm" TargetMode="External"/><Relationship Id="rId445" Type="http://schemas.openxmlformats.org/officeDocument/2006/relationships/hyperlink" Target="http://www.planalto.gov.br/ccivil_03/_Ato2011-2014/2012/Mpv/568.htm" TargetMode="External"/><Relationship Id="rId487" Type="http://schemas.openxmlformats.org/officeDocument/2006/relationships/hyperlink" Target="http://www.planalto.gov.br/ccivil_03/LEIS/L7596.htm" TargetMode="External"/><Relationship Id="rId610" Type="http://schemas.openxmlformats.org/officeDocument/2006/relationships/hyperlink" Target="http://www.planalto.gov.br/ccivil_03/LEIS/L8112cons.htm" TargetMode="External"/><Relationship Id="rId652" Type="http://schemas.openxmlformats.org/officeDocument/2006/relationships/hyperlink" Target="http://www.planalto.gov.br/ccivil_03/_Ato2004-2006/2005/Lei/L11233.htm" TargetMode="External"/><Relationship Id="rId694" Type="http://schemas.openxmlformats.org/officeDocument/2006/relationships/theme" Target="theme/theme1.xml"/><Relationship Id="rId291" Type="http://schemas.openxmlformats.org/officeDocument/2006/relationships/hyperlink" Target="http://www.planalto.gov.br/ccivil_03/_Ato2004-2006/2005/Lei/L11095.htm" TargetMode="External"/><Relationship Id="rId305" Type="http://schemas.openxmlformats.org/officeDocument/2006/relationships/hyperlink" Target="http://www.planalto.gov.br/ccivil_03/_Ato2015-2018/2016/Lei/L13328.htm" TargetMode="External"/><Relationship Id="rId347" Type="http://schemas.openxmlformats.org/officeDocument/2006/relationships/hyperlink" Target="http://www.planalto.gov.br/ccivil_03/LEIS/L7596.htm" TargetMode="External"/><Relationship Id="rId512" Type="http://schemas.openxmlformats.org/officeDocument/2006/relationships/hyperlink" Target="http://www.planalto.gov.br/ccivil_03/decreto/Antigos/D94664.htm" TargetMode="External"/><Relationship Id="rId44" Type="http://schemas.openxmlformats.org/officeDocument/2006/relationships/hyperlink" Target="http://www.planalto.gov.br/ccivil_03/_Ato2004-2006/2005/Lei/L11233.htm" TargetMode="External"/><Relationship Id="rId86" Type="http://schemas.openxmlformats.org/officeDocument/2006/relationships/hyperlink" Target="http://www.planalto.gov.br/ccivil_03/_Ato2011-2014/2012/Lei/L12702.htm" TargetMode="External"/><Relationship Id="rId151" Type="http://schemas.openxmlformats.org/officeDocument/2006/relationships/hyperlink" Target="http://www.planalto.gov.br/ccivil_03/_ato2007-2010/2008/lei/anexos/ANL11784/ANL11784-XXVI-XXXV.htm" TargetMode="External"/><Relationship Id="rId389" Type="http://schemas.openxmlformats.org/officeDocument/2006/relationships/hyperlink" Target="http://www.planalto.gov.br/ccivil_03/LEIS/L8112cons.htm" TargetMode="External"/><Relationship Id="rId554" Type="http://schemas.openxmlformats.org/officeDocument/2006/relationships/hyperlink" Target="http://www.planalto.gov.br/ccivil_03/LEIS/L7596.htm" TargetMode="External"/><Relationship Id="rId596" Type="http://schemas.openxmlformats.org/officeDocument/2006/relationships/hyperlink" Target="http://www.planalto.gov.br/ccivil_03/LEIS/L8745cons.htm" TargetMode="External"/><Relationship Id="rId193" Type="http://schemas.openxmlformats.org/officeDocument/2006/relationships/hyperlink" Target="http://www.planalto.gov.br/ccivil_03/_Ato2004-2006/2006/Lei/L11355.htm" TargetMode="External"/><Relationship Id="rId207" Type="http://schemas.openxmlformats.org/officeDocument/2006/relationships/hyperlink" Target="http://www.planalto.gov.br/ccivil_03/MPV/2229-43.htm" TargetMode="External"/><Relationship Id="rId249" Type="http://schemas.openxmlformats.org/officeDocument/2006/relationships/hyperlink" Target="http://www.planalto.gov.br/ccivil_03/_Ato2011-2014/2012/Lei/L12778.htm" TargetMode="External"/><Relationship Id="rId414" Type="http://schemas.openxmlformats.org/officeDocument/2006/relationships/hyperlink" Target="http://www.planalto.gov.br/ccivil_03/_Ato2011-2014/2012/Lei/L12772.htm" TargetMode="External"/><Relationship Id="rId456" Type="http://schemas.openxmlformats.org/officeDocument/2006/relationships/hyperlink" Target="http://www.planalto.gov.br/ccivil_03/_ato2007-2010/2008/lei/anexos/ANL11784/ANL11784-LXVIII-LXXXVI.htm" TargetMode="External"/><Relationship Id="rId498" Type="http://schemas.openxmlformats.org/officeDocument/2006/relationships/hyperlink" Target="http://www.planalto.gov.br/ccivil_03/LEIS/L8112cons.htm" TargetMode="External"/><Relationship Id="rId621" Type="http://schemas.openxmlformats.org/officeDocument/2006/relationships/hyperlink" Target="http://www.planalto.gov.br/ccivil_03/LEIS/2002/L10550.htm" TargetMode="External"/><Relationship Id="rId663" Type="http://schemas.openxmlformats.org/officeDocument/2006/relationships/hyperlink" Target="http://www.planalto.gov.br/ccivil_03/_Ato2004-2006/2005/Lei/L11233.htm" TargetMode="External"/><Relationship Id="rId13" Type="http://schemas.openxmlformats.org/officeDocument/2006/relationships/hyperlink" Target="http://www.planalto.gov.br/ccivil_03/_Ato2004-2006/2006/Lei/L11357.htm" TargetMode="External"/><Relationship Id="rId109" Type="http://schemas.openxmlformats.org/officeDocument/2006/relationships/hyperlink" Target="http://www.planalto.gov.br/ccivil_03/_Ato2004-2006/2006/Lei/L11344.htm" TargetMode="External"/><Relationship Id="rId260" Type="http://schemas.openxmlformats.org/officeDocument/2006/relationships/hyperlink" Target="http://www.planalto.gov.br/ccivil_03/_ato2007-2010/2008/lei/anexos/ANL11784/ANL11784-LI-LIX.htm" TargetMode="External"/><Relationship Id="rId316" Type="http://schemas.openxmlformats.org/officeDocument/2006/relationships/hyperlink" Target="http://www.planalto.gov.br/ccivil_03/_Ato2011-2014/2012/Lei/L12778.htm" TargetMode="External"/><Relationship Id="rId523" Type="http://schemas.openxmlformats.org/officeDocument/2006/relationships/hyperlink" Target="http://www.planalto.gov.br/ccivil_03/_Ato2011-2014/2012/Mpv/568.htm" TargetMode="External"/><Relationship Id="rId55" Type="http://schemas.openxmlformats.org/officeDocument/2006/relationships/hyperlink" Target="http://www.planalto.gov.br/ccivil_03/_Ato2004-2006/2005/Lei/L11091.htm" TargetMode="External"/><Relationship Id="rId97" Type="http://schemas.openxmlformats.org/officeDocument/2006/relationships/hyperlink" Target="http://www.planalto.gov.br/ccivil_03/_Ato2004-2006/2006/Lei/L11344.htm" TargetMode="External"/><Relationship Id="rId120" Type="http://schemas.openxmlformats.org/officeDocument/2006/relationships/hyperlink" Target="http://www.planalto.gov.br/ccivil_03/LEIS/2003/L10.682.htm" TargetMode="External"/><Relationship Id="rId358" Type="http://schemas.openxmlformats.org/officeDocument/2006/relationships/hyperlink" Target="http://www.planalto.gov.br/ccivil_03/_Ato2011-2014/2012/Lei/L12702.htm" TargetMode="External"/><Relationship Id="rId565" Type="http://schemas.openxmlformats.org/officeDocument/2006/relationships/hyperlink" Target="http://www.planalto.gov.br/ccivil_03/_Ato2015-2018/2016/Lei/L13328.htm" TargetMode="External"/><Relationship Id="rId162" Type="http://schemas.openxmlformats.org/officeDocument/2006/relationships/hyperlink" Target="http://www.planalto.gov.br/ccivil_03/LEIS/2002/L10550.htm" TargetMode="External"/><Relationship Id="rId218" Type="http://schemas.openxmlformats.org/officeDocument/2006/relationships/hyperlink" Target="http://www.planalto.gov.br/ccivil_03/_ato2007-2010/2008/lei/anexos/ANL11784/ANL11784-XLI-XLIV.htm" TargetMode="External"/><Relationship Id="rId425" Type="http://schemas.openxmlformats.org/officeDocument/2006/relationships/hyperlink" Target="http://www.planalto.gov.br/ccivil_03/_Ato2011-2014/2012/Lei/L12772.htm" TargetMode="External"/><Relationship Id="rId467" Type="http://schemas.openxmlformats.org/officeDocument/2006/relationships/hyperlink" Target="http://www.planalto.gov.br/ccivil_03/_Ato2011-2014/2012/Lei/L12702.htm" TargetMode="External"/><Relationship Id="rId632" Type="http://schemas.openxmlformats.org/officeDocument/2006/relationships/hyperlink" Target="http://www.planalto.gov.br/ccivil_03/_Ato2004-2006/2005/Lei/L11090.htm" TargetMode="External"/><Relationship Id="rId271" Type="http://schemas.openxmlformats.org/officeDocument/2006/relationships/hyperlink" Target="http://www.planalto.gov.br/ccivil_03/_Ato2004-2006/2005/Lei/L11095.htm" TargetMode="External"/><Relationship Id="rId674" Type="http://schemas.openxmlformats.org/officeDocument/2006/relationships/hyperlink" Target="http://www.planalto.gov.br/ccivil_03/_ato2007-2010/2008/lei/anexos/ANL11784/ANL11784-XX-XXV.htm" TargetMode="External"/><Relationship Id="rId24" Type="http://schemas.openxmlformats.org/officeDocument/2006/relationships/hyperlink" Target="http://www.planalto.gov.br/ccivil_03/_Ato2004-2006/2006/Lei/L11357.htm" TargetMode="External"/><Relationship Id="rId66" Type="http://schemas.openxmlformats.org/officeDocument/2006/relationships/hyperlink" Target="http://www.planalto.gov.br/ccivil_03/_Ato2004-2006/2005/Lei/L11091.htm" TargetMode="External"/><Relationship Id="rId131" Type="http://schemas.openxmlformats.org/officeDocument/2006/relationships/hyperlink" Target="http://www.planalto.gov.br/ccivil_03/_ato2007-2010/2008/lei/anexos/ANL11784/ANL11784-XX-XXV.htm" TargetMode="External"/><Relationship Id="rId327" Type="http://schemas.openxmlformats.org/officeDocument/2006/relationships/hyperlink" Target="http://www.planalto.gov.br/ccivil_03/_ato2007-2010/2009/Mpv/479.htm" TargetMode="External"/><Relationship Id="rId369" Type="http://schemas.openxmlformats.org/officeDocument/2006/relationships/hyperlink" Target="http://www.planalto.gov.br/ccivil_03/_ato2007-2010/2009/Mpv/479.htm" TargetMode="External"/><Relationship Id="rId534" Type="http://schemas.openxmlformats.org/officeDocument/2006/relationships/hyperlink" Target="http://www.planalto.gov.br/ccivil_03/LEIS/LDL/Ldl13.htm" TargetMode="External"/><Relationship Id="rId576" Type="http://schemas.openxmlformats.org/officeDocument/2006/relationships/hyperlink" Target="http://www.planalto.gov.br/ccivil_03/_Ato2011-2014/2012/Mpv/568.htm" TargetMode="External"/><Relationship Id="rId173" Type="http://schemas.openxmlformats.org/officeDocument/2006/relationships/hyperlink" Target="http://www.planalto.gov.br/ccivil_03/LEIS/2002/L10550.htm" TargetMode="External"/><Relationship Id="rId229" Type="http://schemas.openxmlformats.org/officeDocument/2006/relationships/hyperlink" Target="http://www.planalto.gov.br/ccivil_03/_Ato2004-2006/2006/Lei/L11344.htm" TargetMode="External"/><Relationship Id="rId380" Type="http://schemas.openxmlformats.org/officeDocument/2006/relationships/hyperlink" Target="http://www.planalto.gov.br/ccivil_03/_ato2007-2010/2009/Mpv/479.htm" TargetMode="External"/><Relationship Id="rId436" Type="http://schemas.openxmlformats.org/officeDocument/2006/relationships/hyperlink" Target="http://www.planalto.gov.br/ccivil_03/_Ato2011-2014/2012/Lei/L12772.htm" TargetMode="External"/><Relationship Id="rId601" Type="http://schemas.openxmlformats.org/officeDocument/2006/relationships/hyperlink" Target="http://www.planalto.gov.br/ccivil_03/_Ato2004-2006/2006/Lei/L11355.htm" TargetMode="External"/><Relationship Id="rId643" Type="http://schemas.openxmlformats.org/officeDocument/2006/relationships/hyperlink" Target="http://www.planalto.gov.br/ccivil_03/_Ato2004-2006/2005/Lei/L11095.htm" TargetMode="External"/><Relationship Id="rId240" Type="http://schemas.openxmlformats.org/officeDocument/2006/relationships/hyperlink" Target="http://www.planalto.gov.br/ccivil_03/Constituicao/Emendas/Emc/emc41.htm" TargetMode="External"/><Relationship Id="rId478" Type="http://schemas.openxmlformats.org/officeDocument/2006/relationships/hyperlink" Target="http://www.planalto.gov.br/ccivil_03/_Ato2011-2014/2012/Lei/L12772.htm" TargetMode="External"/><Relationship Id="rId685" Type="http://schemas.openxmlformats.org/officeDocument/2006/relationships/hyperlink" Target="http://www.planalto.gov.br/ccivil_03/_ato2007-2010/2010/Lei/L12277.htm" TargetMode="External"/><Relationship Id="rId35" Type="http://schemas.openxmlformats.org/officeDocument/2006/relationships/hyperlink" Target="http://www.planalto.gov.br/ccivil_03/_Ato2004-2006/2005/Lei/L11233.htm" TargetMode="External"/><Relationship Id="rId77" Type="http://schemas.openxmlformats.org/officeDocument/2006/relationships/hyperlink" Target="http://www.planalto.gov.br/ccivil_03/LEIS/L7596.htm" TargetMode="External"/><Relationship Id="rId100" Type="http://schemas.openxmlformats.org/officeDocument/2006/relationships/hyperlink" Target="http://www.planalto.gov.br/ccivil_03/_Ato2004-2006/2006/Lei/L11344.htm" TargetMode="External"/><Relationship Id="rId282" Type="http://schemas.openxmlformats.org/officeDocument/2006/relationships/hyperlink" Target="http://www.planalto.gov.br/ccivil_03/_Ato2004-2006/2005/Lei/L11095.htm" TargetMode="External"/><Relationship Id="rId338" Type="http://schemas.openxmlformats.org/officeDocument/2006/relationships/hyperlink" Target="http://www.planalto.gov.br/ccivil_03/_ato2007-2010/2010/Lei/L12269.htm" TargetMode="External"/><Relationship Id="rId503" Type="http://schemas.openxmlformats.org/officeDocument/2006/relationships/hyperlink" Target="http://www.planalto.gov.br/ccivil_03/LEIS/L8112cons.htm" TargetMode="External"/><Relationship Id="rId545" Type="http://schemas.openxmlformats.org/officeDocument/2006/relationships/hyperlink" Target="http://www.planalto.gov.br/ccivil_03/_ato2007-2010/2008/lei/anexos/ANL11784/ANL11784-LXVIII-LXXXVI.htm" TargetMode="External"/><Relationship Id="rId587" Type="http://schemas.openxmlformats.org/officeDocument/2006/relationships/hyperlink" Target="http://www.planalto.gov.br/ccivil_03/_ato2007-2010/2008/lei/anexos/ANL11784/ANL11784-LXXXVII-LXXXVIII.htm" TargetMode="External"/><Relationship Id="rId8" Type="http://schemas.openxmlformats.org/officeDocument/2006/relationships/hyperlink" Target="http://www.planalto.gov.br/ccivil_03/_Ato2004-2006/2006/Lei/L11357.htm" TargetMode="External"/><Relationship Id="rId142" Type="http://schemas.openxmlformats.org/officeDocument/2006/relationships/hyperlink" Target="http://www.planalto.gov.br/ccivil_03/_Ato2004-2006/2005/Lei/L11090.htm" TargetMode="External"/><Relationship Id="rId184" Type="http://schemas.openxmlformats.org/officeDocument/2006/relationships/hyperlink" Target="http://www.planalto.gov.br/ccivil_03/_Ato2004-2006/2006/Lei/L11355.htm" TargetMode="External"/><Relationship Id="rId391" Type="http://schemas.openxmlformats.org/officeDocument/2006/relationships/hyperlink" Target="http://www.planalto.gov.br/ccivil_03/_ato2007-2010/2010/Lei/L12269.htm" TargetMode="External"/><Relationship Id="rId405" Type="http://schemas.openxmlformats.org/officeDocument/2006/relationships/hyperlink" Target="http://www.planalto.gov.br/ccivil_03/_Ato2011-2014/2012/Lei/L12772.htm" TargetMode="External"/><Relationship Id="rId447" Type="http://schemas.openxmlformats.org/officeDocument/2006/relationships/hyperlink" Target="http://www.planalto.gov.br/ccivil_03/_Ato2011-2014/2012/Lei/L12702.htm" TargetMode="External"/><Relationship Id="rId612" Type="http://schemas.openxmlformats.org/officeDocument/2006/relationships/hyperlink" Target="http://www.planalto.gov.br/ccivil_03/LEIS/L8745cons.htm" TargetMode="External"/><Relationship Id="rId251" Type="http://schemas.openxmlformats.org/officeDocument/2006/relationships/hyperlink" Target="http://www.planalto.gov.br/ccivil_03/_ato2007-2010/2008/lei/anexos/ANL11784/ANL11784-XLV-L.htm" TargetMode="External"/><Relationship Id="rId489" Type="http://schemas.openxmlformats.org/officeDocument/2006/relationships/hyperlink" Target="http://www.planalto.gov.br/ccivil_03/_Ato2011-2014/2012/Mpv/568.htm" TargetMode="External"/><Relationship Id="rId654" Type="http://schemas.openxmlformats.org/officeDocument/2006/relationships/hyperlink" Target="http://www.planalto.gov.br/ccivil_03/_Ato2004-2006/2006/Lei/L11344.htm" TargetMode="External"/><Relationship Id="rId46" Type="http://schemas.openxmlformats.org/officeDocument/2006/relationships/hyperlink" Target="http://www.planalto.gov.br/ccivil_03/_Ato2004-2006/2005/Lei/L11233.htm" TargetMode="External"/><Relationship Id="rId293" Type="http://schemas.openxmlformats.org/officeDocument/2006/relationships/hyperlink" Target="http://www.planalto.gov.br/ccivil_03/_Ato2004-2006/2005/Lei/L11095.htm" TargetMode="External"/><Relationship Id="rId307" Type="http://schemas.openxmlformats.org/officeDocument/2006/relationships/hyperlink" Target="http://www.planalto.gov.br/ccivil_03/Constituicao/Emendas/Emc/emc41.htm" TargetMode="External"/><Relationship Id="rId349" Type="http://schemas.openxmlformats.org/officeDocument/2006/relationships/hyperlink" Target="http://www.planalto.gov.br/ccivil_03/_Ato2011-2014/2012/Lei/L12772.htm" TargetMode="External"/><Relationship Id="rId514" Type="http://schemas.openxmlformats.org/officeDocument/2006/relationships/hyperlink" Target="http://www.planalto.gov.br/ccivil_03/_Ato2011-2014/2012/Mpv/568.htm" TargetMode="External"/><Relationship Id="rId556" Type="http://schemas.openxmlformats.org/officeDocument/2006/relationships/hyperlink" Target="http://www.planalto.gov.br/ccivil_03/_Ato2011-2014/2012/Mpv/568.htm" TargetMode="External"/><Relationship Id="rId88" Type="http://schemas.openxmlformats.org/officeDocument/2006/relationships/hyperlink" Target="http://www.planalto.gov.br/ccivil_03/LEIS/L7596.htm" TargetMode="External"/><Relationship Id="rId111" Type="http://schemas.openxmlformats.org/officeDocument/2006/relationships/hyperlink" Target="http://www.planalto.gov.br/ccivil_03/_ato2007-2010/2008/lei/anexos/ANL11784/ANL11784-XIII-XIX.htm" TargetMode="External"/><Relationship Id="rId153" Type="http://schemas.openxmlformats.org/officeDocument/2006/relationships/hyperlink" Target="http://www.planalto.gov.br/ccivil_03/_ato2007-2010/2008/lei/anexos/ANL11784/ANL11784-XXVI-XXXV.htm" TargetMode="External"/><Relationship Id="rId195" Type="http://schemas.openxmlformats.org/officeDocument/2006/relationships/hyperlink" Target="http://www.planalto.gov.br/ccivil_03/_Ato2004-2006/2006/Lei/L11355.htm" TargetMode="External"/><Relationship Id="rId209" Type="http://schemas.openxmlformats.org/officeDocument/2006/relationships/hyperlink" Target="http://www.planalto.gov.br/ccivil_03/MPV/2229-43.htm" TargetMode="External"/><Relationship Id="rId360" Type="http://schemas.openxmlformats.org/officeDocument/2006/relationships/hyperlink" Target="http://www.planalto.gov.br/ccivil_03/LEIS/L8112cons.htm" TargetMode="External"/><Relationship Id="rId416" Type="http://schemas.openxmlformats.org/officeDocument/2006/relationships/hyperlink" Target="http://www.planalto.gov.br/ccivil_03/_Ato2011-2014/2012/Lei/L12772.htm" TargetMode="External"/><Relationship Id="rId598" Type="http://schemas.openxmlformats.org/officeDocument/2006/relationships/hyperlink" Target="http://www.planalto.gov.br/ccivil_03/LEIS/L8745cons.htm" TargetMode="External"/><Relationship Id="rId220" Type="http://schemas.openxmlformats.org/officeDocument/2006/relationships/hyperlink" Target="http://www.planalto.gov.br/ccivil_03/_ato2007-2010/2008/lei/anexos/ANL11784/ANL11784-XLI-XLIV.htm" TargetMode="External"/><Relationship Id="rId458" Type="http://schemas.openxmlformats.org/officeDocument/2006/relationships/hyperlink" Target="http://www.planalto.gov.br/ccivil_03/LEIS/2003/L10.698.htm" TargetMode="External"/><Relationship Id="rId623" Type="http://schemas.openxmlformats.org/officeDocument/2006/relationships/hyperlink" Target="http://www.planalto.gov.br/ccivil_03/LEIS/2002/L10550.htm" TargetMode="External"/><Relationship Id="rId665" Type="http://schemas.openxmlformats.org/officeDocument/2006/relationships/hyperlink" Target="http://www.planalto.gov.br/ccivil_03/_Ato2004-2006/2006/Lei/L11357.htm" TargetMode="External"/><Relationship Id="rId15" Type="http://schemas.openxmlformats.org/officeDocument/2006/relationships/hyperlink" Target="http://www.planalto.gov.br/ccivil_03/_Ato2004-2006/2006/Lei/L11357.htm" TargetMode="External"/><Relationship Id="rId57" Type="http://schemas.openxmlformats.org/officeDocument/2006/relationships/hyperlink" Target="http://www.planalto.gov.br/ccivil_03/_Ato2004-2006/2005/Lei/L11091.htm" TargetMode="External"/><Relationship Id="rId262" Type="http://schemas.openxmlformats.org/officeDocument/2006/relationships/hyperlink" Target="http://www.planalto.gov.br/ccivil_03/_Ato2004-2006/2006/Lei/L11358.htm" TargetMode="External"/><Relationship Id="rId318" Type="http://schemas.openxmlformats.org/officeDocument/2006/relationships/hyperlink" Target="http://www.planalto.gov.br/ccivil_03/LEIS/2003/L10.698.htm" TargetMode="External"/><Relationship Id="rId525" Type="http://schemas.openxmlformats.org/officeDocument/2006/relationships/hyperlink" Target="http://www.planalto.gov.br/ccivil_03/_Ato2011-2014/2012/Lei/L12772.htm" TargetMode="External"/><Relationship Id="rId567" Type="http://schemas.openxmlformats.org/officeDocument/2006/relationships/hyperlink" Target="http://www.planalto.gov.br/ccivil_03/_Ato2015-2018/2016/Lei/L13328.htm" TargetMode="External"/><Relationship Id="rId99" Type="http://schemas.openxmlformats.org/officeDocument/2006/relationships/hyperlink" Target="http://www.planalto.gov.br/ccivil_03/LEIS/L7596.htm" TargetMode="External"/><Relationship Id="rId122" Type="http://schemas.openxmlformats.org/officeDocument/2006/relationships/hyperlink" Target="http://www.planalto.gov.br/ccivil_03/LEIS/2003/L10.682.htm" TargetMode="External"/><Relationship Id="rId164" Type="http://schemas.openxmlformats.org/officeDocument/2006/relationships/hyperlink" Target="http://www.planalto.gov.br/ccivil_03/LEIS/2002/L10550.htm" TargetMode="External"/><Relationship Id="rId371" Type="http://schemas.openxmlformats.org/officeDocument/2006/relationships/hyperlink" Target="http://www.planalto.gov.br/ccivil_03/LEIS/L8112cons.htm" TargetMode="External"/><Relationship Id="rId427" Type="http://schemas.openxmlformats.org/officeDocument/2006/relationships/hyperlink" Target="http://www.planalto.gov.br/ccivil_03/_Ato2011-2014/2012/Lei/L12772.htm" TargetMode="External"/><Relationship Id="rId469" Type="http://schemas.openxmlformats.org/officeDocument/2006/relationships/hyperlink" Target="http://www.planalto.gov.br/ccivil_03/_ato2007-2010/2008/lei/anexos/ANL11784/ANL11784-LXVIII-LXXXVI.htm" TargetMode="External"/><Relationship Id="rId634" Type="http://schemas.openxmlformats.org/officeDocument/2006/relationships/hyperlink" Target="http://www.planalto.gov.br/ccivil_03/_Ato2004-2006/2005/Lei/L11090.htm" TargetMode="External"/><Relationship Id="rId676" Type="http://schemas.openxmlformats.org/officeDocument/2006/relationships/hyperlink" Target="http://www.planalto.gov.br/ccivil_03/_ato2007-2010/2008/lei/anexos/ANL11784/ANL11784-XXXVI-XL.htm" TargetMode="External"/><Relationship Id="rId26" Type="http://schemas.openxmlformats.org/officeDocument/2006/relationships/hyperlink" Target="http://www.planalto.gov.br/ccivil_03/_Ato2004-2006/2006/Lei/L11357.htm" TargetMode="External"/><Relationship Id="rId231" Type="http://schemas.openxmlformats.org/officeDocument/2006/relationships/hyperlink" Target="http://www.planalto.gov.br/ccivil_03/_Ato2004-2006/2006/Lei/L11344.htm" TargetMode="External"/><Relationship Id="rId273" Type="http://schemas.openxmlformats.org/officeDocument/2006/relationships/hyperlink" Target="http://www.planalto.gov.br/ccivil_03/_Ato2004-2006/2005/Lei/L11095.htm" TargetMode="External"/><Relationship Id="rId329" Type="http://schemas.openxmlformats.org/officeDocument/2006/relationships/hyperlink" Target="http://www.planalto.gov.br/ccivil_03/_ato2007-2010/2009/Mpv/479.htm" TargetMode="External"/><Relationship Id="rId480" Type="http://schemas.openxmlformats.org/officeDocument/2006/relationships/hyperlink" Target="http://www.planalto.gov.br/ccivil_03/_Ato2004-2006/2006/Lei/L11344.htm" TargetMode="External"/><Relationship Id="rId536" Type="http://schemas.openxmlformats.org/officeDocument/2006/relationships/hyperlink" Target="http://www.planalto.gov.br/ccivil_03/_Ato2004-2006/2006/Lei/L11357.htm" TargetMode="External"/><Relationship Id="rId68" Type="http://schemas.openxmlformats.org/officeDocument/2006/relationships/hyperlink" Target="http://www.planalto.gov.br/ccivil_03/_Ato2004-2006/2005/Lei/L11091.htm" TargetMode="External"/><Relationship Id="rId133" Type="http://schemas.openxmlformats.org/officeDocument/2006/relationships/hyperlink" Target="http://www.planalto.gov.br/ccivil_03/_ato2007-2010/2008/lei/anexos/ANL11784/ANL11784-XX-XXV.htm" TargetMode="External"/><Relationship Id="rId175" Type="http://schemas.openxmlformats.org/officeDocument/2006/relationships/hyperlink" Target="http://www.planalto.gov.br/ccivil_03/_ato2007-2010/2008/lei/anexos/ANL11784/ANL11784-XXVI-XXXV.htm" TargetMode="External"/><Relationship Id="rId340" Type="http://schemas.openxmlformats.org/officeDocument/2006/relationships/hyperlink" Target="http://www.planalto.gov.br/ccivil_03/_ato2007-2010/2010/Lei/L12269.htm" TargetMode="External"/><Relationship Id="rId578" Type="http://schemas.openxmlformats.org/officeDocument/2006/relationships/hyperlink" Target="http://www.planalto.gov.br/ccivil_03/_Ato2004-2006/2006/Lei/L11357.htm" TargetMode="External"/><Relationship Id="rId200" Type="http://schemas.openxmlformats.org/officeDocument/2006/relationships/hyperlink" Target="http://www.planalto.gov.br/ccivil_03/_Ato2004-2006/2004/Lei/L10.883.htm" TargetMode="External"/><Relationship Id="rId382" Type="http://schemas.openxmlformats.org/officeDocument/2006/relationships/hyperlink" Target="http://www.planalto.gov.br/ccivil_03/_ato2007-2010/2010/Lei/L12269.htm" TargetMode="External"/><Relationship Id="rId438" Type="http://schemas.openxmlformats.org/officeDocument/2006/relationships/hyperlink" Target="http://www.planalto.gov.br/ccivil_03/_Ato2011-2014/2012/Lei/L12772.htm" TargetMode="External"/><Relationship Id="rId603" Type="http://schemas.openxmlformats.org/officeDocument/2006/relationships/hyperlink" Target="http://www.planalto.gov.br/ccivil_03/_Ato2004-2006/2006/Lei/L11356.htm" TargetMode="External"/><Relationship Id="rId645" Type="http://schemas.openxmlformats.org/officeDocument/2006/relationships/hyperlink" Target="http://www.planalto.gov.br/ccivil_03/_Ato2004-2006/2005/Lei/L11095.htm" TargetMode="External"/><Relationship Id="rId687" Type="http://schemas.openxmlformats.org/officeDocument/2006/relationships/hyperlink" Target="http://www.planalto.gov.br/ccivil_03/_Ato2011-2014/2012/Lei/L12772.htm" TargetMode="External"/><Relationship Id="rId242" Type="http://schemas.openxmlformats.org/officeDocument/2006/relationships/hyperlink" Target="http://www.planalto.gov.br/ccivil_03/Constituicao/Emendas/Emc/emc47.htm" TargetMode="External"/><Relationship Id="rId284" Type="http://schemas.openxmlformats.org/officeDocument/2006/relationships/hyperlink" Target="http://www.planalto.gov.br/ccivil_03/_ato2007-2010/2008/lei/anexos/ANL11784/ANL11784-LI-LIX.htm" TargetMode="External"/><Relationship Id="rId491" Type="http://schemas.openxmlformats.org/officeDocument/2006/relationships/hyperlink" Target="http://www.planalto.gov.br/ccivil_03/_Ato2011-2014/2012/Lei/L12702.htm" TargetMode="External"/><Relationship Id="rId505" Type="http://schemas.openxmlformats.org/officeDocument/2006/relationships/hyperlink" Target="http://www.planalto.gov.br/ccivil_03/_Ato2011-2014/2012/Lei/L12702.htm" TargetMode="External"/><Relationship Id="rId37" Type="http://schemas.openxmlformats.org/officeDocument/2006/relationships/hyperlink" Target="http://www.planalto.gov.br/ccivil_03/_Ato2004-2006/2005/Lei/L11233.htm" TargetMode="External"/><Relationship Id="rId79" Type="http://schemas.openxmlformats.org/officeDocument/2006/relationships/hyperlink" Target="http://www.planalto.gov.br/ccivil_03/_Ato2011-2014/2012/Mpv/568.htm" TargetMode="External"/><Relationship Id="rId102" Type="http://schemas.openxmlformats.org/officeDocument/2006/relationships/hyperlink" Target="http://www.planalto.gov.br/ccivil_03/LEIS/L7596.htm" TargetMode="External"/><Relationship Id="rId144" Type="http://schemas.openxmlformats.org/officeDocument/2006/relationships/hyperlink" Target="http://www.planalto.gov.br/ccivil_03/_Ato2004-2006/2005/Lei/L11090.htm" TargetMode="External"/><Relationship Id="rId547" Type="http://schemas.openxmlformats.org/officeDocument/2006/relationships/hyperlink" Target="http://www.planalto.gov.br/ccivil_03/_ato2007-2010/2008/lei/anexos/ANL11784/ANL11784-LXVIII-LXXXVI.htm" TargetMode="External"/><Relationship Id="rId589" Type="http://schemas.openxmlformats.org/officeDocument/2006/relationships/hyperlink" Target="http://www.planalto.gov.br/ccivil_03/LEIS/L8745cons.htm" TargetMode="External"/><Relationship Id="rId90" Type="http://schemas.openxmlformats.org/officeDocument/2006/relationships/hyperlink" Target="http://www.planalto.gov.br/ccivil_03/LEIS/LDL/Ldl13.htm" TargetMode="External"/><Relationship Id="rId186" Type="http://schemas.openxmlformats.org/officeDocument/2006/relationships/hyperlink" Target="http://www.planalto.gov.br/ccivil_03/_Ato2004-2006/2006/Lei/L11355.htm" TargetMode="External"/><Relationship Id="rId351" Type="http://schemas.openxmlformats.org/officeDocument/2006/relationships/hyperlink" Target="http://www.planalto.gov.br/ccivil_03/LEIS/L8112cons.htm" TargetMode="External"/><Relationship Id="rId393" Type="http://schemas.openxmlformats.org/officeDocument/2006/relationships/hyperlink" Target="http://www.planalto.gov.br/ccivil_03/_Ato2011-2014/2012/Lei/L12702.htm" TargetMode="External"/><Relationship Id="rId407" Type="http://schemas.openxmlformats.org/officeDocument/2006/relationships/hyperlink" Target="http://www.planalto.gov.br/ccivil_03/_Ato2011-2014/2012/Lei/L12772.htm" TargetMode="External"/><Relationship Id="rId449" Type="http://schemas.openxmlformats.org/officeDocument/2006/relationships/hyperlink" Target="http://www.planalto.gov.br/ccivil_03/_Ato2011-2014/2012/Lei/L12772.htm" TargetMode="External"/><Relationship Id="rId614" Type="http://schemas.openxmlformats.org/officeDocument/2006/relationships/hyperlink" Target="http://www.planalto.gov.br/ccivil_03/_ato2007-2010/2007/Lei/L11507.htm" TargetMode="External"/><Relationship Id="rId656" Type="http://schemas.openxmlformats.org/officeDocument/2006/relationships/hyperlink" Target="http://www.planalto.gov.br/ccivil_03/MPV/2215-10.htm" TargetMode="External"/><Relationship Id="rId211" Type="http://schemas.openxmlformats.org/officeDocument/2006/relationships/hyperlink" Target="http://www.planalto.gov.br/ccivil_03/_ato2007-2010/2008/lei/anexos/ANL11784/ANL11784-XLI-XLIV.htm" TargetMode="External"/><Relationship Id="rId253" Type="http://schemas.openxmlformats.org/officeDocument/2006/relationships/hyperlink" Target="http://www.planalto.gov.br/ccivil_03/_ato2007-2010/2008/lei/anexos/ANL11784/ANL11784-XLV-L.htm" TargetMode="External"/><Relationship Id="rId295" Type="http://schemas.openxmlformats.org/officeDocument/2006/relationships/hyperlink" Target="http://www.planalto.gov.br/ccivil_03/_Ato2004-2006/2005/Lei/L11095.htm" TargetMode="External"/><Relationship Id="rId309" Type="http://schemas.openxmlformats.org/officeDocument/2006/relationships/hyperlink" Target="http://www.planalto.gov.br/ccivil_03/Constituicao/Emendas/Emc/emc47.htm" TargetMode="External"/><Relationship Id="rId460" Type="http://schemas.openxmlformats.org/officeDocument/2006/relationships/hyperlink" Target="http://www.planalto.gov.br/ccivil_03/_Ato2004-2006/2004/Lei/L10.971.htm" TargetMode="External"/><Relationship Id="rId516" Type="http://schemas.openxmlformats.org/officeDocument/2006/relationships/hyperlink" Target="http://www.planalto.gov.br/ccivil_03/_Ato2011-2014/2012/Lei/L12772.htm" TargetMode="External"/><Relationship Id="rId48" Type="http://schemas.openxmlformats.org/officeDocument/2006/relationships/hyperlink" Target="http://www.planalto.gov.br/ccivil_03/_ato2007-2010/2008/lei/anexos/ANL11784/ANL11784-VII-XII.htm" TargetMode="External"/><Relationship Id="rId113" Type="http://schemas.openxmlformats.org/officeDocument/2006/relationships/hyperlink" Target="http://www.planalto.gov.br/ccivil_03/_ato2007-2010/2008/lei/anexos/ANL11784/ANL11784-XIII-XIX.htm" TargetMode="External"/><Relationship Id="rId320" Type="http://schemas.openxmlformats.org/officeDocument/2006/relationships/hyperlink" Target="http://www.planalto.gov.br/ccivil_03/_Ato2011-2014/2012/Lei/L12778.htm" TargetMode="External"/><Relationship Id="rId558" Type="http://schemas.openxmlformats.org/officeDocument/2006/relationships/hyperlink" Target="http://www.planalto.gov.br/ccivil_03/_Ato2011-2014/2012/Lei/L12702.htm" TargetMode="External"/><Relationship Id="rId155" Type="http://schemas.openxmlformats.org/officeDocument/2006/relationships/hyperlink" Target="http://www.planalto.gov.br/ccivil_03/_ato2007-2010/2008/lei/anexos/ANL11784/ANL11784-XXVI-XXXV.htm" TargetMode="External"/><Relationship Id="rId197" Type="http://schemas.openxmlformats.org/officeDocument/2006/relationships/hyperlink" Target="http://www.planalto.gov.br/ccivil_03/_ato2007-2010/2008/lei/anexos/ANL11784/ANL11784-XXXVI-XL.htm" TargetMode="External"/><Relationship Id="rId362" Type="http://schemas.openxmlformats.org/officeDocument/2006/relationships/hyperlink" Target="http://www.planalto.gov.br/ccivil_03/_Ato2011-2014/2012/Lei/L12702.htm" TargetMode="External"/><Relationship Id="rId418" Type="http://schemas.openxmlformats.org/officeDocument/2006/relationships/hyperlink" Target="http://www.planalto.gov.br/ccivil_03/_Ato2011-2014/2012/Lei/L12772.htm" TargetMode="External"/><Relationship Id="rId625" Type="http://schemas.openxmlformats.org/officeDocument/2006/relationships/hyperlink" Target="http://www.planalto.gov.br/ccivil_03/LEIS/2002/L10550.htm" TargetMode="External"/><Relationship Id="rId222" Type="http://schemas.openxmlformats.org/officeDocument/2006/relationships/hyperlink" Target="http://www.planalto.gov.br/ccivil_03/_Ato2004-2006/2005/Lei/L11090.htm" TargetMode="External"/><Relationship Id="rId264" Type="http://schemas.openxmlformats.org/officeDocument/2006/relationships/hyperlink" Target="http://www.planalto.gov.br/ccivil_03/_Ato2004-2006/2005/Lei/L11095.htm" TargetMode="External"/><Relationship Id="rId471" Type="http://schemas.openxmlformats.org/officeDocument/2006/relationships/hyperlink" Target="http://www.planalto.gov.br/ccivil_03/_Ato2011-2014/2012/Lei/L12772.htm" TargetMode="External"/><Relationship Id="rId667" Type="http://schemas.openxmlformats.org/officeDocument/2006/relationships/hyperlink" Target="http://www.planalto.gov.br/ccivil_03/_Ato2004-2006/2006/Lei/L11344.htm" TargetMode="External"/><Relationship Id="rId17" Type="http://schemas.openxmlformats.org/officeDocument/2006/relationships/hyperlink" Target="http://www.planalto.gov.br/ccivil_03/_Ato2004-2006/2006/Lei/L11357.htm" TargetMode="External"/><Relationship Id="rId59" Type="http://schemas.openxmlformats.org/officeDocument/2006/relationships/hyperlink" Target="http://www.planalto.gov.br/ccivil_03/_Ato2004-2006/2005/Lei/L11091.htm" TargetMode="External"/><Relationship Id="rId124" Type="http://schemas.openxmlformats.org/officeDocument/2006/relationships/hyperlink" Target="http://www.planalto.gov.br/ccivil_03/_ato2007-2010/2008/lei/anexos/ANL11784/ANL11784-XX-XXV.htm" TargetMode="External"/><Relationship Id="rId527" Type="http://schemas.openxmlformats.org/officeDocument/2006/relationships/hyperlink" Target="http://www.planalto.gov.br/ccivil_03/_ato2007-2010/2008/lei/anexos/ANL11784/ANL11784-LXVIII-LXXXVI.htm" TargetMode="External"/><Relationship Id="rId569" Type="http://schemas.openxmlformats.org/officeDocument/2006/relationships/hyperlink" Target="http://www.planalto.gov.br/ccivil_03/_Ato2015-2018/2016/Lei/L13328.htm" TargetMode="External"/><Relationship Id="rId70" Type="http://schemas.openxmlformats.org/officeDocument/2006/relationships/hyperlink" Target="http://www.planalto.gov.br/ccivil_03/_Ato2004-2006/2005/Lei/L11091.htm" TargetMode="External"/><Relationship Id="rId166" Type="http://schemas.openxmlformats.org/officeDocument/2006/relationships/hyperlink" Target="http://www.planalto.gov.br/ccivil_03/LEIS/2002/L10550.htm" TargetMode="External"/><Relationship Id="rId331" Type="http://schemas.openxmlformats.org/officeDocument/2006/relationships/hyperlink" Target="http://www.planalto.gov.br/ccivil_03/_ato2007-2010/2009/Mpv/479.htm" TargetMode="External"/><Relationship Id="rId373" Type="http://schemas.openxmlformats.org/officeDocument/2006/relationships/hyperlink" Target="http://www.planalto.gov.br/ccivil_03/_ato2007-2010/2009/Mpv/479.htm" TargetMode="External"/><Relationship Id="rId429" Type="http://schemas.openxmlformats.org/officeDocument/2006/relationships/hyperlink" Target="http://www.planalto.gov.br/ccivil_03/_Ato2011-2014/2012/Lei/L12772.htm" TargetMode="External"/><Relationship Id="rId580" Type="http://schemas.openxmlformats.org/officeDocument/2006/relationships/hyperlink" Target="http://www.planalto.gov.br/ccivil_03/LEIS/2003/L10.682.htm" TargetMode="External"/><Relationship Id="rId636" Type="http://schemas.openxmlformats.org/officeDocument/2006/relationships/hyperlink" Target="http://www.planalto.gov.br/ccivil_03/_Ato2004-2006/2005/Lei/L11090.htm" TargetMode="External"/><Relationship Id="rId1" Type="http://schemas.openxmlformats.org/officeDocument/2006/relationships/styles" Target="styles.xml"/><Relationship Id="rId233" Type="http://schemas.openxmlformats.org/officeDocument/2006/relationships/hyperlink" Target="http://www.planalto.gov.br/ccivil_03/_ato2007-2010/2008/lei/anexos/ANL11784/ANL11784-XLV-L.htm" TargetMode="External"/><Relationship Id="rId440" Type="http://schemas.openxmlformats.org/officeDocument/2006/relationships/hyperlink" Target="http://www.planalto.gov.br/ccivil_03/_Ato2011-2014/2012/Lei/L12772.htm" TargetMode="External"/><Relationship Id="rId678" Type="http://schemas.openxmlformats.org/officeDocument/2006/relationships/hyperlink" Target="http://www.planalto.gov.br/ccivil_03/_ato2007-2010/2008/lei/anexos/ANL11784/ANL11784-XLV-L.htm" TargetMode="External"/><Relationship Id="rId28" Type="http://schemas.openxmlformats.org/officeDocument/2006/relationships/hyperlink" Target="http://www.planalto.gov.br/ccivil_03/_ato2007-2010/2008/lei/anexos/ANL11784/ANL11784-I-VI.htm" TargetMode="External"/><Relationship Id="rId275" Type="http://schemas.openxmlformats.org/officeDocument/2006/relationships/hyperlink" Target="http://www.planalto.gov.br/ccivil_03/LEIS/2003/L10.698.htm" TargetMode="External"/><Relationship Id="rId300" Type="http://schemas.openxmlformats.org/officeDocument/2006/relationships/hyperlink" Target="http://www.planalto.gov.br/ccivil_03/_ato2007-2010/2008/lei/anexos/ANL11784/ANL11784-LX-LXVII.htm" TargetMode="External"/><Relationship Id="rId482" Type="http://schemas.openxmlformats.org/officeDocument/2006/relationships/hyperlink" Target="http://www.planalto.gov.br/ccivil_03/LEIS/L8112cons.htm" TargetMode="External"/><Relationship Id="rId538" Type="http://schemas.openxmlformats.org/officeDocument/2006/relationships/hyperlink" Target="http://www.planalto.gov.br/ccivil_03/LEIS/L7596.htm" TargetMode="External"/><Relationship Id="rId81" Type="http://schemas.openxmlformats.org/officeDocument/2006/relationships/hyperlink" Target="http://www.planalto.gov.br/ccivil_03/_Ato2011-2014/2012/Mpv/568.htm" TargetMode="External"/><Relationship Id="rId135" Type="http://schemas.openxmlformats.org/officeDocument/2006/relationships/hyperlink" Target="http://www.planalto.gov.br/ccivil_03/LEIS/2003/L10.682.htm" TargetMode="External"/><Relationship Id="rId177" Type="http://schemas.openxmlformats.org/officeDocument/2006/relationships/hyperlink" Target="http://www.planalto.gov.br/ccivil_03/LEIS/2002/L10550.htm" TargetMode="External"/><Relationship Id="rId342" Type="http://schemas.openxmlformats.org/officeDocument/2006/relationships/hyperlink" Target="http://www.planalto.gov.br/ccivil_03/_Ato2004-2006/2006/Lei/L11357.htm" TargetMode="External"/><Relationship Id="rId384" Type="http://schemas.openxmlformats.org/officeDocument/2006/relationships/hyperlink" Target="http://www.planalto.gov.br/ccivil_03/_ato2007-2010/2010/Lei/L12269.htm" TargetMode="External"/><Relationship Id="rId591" Type="http://schemas.openxmlformats.org/officeDocument/2006/relationships/hyperlink" Target="http://www.planalto.gov.br/ccivil_03/LEIS/L8745cons.htm" TargetMode="External"/><Relationship Id="rId605" Type="http://schemas.openxmlformats.org/officeDocument/2006/relationships/hyperlink" Target="http://www.planalto.gov.br/ccivil_03/_Ato2004-2006/2004/Lei/L10.887.htm" TargetMode="External"/><Relationship Id="rId202" Type="http://schemas.openxmlformats.org/officeDocument/2006/relationships/hyperlink" Target="http://www.planalto.gov.br/ccivil_03/_Ato2004-2006/2004/Lei/L10.883.htm" TargetMode="External"/><Relationship Id="rId244" Type="http://schemas.openxmlformats.org/officeDocument/2006/relationships/hyperlink" Target="http://www.planalto.gov.br/ccivil_03/LEIS/L8216.htm" TargetMode="External"/><Relationship Id="rId647" Type="http://schemas.openxmlformats.org/officeDocument/2006/relationships/hyperlink" Target="http://www.planalto.gov.br/ccivil_03/_Ato2004-2006/2005/Lei/L11095.htm" TargetMode="External"/><Relationship Id="rId689" Type="http://schemas.openxmlformats.org/officeDocument/2006/relationships/hyperlink" Target="http://www.planalto.gov.br/ccivil_03/_Ato2011-2014/2012/Lei/L12772.htm" TargetMode="External"/><Relationship Id="rId39" Type="http://schemas.openxmlformats.org/officeDocument/2006/relationships/hyperlink" Target="http://www.planalto.gov.br/ccivil_03/_Ato2004-2006/2005/Lei/L11233.htm" TargetMode="External"/><Relationship Id="rId286" Type="http://schemas.openxmlformats.org/officeDocument/2006/relationships/hyperlink" Target="http://www.planalto.gov.br/ccivil_03/_ato2007-2010/2008/lei/anexos/ANL11784/ANL11784-LI-LIX.htm" TargetMode="External"/><Relationship Id="rId451" Type="http://schemas.openxmlformats.org/officeDocument/2006/relationships/hyperlink" Target="http://www.planalto.gov.br/ccivil_03/_ato2007-2010/2008/lei/anexos/ANL11784/ANL11784-LXVIII-LXXXVI.htm" TargetMode="External"/><Relationship Id="rId493" Type="http://schemas.openxmlformats.org/officeDocument/2006/relationships/hyperlink" Target="http://www.planalto.gov.br/ccivil_03/_ato2007-2010/2008/lei/anexos/ANL11784/ANL11784-LXVIII-LXXXVI.htm" TargetMode="External"/><Relationship Id="rId507" Type="http://schemas.openxmlformats.org/officeDocument/2006/relationships/hyperlink" Target="http://www.planalto.gov.br/ccivil_03/_ato2007-2010/2008/lei/anexos/ANL11784/ANL11784-LXVIII-LXXXVI.htm" TargetMode="External"/><Relationship Id="rId549" Type="http://schemas.openxmlformats.org/officeDocument/2006/relationships/hyperlink" Target="http://www.planalto.gov.br/ccivil_03/_ato2007-2010/2008/lei/anexos/ANL11784/ANL11784-LXVIII-LXXXVI.htm" TargetMode="External"/><Relationship Id="rId50" Type="http://schemas.openxmlformats.org/officeDocument/2006/relationships/hyperlink" Target="http://www.planalto.gov.br/ccivil_03/_ato2007-2010/2008/lei/anexos/ANL11784/ANL11784-VII-XII.htm" TargetMode="External"/><Relationship Id="rId104" Type="http://schemas.openxmlformats.org/officeDocument/2006/relationships/hyperlink" Target="http://www.planalto.gov.br/ccivil_03/_Ato2011-2014/2012/Lei/L12702.htm" TargetMode="External"/><Relationship Id="rId146" Type="http://schemas.openxmlformats.org/officeDocument/2006/relationships/hyperlink" Target="http://www.planalto.gov.br/ccivil_03/_Ato2004-2006/2005/Lei/L11090.htm" TargetMode="External"/><Relationship Id="rId188" Type="http://schemas.openxmlformats.org/officeDocument/2006/relationships/hyperlink" Target="http://www.planalto.gov.br/ccivil_03/_Ato2004-2006/2006/Lei/L11355.htm" TargetMode="External"/><Relationship Id="rId311" Type="http://schemas.openxmlformats.org/officeDocument/2006/relationships/hyperlink" Target="http://www.planalto.gov.br/ccivil_03/_ato2007-2010/2008/lei/anexos/ANL11784/ANL11784-LX-LXVII.htm" TargetMode="External"/><Relationship Id="rId353" Type="http://schemas.openxmlformats.org/officeDocument/2006/relationships/hyperlink" Target="http://www.planalto.gov.br/ccivil_03/_ato2007-2010/2008/lei/anexos/ANL11784/ANL11784-LXVIII-LXXXVI.htm" TargetMode="External"/><Relationship Id="rId395" Type="http://schemas.openxmlformats.org/officeDocument/2006/relationships/hyperlink" Target="http://www.planalto.gov.br/ccivil_03/_ato2007-2010/2010/Lei/L12269.htm" TargetMode="External"/><Relationship Id="rId409" Type="http://schemas.openxmlformats.org/officeDocument/2006/relationships/hyperlink" Target="http://www.planalto.gov.br/ccivil_03/_Ato2011-2014/2012/Lei/L12772.htm" TargetMode="External"/><Relationship Id="rId560" Type="http://schemas.openxmlformats.org/officeDocument/2006/relationships/hyperlink" Target="http://www.planalto.gov.br/ccivil_03/_Ato2004-2006/2006/Lei/L11344.htm" TargetMode="External"/><Relationship Id="rId92" Type="http://schemas.openxmlformats.org/officeDocument/2006/relationships/hyperlink" Target="http://www.planalto.gov.br/ccivil_03/LEIS/L7596.htm" TargetMode="External"/><Relationship Id="rId213" Type="http://schemas.openxmlformats.org/officeDocument/2006/relationships/hyperlink" Target="http://www.planalto.gov.br/ccivil_03/_Ato2004-2006/2004/Lei/L10.883.htm" TargetMode="External"/><Relationship Id="rId420" Type="http://schemas.openxmlformats.org/officeDocument/2006/relationships/hyperlink" Target="http://www.planalto.gov.br/ccivil_03/_Ato2011-2014/2012/Lei/L12772.htm" TargetMode="External"/><Relationship Id="rId616" Type="http://schemas.openxmlformats.org/officeDocument/2006/relationships/hyperlink" Target="http://www.planalto.gov.br/ccivil_03/LEIS/L8112cons.htm" TargetMode="External"/><Relationship Id="rId658" Type="http://schemas.openxmlformats.org/officeDocument/2006/relationships/hyperlink" Target="http://www.planalto.gov.br/ccivil_03/LEIS/2003/L10.682.htm" TargetMode="External"/><Relationship Id="rId255" Type="http://schemas.openxmlformats.org/officeDocument/2006/relationships/hyperlink" Target="http://www.planalto.gov.br/ccivil_03/LEIS/L9654.htm" TargetMode="External"/><Relationship Id="rId297" Type="http://schemas.openxmlformats.org/officeDocument/2006/relationships/hyperlink" Target="http://www.planalto.gov.br/ccivil_03/_Ato2004-2006/2006/Lei/L11344.htm" TargetMode="External"/><Relationship Id="rId462" Type="http://schemas.openxmlformats.org/officeDocument/2006/relationships/hyperlink" Target="http://www.planalto.gov.br/ccivil_03/LEIS/L7596.htm" TargetMode="External"/><Relationship Id="rId518" Type="http://schemas.openxmlformats.org/officeDocument/2006/relationships/hyperlink" Target="http://www.planalto.gov.br/ccivil_03/_Ato2011-2014/2012/Lei/L12772.htm" TargetMode="External"/><Relationship Id="rId115" Type="http://schemas.openxmlformats.org/officeDocument/2006/relationships/hyperlink" Target="http://www.planalto.gov.br/ccivil_03/LEIS/2003/L10.682.htm" TargetMode="External"/><Relationship Id="rId157" Type="http://schemas.openxmlformats.org/officeDocument/2006/relationships/hyperlink" Target="http://www.planalto.gov.br/ccivil_03/_Ato2004-2006/2005/Lei/L11090.htm" TargetMode="External"/><Relationship Id="rId322" Type="http://schemas.openxmlformats.org/officeDocument/2006/relationships/hyperlink" Target="http://www.planalto.gov.br/ccivil_03/LEIS/L5645.htm" TargetMode="External"/><Relationship Id="rId364" Type="http://schemas.openxmlformats.org/officeDocument/2006/relationships/hyperlink" Target="http://www.planalto.gov.br/ccivil_03/_ato2007-2010/2009/Mpv/479.htm" TargetMode="External"/><Relationship Id="rId61" Type="http://schemas.openxmlformats.org/officeDocument/2006/relationships/hyperlink" Target="http://www.planalto.gov.br/ccivil_03/_Ato2004-2006/2005/Lei/L11091.htm" TargetMode="External"/><Relationship Id="rId199" Type="http://schemas.openxmlformats.org/officeDocument/2006/relationships/hyperlink" Target="http://www.planalto.gov.br/ccivil_03/_ato2007-2010/2008/lei/anexos/ANL11784/ANL11784-XXXVI-XL.htm" TargetMode="External"/><Relationship Id="rId571" Type="http://schemas.openxmlformats.org/officeDocument/2006/relationships/hyperlink" Target="http://www.planalto.gov.br/ccivil_03/_Ato2015-2018/2016/Lei/L13328.htm" TargetMode="External"/><Relationship Id="rId627" Type="http://schemas.openxmlformats.org/officeDocument/2006/relationships/hyperlink" Target="http://www.planalto.gov.br/ccivil_03/_Ato2004-2006/2006/Lei/L11355.htm" TargetMode="External"/><Relationship Id="rId669" Type="http://schemas.openxmlformats.org/officeDocument/2006/relationships/hyperlink" Target="http://www.planalto.gov.br/ccivil_03/_ato2007-2010/2008/Ret/RetLei11784.doc" TargetMode="External"/><Relationship Id="rId19" Type="http://schemas.openxmlformats.org/officeDocument/2006/relationships/hyperlink" Target="http://www.planalto.gov.br/ccivil_03/_ato2007-2010/2008/lei/anexos/ANL11784/ANL11784-I-VI.htm" TargetMode="External"/><Relationship Id="rId224" Type="http://schemas.openxmlformats.org/officeDocument/2006/relationships/hyperlink" Target="http://www.planalto.gov.br/ccivil_03/_Ato2004-2006/2006/Lei/L11344.htm" TargetMode="External"/><Relationship Id="rId266" Type="http://schemas.openxmlformats.org/officeDocument/2006/relationships/hyperlink" Target="http://www.planalto.gov.br/ccivil_03/_Ato2004-2006/2005/Lei/L11095.htm" TargetMode="External"/><Relationship Id="rId431" Type="http://schemas.openxmlformats.org/officeDocument/2006/relationships/hyperlink" Target="http://www.planalto.gov.br/ccivil_03/_Ato2011-2014/2012/Lei/L12772.htm" TargetMode="External"/><Relationship Id="rId473" Type="http://schemas.openxmlformats.org/officeDocument/2006/relationships/hyperlink" Target="http://www.planalto.gov.br/ccivil_03/_Ato2011-2014/2012/Lei/L12772.htm" TargetMode="External"/><Relationship Id="rId529" Type="http://schemas.openxmlformats.org/officeDocument/2006/relationships/hyperlink" Target="http://www.planalto.gov.br/ccivil_03/_Ato2011-2014/2012/Lei/L12702.htm" TargetMode="External"/><Relationship Id="rId680" Type="http://schemas.openxmlformats.org/officeDocument/2006/relationships/hyperlink" Target="http://www.planalto.gov.br/ccivil_03/_ato2007-2010/2008/lei/anexos/ANL11784/ANL11784-LX-LXVII.htm" TargetMode="External"/><Relationship Id="rId30" Type="http://schemas.openxmlformats.org/officeDocument/2006/relationships/hyperlink" Target="http://www.planalto.gov.br/ccivil_03/_Ato2004-2006/2005/Lei/L11233.htm" TargetMode="External"/><Relationship Id="rId126" Type="http://schemas.openxmlformats.org/officeDocument/2006/relationships/hyperlink" Target="http://www.planalto.gov.br/ccivil_03/LEIS/2003/L10.682.htm" TargetMode="External"/><Relationship Id="rId168" Type="http://schemas.openxmlformats.org/officeDocument/2006/relationships/hyperlink" Target="http://www.planalto.gov.br/ccivil_03/LEIS/2002/L10550.htm" TargetMode="External"/><Relationship Id="rId333" Type="http://schemas.openxmlformats.org/officeDocument/2006/relationships/hyperlink" Target="http://www.planalto.gov.br/ccivil_03/_Ato2004-2006/2006/Lei/L11357.htm" TargetMode="External"/><Relationship Id="rId540" Type="http://schemas.openxmlformats.org/officeDocument/2006/relationships/hyperlink" Target="http://www.planalto.gov.br/ccivil_03/LEIS/L7596.htm" TargetMode="External"/><Relationship Id="rId72" Type="http://schemas.openxmlformats.org/officeDocument/2006/relationships/hyperlink" Target="http://www.planalto.gov.br/ccivil_03/_ato2007-2010/2008/lei/anexos/ANL11784/ANL11784-XIII-XIX.htm" TargetMode="External"/><Relationship Id="rId375" Type="http://schemas.openxmlformats.org/officeDocument/2006/relationships/hyperlink" Target="http://www.planalto.gov.br/ccivil_03/_ato2007-2010/2009/Mpv/479.htm" TargetMode="External"/><Relationship Id="rId582" Type="http://schemas.openxmlformats.org/officeDocument/2006/relationships/hyperlink" Target="http://www.planalto.gov.br/ccivil_03/_Ato2004-2006/2005/Lei/L11090.htm" TargetMode="External"/><Relationship Id="rId638" Type="http://schemas.openxmlformats.org/officeDocument/2006/relationships/hyperlink" Target="http://www.planalto.gov.br/ccivil_03/_Ato2004-2006/2005/Lei/L11090.htm" TargetMode="External"/><Relationship Id="rId3" Type="http://schemas.openxmlformats.org/officeDocument/2006/relationships/webSettings" Target="webSettings.xml"/><Relationship Id="rId235" Type="http://schemas.openxmlformats.org/officeDocument/2006/relationships/hyperlink" Target="http://www.planalto.gov.br/ccivil_03/_Ato2004-2006/2006/Lei/L11350.htm" TargetMode="External"/><Relationship Id="rId277" Type="http://schemas.openxmlformats.org/officeDocument/2006/relationships/hyperlink" Target="http://www.planalto.gov.br/ccivil_03/_Ato2004-2006/2005/Lei/L11095.htm" TargetMode="External"/><Relationship Id="rId400" Type="http://schemas.openxmlformats.org/officeDocument/2006/relationships/hyperlink" Target="http://www.planalto.gov.br/ccivil_03/decreto/Antigos/D94664.htm" TargetMode="External"/><Relationship Id="rId442" Type="http://schemas.openxmlformats.org/officeDocument/2006/relationships/hyperlink" Target="http://www.planalto.gov.br/ccivil_03/_Ato2011-2014/2012/Lei/L12772.htm" TargetMode="External"/><Relationship Id="rId484" Type="http://schemas.openxmlformats.org/officeDocument/2006/relationships/hyperlink" Target="http://www.planalto.gov.br/ccivil_03/_ato2007-2010/2008/lei/anexos/ANL11784/ANL11784-LXVIII-LXXXVI.htm" TargetMode="External"/><Relationship Id="rId137" Type="http://schemas.openxmlformats.org/officeDocument/2006/relationships/hyperlink" Target="http://www.planalto.gov.br/ccivil_03/_Ato2004-2006/2005/Lei/L11095.htm" TargetMode="External"/><Relationship Id="rId302" Type="http://schemas.openxmlformats.org/officeDocument/2006/relationships/hyperlink" Target="http://www.planalto.gov.br/ccivil_03/LEIS/L8112cons.htm" TargetMode="External"/><Relationship Id="rId344" Type="http://schemas.openxmlformats.org/officeDocument/2006/relationships/hyperlink" Target="http://www.planalto.gov.br/ccivil_03/LEIS/L5645.htm" TargetMode="External"/><Relationship Id="rId691" Type="http://schemas.openxmlformats.org/officeDocument/2006/relationships/hyperlink" Target="http://www.planalto.gov.br/ccivil_03/_Ato2011-2014/2014/Lei/L12998.htm" TargetMode="External"/><Relationship Id="rId41" Type="http://schemas.openxmlformats.org/officeDocument/2006/relationships/hyperlink" Target="http://www.planalto.gov.br/ccivil_03/_ato2007-2010/2008/lei/anexos/ANL11784/ANL11784-VII-XII.htm" TargetMode="External"/><Relationship Id="rId83" Type="http://schemas.openxmlformats.org/officeDocument/2006/relationships/hyperlink" Target="http://www.planalto.gov.br/ccivil_03/LEIS/L7596.htm" TargetMode="External"/><Relationship Id="rId179" Type="http://schemas.openxmlformats.org/officeDocument/2006/relationships/hyperlink" Target="http://www.planalto.gov.br/ccivil_03/_ato2007-2010/2008/lei/anexos/ANL11784/ANL11784-XXVI-XXXV.htm" TargetMode="External"/><Relationship Id="rId386" Type="http://schemas.openxmlformats.org/officeDocument/2006/relationships/hyperlink" Target="http://www.planalto.gov.br/ccivil_03/_ato2007-2010/2010/Lei/L12269.htm" TargetMode="External"/><Relationship Id="rId551" Type="http://schemas.openxmlformats.org/officeDocument/2006/relationships/hyperlink" Target="http://www.planalto.gov.br/ccivil_03/_Ato2011-2014/2012/Lei/L12772.htm" TargetMode="External"/><Relationship Id="rId593" Type="http://schemas.openxmlformats.org/officeDocument/2006/relationships/hyperlink" Target="http://www.planalto.gov.br/ccivil_03/LEIS/L8745cons.htm" TargetMode="External"/><Relationship Id="rId607" Type="http://schemas.openxmlformats.org/officeDocument/2006/relationships/hyperlink" Target="http://www.planalto.gov.br/ccivil_03/LEIS/L8112cons.htm" TargetMode="External"/><Relationship Id="rId649" Type="http://schemas.openxmlformats.org/officeDocument/2006/relationships/hyperlink" Target="http://www.planalto.gov.br/ccivil_03/_Ato2004-2006/2005/Lei/L11233.htm" TargetMode="External"/><Relationship Id="rId190" Type="http://schemas.openxmlformats.org/officeDocument/2006/relationships/hyperlink" Target="http://www.planalto.gov.br/ccivil_03/_Ato2004-2006/2006/Lei/L11355.htm" TargetMode="External"/><Relationship Id="rId204" Type="http://schemas.openxmlformats.org/officeDocument/2006/relationships/hyperlink" Target="http://www.planalto.gov.br/ccivil_03/_Ato2004-2006/2004/Lei/L10.883.htm" TargetMode="External"/><Relationship Id="rId246" Type="http://schemas.openxmlformats.org/officeDocument/2006/relationships/hyperlink" Target="http://www.planalto.gov.br/ccivil_03/_Ato2011-2014/2012/Lei/L12702.htm" TargetMode="External"/><Relationship Id="rId288" Type="http://schemas.openxmlformats.org/officeDocument/2006/relationships/hyperlink" Target="http://www.planalto.gov.br/ccivil_03/_Ato2004-2006/2005/Lei/L11095.htm" TargetMode="External"/><Relationship Id="rId411" Type="http://schemas.openxmlformats.org/officeDocument/2006/relationships/hyperlink" Target="http://www.planalto.gov.br/ccivil_03/_Ato2011-2014/2012/Lei/L12772.htm" TargetMode="External"/><Relationship Id="rId453" Type="http://schemas.openxmlformats.org/officeDocument/2006/relationships/hyperlink" Target="http://www.planalto.gov.br/ccivil_03/_Ato2011-2014/2012/Lei/L12772.htm" TargetMode="External"/><Relationship Id="rId509" Type="http://schemas.openxmlformats.org/officeDocument/2006/relationships/hyperlink" Target="http://www.planalto.gov.br/ccivil_03/decreto/Antigos/D94664.htm" TargetMode="External"/><Relationship Id="rId660" Type="http://schemas.openxmlformats.org/officeDocument/2006/relationships/hyperlink" Target="http://www.planalto.gov.br/ccivil_03/_Ato2004-2006/2005/Lei/L11095.htm" TargetMode="External"/><Relationship Id="rId106" Type="http://schemas.openxmlformats.org/officeDocument/2006/relationships/hyperlink" Target="http://www.planalto.gov.br/ccivil_03/_Ato2004-2006/2006/Lei/L11344.htm" TargetMode="External"/><Relationship Id="rId313" Type="http://schemas.openxmlformats.org/officeDocument/2006/relationships/hyperlink" Target="http://www.planalto.gov.br/ccivil_03/_Ato2011-2014/2012/Lei/L12778.htm" TargetMode="External"/><Relationship Id="rId495" Type="http://schemas.openxmlformats.org/officeDocument/2006/relationships/hyperlink" Target="http://www.planalto.gov.br/ccivil_03/_Ato2011-2014/2012/Mpv/568.htm" TargetMode="External"/><Relationship Id="rId10" Type="http://schemas.openxmlformats.org/officeDocument/2006/relationships/hyperlink" Target="http://www.planalto.gov.br/ccivil_03/_Ato2004-2006/2006/Lei/L11357.htm" TargetMode="External"/><Relationship Id="rId52" Type="http://schemas.openxmlformats.org/officeDocument/2006/relationships/hyperlink" Target="http://www.planalto.gov.br/ccivil_03/_Ato2004-2006/2005/Lei/L11233.htm" TargetMode="External"/><Relationship Id="rId94" Type="http://schemas.openxmlformats.org/officeDocument/2006/relationships/hyperlink" Target="http://www.planalto.gov.br/ccivil_03/_Ato2004-2006/2006/Lei/L11344.htm" TargetMode="External"/><Relationship Id="rId148" Type="http://schemas.openxmlformats.org/officeDocument/2006/relationships/hyperlink" Target="http://www.planalto.gov.br/ccivil_03/_Ato2004-2006/2005/Lei/L11090.htm" TargetMode="External"/><Relationship Id="rId355" Type="http://schemas.openxmlformats.org/officeDocument/2006/relationships/hyperlink" Target="http://www.planalto.gov.br/ccivil_03/LEIS/L7596.htm" TargetMode="External"/><Relationship Id="rId397" Type="http://schemas.openxmlformats.org/officeDocument/2006/relationships/hyperlink" Target="http://www.planalto.gov.br/ccivil_03/_ato2007-2010/2010/Lei/L12269.htm" TargetMode="External"/><Relationship Id="rId520" Type="http://schemas.openxmlformats.org/officeDocument/2006/relationships/hyperlink" Target="http://www.planalto.gov.br/ccivil_03/_Ato2015-2018/2016/Lei/L13325.htm" TargetMode="External"/><Relationship Id="rId562" Type="http://schemas.openxmlformats.org/officeDocument/2006/relationships/hyperlink" Target="http://www.planalto.gov.br/ccivil_03/_Ato2015-2018/2016/Lei/L13328.htm" TargetMode="External"/><Relationship Id="rId618" Type="http://schemas.openxmlformats.org/officeDocument/2006/relationships/hyperlink" Target="http://www.planalto.gov.br/ccivil_03/LEIS/1989_1994/L8445.htm" TargetMode="External"/><Relationship Id="rId215" Type="http://schemas.openxmlformats.org/officeDocument/2006/relationships/hyperlink" Target="http://www.planalto.gov.br/ccivil_03/LEIS/2002/L10484.htm" TargetMode="External"/><Relationship Id="rId257" Type="http://schemas.openxmlformats.org/officeDocument/2006/relationships/hyperlink" Target="http://www.planalto.gov.br/ccivil_03/LEIS/L9654.htm" TargetMode="External"/><Relationship Id="rId422" Type="http://schemas.openxmlformats.org/officeDocument/2006/relationships/hyperlink" Target="http://www.planalto.gov.br/ccivil_03/_Ato2011-2014/2012/Lei/L12772.htm" TargetMode="External"/><Relationship Id="rId464" Type="http://schemas.openxmlformats.org/officeDocument/2006/relationships/hyperlink" Target="http://www.planalto.gov.br/ccivil_03/_Ato2011-2014/2012/Mpv/568.htm" TargetMode="External"/><Relationship Id="rId299" Type="http://schemas.openxmlformats.org/officeDocument/2006/relationships/hyperlink" Target="http://www.planalto.gov.br/ccivil_03/_Ato2004-2006/2006/Lei/L11344.htm" TargetMode="External"/><Relationship Id="rId63" Type="http://schemas.openxmlformats.org/officeDocument/2006/relationships/hyperlink" Target="http://www.planalto.gov.br/ccivil_03/LEIS/L8112cons.htm" TargetMode="External"/><Relationship Id="rId159" Type="http://schemas.openxmlformats.org/officeDocument/2006/relationships/hyperlink" Target="http://www.planalto.gov.br/ccivil_03/_ato2007-2010/2008/lei/anexos/ANL11784/ANL11784-XXVI-XXXV.htm" TargetMode="External"/><Relationship Id="rId366" Type="http://schemas.openxmlformats.org/officeDocument/2006/relationships/hyperlink" Target="http://www.planalto.gov.br/ccivil_03/_ato2007-2010/2009/Mpv/479.htm" TargetMode="External"/><Relationship Id="rId573" Type="http://schemas.openxmlformats.org/officeDocument/2006/relationships/hyperlink" Target="http://www.planalto.gov.br/ccivil_03/_Ato2015-2018/2016/Lei/L13328.htm" TargetMode="External"/><Relationship Id="rId226" Type="http://schemas.openxmlformats.org/officeDocument/2006/relationships/hyperlink" Target="http://www.planalto.gov.br/ccivil_03/_Ato2004-2006/2006/Lei/L11344.htm" TargetMode="External"/><Relationship Id="rId433" Type="http://schemas.openxmlformats.org/officeDocument/2006/relationships/hyperlink" Target="http://www.planalto.gov.br/ccivil_03/_Ato2011-2014/2012/Lei/L12772.htm" TargetMode="External"/><Relationship Id="rId640" Type="http://schemas.openxmlformats.org/officeDocument/2006/relationships/hyperlink" Target="http://www.planalto.gov.br/ccivil_03/LEIS/L8460consol.htm" TargetMode="External"/><Relationship Id="rId74" Type="http://schemas.openxmlformats.org/officeDocument/2006/relationships/hyperlink" Target="http://www.planalto.gov.br/ccivil_03/_ato2007-2010/2008/lei/anexos/ANL11784/ANL11784-XIII-XIX.htm" TargetMode="External"/><Relationship Id="rId377" Type="http://schemas.openxmlformats.org/officeDocument/2006/relationships/hyperlink" Target="http://www.planalto.gov.br/ccivil_03/_ato2007-2010/2009/Mpv/479.htm" TargetMode="External"/><Relationship Id="rId500" Type="http://schemas.openxmlformats.org/officeDocument/2006/relationships/hyperlink" Target="http://www.planalto.gov.br/ccivil_03/LEIS/L8112cons.htm" TargetMode="External"/><Relationship Id="rId584" Type="http://schemas.openxmlformats.org/officeDocument/2006/relationships/hyperlink" Target="http://www.planalto.gov.br/ccivil_03/_Ato2004-2006/2006/Lei/L11355.htm" TargetMode="External"/><Relationship Id="rId5" Type="http://schemas.openxmlformats.org/officeDocument/2006/relationships/hyperlink" Target="http://www.planalto.gov.br/ccivil_03/_ato2007-2010/2008/Msg/VEP-729-08.htm" TargetMode="External"/><Relationship Id="rId237" Type="http://schemas.openxmlformats.org/officeDocument/2006/relationships/hyperlink" Target="http://www.planalto.gov.br/ccivil_03/_Ato2011-2014/2012/Lei/L12778.htm" TargetMode="External"/><Relationship Id="rId444" Type="http://schemas.openxmlformats.org/officeDocument/2006/relationships/hyperlink" Target="http://www.planalto.gov.br/ccivil_03/_Ato2011-2014/2012/Lei/L12772.htm" TargetMode="External"/><Relationship Id="rId651" Type="http://schemas.openxmlformats.org/officeDocument/2006/relationships/hyperlink" Target="http://www.planalto.gov.br/ccivil_03/_Ato2004-2006/2005/Lei/L11233.htm" TargetMode="External"/><Relationship Id="rId290" Type="http://schemas.openxmlformats.org/officeDocument/2006/relationships/hyperlink" Target="http://www.planalto.gov.br/ccivil_03/_Ato2004-2006/2005/Lei/L11095.htm" TargetMode="External"/><Relationship Id="rId304" Type="http://schemas.openxmlformats.org/officeDocument/2006/relationships/hyperlink" Target="http://www.planalto.gov.br/ccivil_03/_ato2007-2010/2008/lei/anexos/ANL11784/ANL11784-LX-LXVII.htm" TargetMode="External"/><Relationship Id="rId388" Type="http://schemas.openxmlformats.org/officeDocument/2006/relationships/hyperlink" Target="http://www.planalto.gov.br/ccivil_03/LEIS/L8112cons.htm" TargetMode="External"/><Relationship Id="rId511" Type="http://schemas.openxmlformats.org/officeDocument/2006/relationships/hyperlink" Target="http://www.planalto.gov.br/ccivil_03/_Ato2011-2014/2012/Mpv/568.htm" TargetMode="External"/><Relationship Id="rId609" Type="http://schemas.openxmlformats.org/officeDocument/2006/relationships/hyperlink" Target="http://www.planalto.gov.br/ccivil_03/LEIS/L8112cons.htm" TargetMode="External"/><Relationship Id="rId85" Type="http://schemas.openxmlformats.org/officeDocument/2006/relationships/hyperlink" Target="http://www.planalto.gov.br/ccivil_03/_Ato2011-2014/2012/Lei/L12702.htm" TargetMode="External"/><Relationship Id="rId150" Type="http://schemas.openxmlformats.org/officeDocument/2006/relationships/hyperlink" Target="http://www.planalto.gov.br/ccivil_03/_Ato2004-2006/2005/Lei/L11090.htm" TargetMode="External"/><Relationship Id="rId595" Type="http://schemas.openxmlformats.org/officeDocument/2006/relationships/hyperlink" Target="http://www.planalto.gov.br/ccivil_03/LEIS/L8745cons.htm" TargetMode="External"/><Relationship Id="rId248" Type="http://schemas.openxmlformats.org/officeDocument/2006/relationships/hyperlink" Target="http://www.planalto.gov.br/ccivil_03/_ato2007-2010/2008/lei/anexos/ANL11784/ANL11784-XLV-L.htm" TargetMode="External"/><Relationship Id="rId455" Type="http://schemas.openxmlformats.org/officeDocument/2006/relationships/hyperlink" Target="http://www.planalto.gov.br/ccivil_03/_Ato2011-2014/2012/Lei/L12772.htm" TargetMode="External"/><Relationship Id="rId662" Type="http://schemas.openxmlformats.org/officeDocument/2006/relationships/hyperlink" Target="http://www.planalto.gov.br/ccivil_03/_Ato2004-2006/2005/Lei/L11233.htm" TargetMode="External"/><Relationship Id="rId12" Type="http://schemas.openxmlformats.org/officeDocument/2006/relationships/hyperlink" Target="http://www.planalto.gov.br/ccivil_03/_Ato2004-2006/2006/Lei/L11357.htm" TargetMode="External"/><Relationship Id="rId108" Type="http://schemas.openxmlformats.org/officeDocument/2006/relationships/hyperlink" Target="http://www.planalto.gov.br/ccivil_03/_Ato2004-2006/2006/Lei/L11344.htm" TargetMode="External"/><Relationship Id="rId315" Type="http://schemas.openxmlformats.org/officeDocument/2006/relationships/hyperlink" Target="http://www.planalto.gov.br/ccivil_03/_Ato2011-2014/2012/Lei/L12778.htm" TargetMode="External"/><Relationship Id="rId522" Type="http://schemas.openxmlformats.org/officeDocument/2006/relationships/hyperlink" Target="http://www.planalto.gov.br/ccivil_03/_ato2007-2010/2008/lei/anexos/ANL11784/ANL11784-LXVIII-LXXXVI.htm" TargetMode="External"/><Relationship Id="rId96" Type="http://schemas.openxmlformats.org/officeDocument/2006/relationships/hyperlink" Target="http://www.planalto.gov.br/ccivil_03/LEIS/L7596.htm" TargetMode="External"/><Relationship Id="rId161" Type="http://schemas.openxmlformats.org/officeDocument/2006/relationships/hyperlink" Target="http://www.planalto.gov.br/ccivil_03/LEIS/2002/L10550.htm" TargetMode="External"/><Relationship Id="rId399" Type="http://schemas.openxmlformats.org/officeDocument/2006/relationships/hyperlink" Target="http://www.planalto.gov.br/ccivil_03/_ato2007-2010/2010/Lei/L12269.htm" TargetMode="External"/><Relationship Id="rId259" Type="http://schemas.openxmlformats.org/officeDocument/2006/relationships/hyperlink" Target="http://www.planalto.gov.br/ccivil_03/LEIS/L9654.htm" TargetMode="External"/><Relationship Id="rId466" Type="http://schemas.openxmlformats.org/officeDocument/2006/relationships/hyperlink" Target="http://www.planalto.gov.br/ccivil_03/_Ato2011-2014/2012/Lei/L12702.htm" TargetMode="External"/><Relationship Id="rId673" Type="http://schemas.openxmlformats.org/officeDocument/2006/relationships/hyperlink" Target="http://www.planalto.gov.br/ccivil_03/_ato2007-2010/2008/lei/anexos/ANL11784/ANL11784-XIII-XIX.htm" TargetMode="External"/><Relationship Id="rId23" Type="http://schemas.openxmlformats.org/officeDocument/2006/relationships/hyperlink" Target="http://www.planalto.gov.br/ccivil_03/_ato2007-2010/2008/lei/anexos/ANL11784/ANL11784-I-VI.htm" TargetMode="External"/><Relationship Id="rId119" Type="http://schemas.openxmlformats.org/officeDocument/2006/relationships/hyperlink" Target="http://www.planalto.gov.br/ccivil_03/LEIS/2003/L10.682.htm" TargetMode="External"/><Relationship Id="rId326" Type="http://schemas.openxmlformats.org/officeDocument/2006/relationships/hyperlink" Target="http://www.planalto.gov.br/ccivil_03/_Ato2004-2006/2006/Lei/L11357.htm" TargetMode="External"/><Relationship Id="rId533" Type="http://schemas.openxmlformats.org/officeDocument/2006/relationships/hyperlink" Target="http://www.planalto.gov.br/ccivil_03/LEIS/2003/L10.698.htm" TargetMode="External"/><Relationship Id="rId172" Type="http://schemas.openxmlformats.org/officeDocument/2006/relationships/hyperlink" Target="http://www.planalto.gov.br/ccivil_03/LEIS/2002/L10550.htm" TargetMode="External"/><Relationship Id="rId477" Type="http://schemas.openxmlformats.org/officeDocument/2006/relationships/hyperlink" Target="http://www.planalto.gov.br/ccivil_03/LEIS/L7596.htm" TargetMode="External"/><Relationship Id="rId600" Type="http://schemas.openxmlformats.org/officeDocument/2006/relationships/hyperlink" Target="http://www.planalto.gov.br/ccivil_03/_Ato2004-2006/2006/Lei/L11355.htm" TargetMode="External"/><Relationship Id="rId684" Type="http://schemas.openxmlformats.org/officeDocument/2006/relationships/hyperlink" Target="http://www.planalto.gov.br/ccivil_03/_ato2007-2010/2010/Lei/L12269.htm" TargetMode="External"/><Relationship Id="rId337" Type="http://schemas.openxmlformats.org/officeDocument/2006/relationships/hyperlink" Target="http://www.planalto.gov.br/ccivil_03/_ato2007-2010/2010/Lei/L12269.htm" TargetMode="External"/><Relationship Id="rId34" Type="http://schemas.openxmlformats.org/officeDocument/2006/relationships/hyperlink" Target="http://www.planalto.gov.br/ccivil_03/_Ato2004-2006/2005/Lei/L11233.htm" TargetMode="External"/><Relationship Id="rId544" Type="http://schemas.openxmlformats.org/officeDocument/2006/relationships/hyperlink" Target="http://www.planalto.gov.br/ccivil_03/_Ato2011-2014/2012/Lei/L12772.htm" TargetMode="External"/><Relationship Id="rId183" Type="http://schemas.openxmlformats.org/officeDocument/2006/relationships/hyperlink" Target="http://www.planalto.gov.br/ccivil_03/_Ato2004-2006/2006/Lei/L11355.htm" TargetMode="External"/><Relationship Id="rId390" Type="http://schemas.openxmlformats.org/officeDocument/2006/relationships/hyperlink" Target="http://www.planalto.gov.br/ccivil_03/_ato2007-2010/2010/Lei/L12269.htm" TargetMode="External"/><Relationship Id="rId404" Type="http://schemas.openxmlformats.org/officeDocument/2006/relationships/hyperlink" Target="http://www.planalto.gov.br/ccivil_03/_Ato2011-2014/2012/Lei/L12772.htm" TargetMode="External"/><Relationship Id="rId611" Type="http://schemas.openxmlformats.org/officeDocument/2006/relationships/hyperlink" Target="http://www.planalto.gov.br/ccivil_03/LEIS/L8112cons.htm" TargetMode="External"/><Relationship Id="rId250" Type="http://schemas.openxmlformats.org/officeDocument/2006/relationships/hyperlink" Target="http://www.planalto.gov.br/ccivil_03/_ato2007-2010/2008/lei/anexos/ANL11784/ANL11784-XLV-L.htm" TargetMode="External"/><Relationship Id="rId488" Type="http://schemas.openxmlformats.org/officeDocument/2006/relationships/hyperlink" Target="http://www.planalto.gov.br/ccivil_03/LEIS/L7596.htm" TargetMode="External"/><Relationship Id="rId45" Type="http://schemas.openxmlformats.org/officeDocument/2006/relationships/hyperlink" Target="http://www.planalto.gov.br/ccivil_03/_Ato2004-2006/2005/Lei/L11233.htm" TargetMode="External"/><Relationship Id="rId110" Type="http://schemas.openxmlformats.org/officeDocument/2006/relationships/hyperlink" Target="http://www.planalto.gov.br/ccivil_03/_Ato2004-2006/2006/Lei/L11344.htm" TargetMode="External"/><Relationship Id="rId348" Type="http://schemas.openxmlformats.org/officeDocument/2006/relationships/hyperlink" Target="http://www.planalto.gov.br/ccivil_03/_Ato2011-2014/2012/Lei/L12772.htm" TargetMode="External"/><Relationship Id="rId555" Type="http://schemas.openxmlformats.org/officeDocument/2006/relationships/hyperlink" Target="http://www.planalto.gov.br/ccivil_03/LEIS/L7596.htm" TargetMode="External"/><Relationship Id="rId194" Type="http://schemas.openxmlformats.org/officeDocument/2006/relationships/hyperlink" Target="http://www.planalto.gov.br/ccivil_03/_Ato2004-2006/2006/Lei/L11355.htm" TargetMode="External"/><Relationship Id="rId208" Type="http://schemas.openxmlformats.org/officeDocument/2006/relationships/hyperlink" Target="http://www.planalto.gov.br/ccivil_03/_Ato2004-2006/2004/Lei/L10.883.htm" TargetMode="External"/><Relationship Id="rId415" Type="http://schemas.openxmlformats.org/officeDocument/2006/relationships/hyperlink" Target="http://www.planalto.gov.br/ccivil_03/_Ato2011-2014/2012/Lei/L12772.htm" TargetMode="External"/><Relationship Id="rId622" Type="http://schemas.openxmlformats.org/officeDocument/2006/relationships/hyperlink" Target="http://www.planalto.gov.br/ccivil_03/LEIS/2002/L10550.htm" TargetMode="External"/><Relationship Id="rId261" Type="http://schemas.openxmlformats.org/officeDocument/2006/relationships/hyperlink" Target="http://www.planalto.gov.br/ccivil_03/_ato2007-2010/2008/lei/anexos/ANL11784/ANL11784-LI-LIX.htm" TargetMode="External"/><Relationship Id="rId499" Type="http://schemas.openxmlformats.org/officeDocument/2006/relationships/hyperlink" Target="http://www.planalto.gov.br/ccivil_03/LEIS/L8112cons.htm" TargetMode="External"/><Relationship Id="rId56" Type="http://schemas.openxmlformats.org/officeDocument/2006/relationships/hyperlink" Target="http://www.planalto.gov.br/ccivil_03/_Ato2004-2006/2005/Lei/L11091.htm" TargetMode="External"/><Relationship Id="rId359" Type="http://schemas.openxmlformats.org/officeDocument/2006/relationships/hyperlink" Target="http://www.planalto.gov.br/ccivil_03/LEIS/L7596.htm" TargetMode="External"/><Relationship Id="rId566" Type="http://schemas.openxmlformats.org/officeDocument/2006/relationships/hyperlink" Target="http://www.planalto.gov.br/ccivil_03/_Ato2015-2018/2016/Lei/L13328.htm" TargetMode="External"/><Relationship Id="rId121" Type="http://schemas.openxmlformats.org/officeDocument/2006/relationships/hyperlink" Target="http://www.planalto.gov.br/ccivil_03/LEIS/2003/L10.682.htm" TargetMode="External"/><Relationship Id="rId219" Type="http://schemas.openxmlformats.org/officeDocument/2006/relationships/hyperlink" Target="http://www.planalto.gov.br/ccivil_03/LEIS/2002/L10484.htm" TargetMode="External"/><Relationship Id="rId426" Type="http://schemas.openxmlformats.org/officeDocument/2006/relationships/hyperlink" Target="http://www.planalto.gov.br/ccivil_03/_Ato2011-2014/2012/Mpv/568.htm" TargetMode="External"/><Relationship Id="rId633" Type="http://schemas.openxmlformats.org/officeDocument/2006/relationships/hyperlink" Target="http://www.planalto.gov.br/ccivil_03/_Ato2004-2006/2005/Lei/L11090.htm" TargetMode="External"/><Relationship Id="rId67" Type="http://schemas.openxmlformats.org/officeDocument/2006/relationships/hyperlink" Target="http://www.planalto.gov.br/ccivil_03/_Ato2004-2006/2005/Lei/L11091.htm" TargetMode="External"/><Relationship Id="rId272" Type="http://schemas.openxmlformats.org/officeDocument/2006/relationships/hyperlink" Target="http://www.planalto.gov.br/ccivil_03/_Ato2004-2006/2005/Lei/L11095.htm" TargetMode="External"/><Relationship Id="rId577" Type="http://schemas.openxmlformats.org/officeDocument/2006/relationships/hyperlink" Target="http://www.planalto.gov.br/ccivil_03/_Ato2011-2014/2012/Lei/L12702.htm" TargetMode="External"/><Relationship Id="rId132" Type="http://schemas.openxmlformats.org/officeDocument/2006/relationships/hyperlink" Target="http://www.planalto.gov.br/ccivil_03/LEIS/2003/L10.682.htm" TargetMode="External"/><Relationship Id="rId437" Type="http://schemas.openxmlformats.org/officeDocument/2006/relationships/hyperlink" Target="http://www.planalto.gov.br/ccivil_03/_Ato2011-2014/2012/Lei/L12702.htm" TargetMode="External"/><Relationship Id="rId644" Type="http://schemas.openxmlformats.org/officeDocument/2006/relationships/hyperlink" Target="http://www.planalto.gov.br/ccivil_03/_Ato2004-2006/2005/Lei/L11095.htm" TargetMode="External"/><Relationship Id="rId283" Type="http://schemas.openxmlformats.org/officeDocument/2006/relationships/hyperlink" Target="http://www.planalto.gov.br/ccivil_03/_ato2007-2010/2008/lei/anexos/ANL11784/ANL11784-LI-LIX.htm" TargetMode="External"/><Relationship Id="rId490" Type="http://schemas.openxmlformats.org/officeDocument/2006/relationships/hyperlink" Target="http://www.planalto.gov.br/ccivil_03/LEIS/L7596.htm" TargetMode="External"/><Relationship Id="rId504" Type="http://schemas.openxmlformats.org/officeDocument/2006/relationships/hyperlink" Target="http://www.planalto.gov.br/ccivil_03/LEIS/L8112cons.htm" TargetMode="External"/><Relationship Id="rId78" Type="http://schemas.openxmlformats.org/officeDocument/2006/relationships/hyperlink" Target="http://www.planalto.gov.br/ccivil_03/LEIS/L7596.htm" TargetMode="External"/><Relationship Id="rId143" Type="http://schemas.openxmlformats.org/officeDocument/2006/relationships/hyperlink" Target="http://www.planalto.gov.br/ccivil_03/_Ato2004-2006/2005/Lei/L11090.htm" TargetMode="External"/><Relationship Id="rId350" Type="http://schemas.openxmlformats.org/officeDocument/2006/relationships/hyperlink" Target="http://www.planalto.gov.br/ccivil_03/_Ato2011-2014/2012/Lei/L12772.htm" TargetMode="External"/><Relationship Id="rId588" Type="http://schemas.openxmlformats.org/officeDocument/2006/relationships/hyperlink" Target="http://www.planalto.gov.br/ccivil_03/LEIS/L8745cons.htm" TargetMode="External"/><Relationship Id="rId9" Type="http://schemas.openxmlformats.org/officeDocument/2006/relationships/hyperlink" Target="http://www.planalto.gov.br/ccivil_03/_Ato2004-2006/2006/Lei/L11357.htm" TargetMode="External"/><Relationship Id="rId210" Type="http://schemas.openxmlformats.org/officeDocument/2006/relationships/hyperlink" Target="http://www.planalto.gov.br/ccivil_03/_Ato2004-2006/2004/Lei/L10.883.htm" TargetMode="External"/><Relationship Id="rId448" Type="http://schemas.openxmlformats.org/officeDocument/2006/relationships/hyperlink" Target="http://www.planalto.gov.br/ccivil_03/_Ato2011-2014/2012/Lei/L12772.htm" TargetMode="External"/><Relationship Id="rId655" Type="http://schemas.openxmlformats.org/officeDocument/2006/relationships/hyperlink" Target="http://www.planalto.gov.br/ccivil_03/_Ato2004-2006/2006/Lei/L11344.htm" TargetMode="External"/><Relationship Id="rId294" Type="http://schemas.openxmlformats.org/officeDocument/2006/relationships/hyperlink" Target="http://www.planalto.gov.br/ccivil_03/_Ato2004-2006/2005/Lei/L11095.htm" TargetMode="External"/><Relationship Id="rId308" Type="http://schemas.openxmlformats.org/officeDocument/2006/relationships/hyperlink" Target="http://www.planalto.gov.br/ccivil_03/Constituicao/Emendas/Emc/emc41.htm" TargetMode="External"/><Relationship Id="rId515" Type="http://schemas.openxmlformats.org/officeDocument/2006/relationships/hyperlink" Target="http://www.planalto.gov.br/ccivil_03/_Ato2011-2014/2012/Lei/L12702.htm" TargetMode="External"/><Relationship Id="rId89" Type="http://schemas.openxmlformats.org/officeDocument/2006/relationships/hyperlink" Target="http://www.planalto.gov.br/ccivil_03/LEIS/2003/L10.698.htm" TargetMode="External"/><Relationship Id="rId154" Type="http://schemas.openxmlformats.org/officeDocument/2006/relationships/hyperlink" Target="http://www.planalto.gov.br/ccivil_03/_ato2007-2010/2008/lei/anexos/ANL11784/ANL11784-XXVI-XXXV.htm" TargetMode="External"/><Relationship Id="rId361" Type="http://schemas.openxmlformats.org/officeDocument/2006/relationships/hyperlink" Target="http://www.planalto.gov.br/ccivil_03/LEIS/L8112cons.htm" TargetMode="External"/><Relationship Id="rId599" Type="http://schemas.openxmlformats.org/officeDocument/2006/relationships/hyperlink" Target="http://www.planalto.gov.br/ccivil_03/_Ato2004-2006/2006/Lei/L11355.htm" TargetMode="External"/><Relationship Id="rId459" Type="http://schemas.openxmlformats.org/officeDocument/2006/relationships/hyperlink" Target="http://www.planalto.gov.br/ccivil_03/LEIS/LDL/Ldl13.htm" TargetMode="External"/><Relationship Id="rId666" Type="http://schemas.openxmlformats.org/officeDocument/2006/relationships/hyperlink" Target="http://www.planalto.gov.br/ccivil_03/_Ato2004-2006/2006/Lei/L11344.htm" TargetMode="External"/><Relationship Id="rId16" Type="http://schemas.openxmlformats.org/officeDocument/2006/relationships/hyperlink" Target="http://www.planalto.gov.br/ccivil_03/_Ato2004-2006/2006/Lei/L11357.htm" TargetMode="External"/><Relationship Id="rId221" Type="http://schemas.openxmlformats.org/officeDocument/2006/relationships/hyperlink" Target="http://www.planalto.gov.br/ccivil_03/_ato2007-2010/2010/Lei/L12277.htm" TargetMode="External"/><Relationship Id="rId319" Type="http://schemas.openxmlformats.org/officeDocument/2006/relationships/hyperlink" Target="http://www.planalto.gov.br/ccivil_03/LEIS/LDL/Ldl13.htm" TargetMode="External"/><Relationship Id="rId526" Type="http://schemas.openxmlformats.org/officeDocument/2006/relationships/hyperlink" Target="http://www.planalto.gov.br/ccivil_03/_ato2007-2010/2008/lei/anexos/ANL11784/ANL11784-LXVIII-LXXXVI.htm" TargetMode="External"/><Relationship Id="rId165" Type="http://schemas.openxmlformats.org/officeDocument/2006/relationships/hyperlink" Target="http://www.planalto.gov.br/ccivil_03/LEIS/2002/L10550.htm" TargetMode="External"/><Relationship Id="rId372" Type="http://schemas.openxmlformats.org/officeDocument/2006/relationships/hyperlink" Target="http://www.planalto.gov.br/ccivil_03/LEIS/L8112cons.htm" TargetMode="External"/><Relationship Id="rId677" Type="http://schemas.openxmlformats.org/officeDocument/2006/relationships/hyperlink" Target="http://www.planalto.gov.br/ccivil_03/_ato2007-2010/2008/lei/anexos/ANL11784/ANL11784-XLI-XLIV.htm" TargetMode="External"/><Relationship Id="rId232" Type="http://schemas.openxmlformats.org/officeDocument/2006/relationships/hyperlink" Target="http://www.planalto.gov.br/ccivil_03/_ato2007-2010/2008/lei/anexos/ANL11784/ANL11784-XLV-L.htm" TargetMode="External"/><Relationship Id="rId27" Type="http://schemas.openxmlformats.org/officeDocument/2006/relationships/hyperlink" Target="http://www.planalto.gov.br/ccivil_03/_ato2007-2010/2008/lei/anexos/ANL11784/ANL11784-I-VI.htm" TargetMode="External"/><Relationship Id="rId537" Type="http://schemas.openxmlformats.org/officeDocument/2006/relationships/hyperlink" Target="http://www.planalto.gov.br/ccivil_03/LEIS/1989_1994/L8445.htm" TargetMode="External"/><Relationship Id="rId80" Type="http://schemas.openxmlformats.org/officeDocument/2006/relationships/hyperlink" Target="http://www.planalto.gov.br/ccivil_03/_Ato2011-2014/2012/Mpv/568.htm" TargetMode="External"/><Relationship Id="rId176" Type="http://schemas.openxmlformats.org/officeDocument/2006/relationships/hyperlink" Target="http://www.planalto.gov.br/ccivil_03/_ato2007-2010/2008/lei/anexos/ANL11784/ANL11784-XXVI-XXXV.htm" TargetMode="External"/><Relationship Id="rId383" Type="http://schemas.openxmlformats.org/officeDocument/2006/relationships/hyperlink" Target="http://www.planalto.gov.br/ccivil_03/_ato2007-2010/2010/Lei/L12269.htm" TargetMode="External"/><Relationship Id="rId590" Type="http://schemas.openxmlformats.org/officeDocument/2006/relationships/hyperlink" Target="http://www.planalto.gov.br/ccivil_03/LEIS/L8745cons.htm" TargetMode="External"/><Relationship Id="rId604" Type="http://schemas.openxmlformats.org/officeDocument/2006/relationships/hyperlink" Target="http://www.planalto.gov.br/ccivil_03/_ato2007-2010/2008/lei/anexos/ANL11784/ANL11784-LXVIII-LXXXVI.htm" TargetMode="External"/><Relationship Id="rId243" Type="http://schemas.openxmlformats.org/officeDocument/2006/relationships/hyperlink" Target="http://www.planalto.gov.br/ccivil_03/_Ato2004-2006/2004/Lei/L10.887.htm" TargetMode="External"/><Relationship Id="rId450" Type="http://schemas.openxmlformats.org/officeDocument/2006/relationships/hyperlink" Target="http://www.planalto.gov.br/ccivil_03/_Ato2011-2014/2012/Lei/L12772.htm" TargetMode="External"/><Relationship Id="rId688" Type="http://schemas.openxmlformats.org/officeDocument/2006/relationships/hyperlink" Target="http://www.planalto.gov.br/ccivil_03/_Ato2011-2014/2012/Lei/L12775.htm" TargetMode="External"/><Relationship Id="rId38" Type="http://schemas.openxmlformats.org/officeDocument/2006/relationships/hyperlink" Target="http://www.planalto.gov.br/ccivil_03/_Ato2004-2006/2005/Lei/L11233.htm" TargetMode="External"/><Relationship Id="rId103" Type="http://schemas.openxmlformats.org/officeDocument/2006/relationships/hyperlink" Target="http://www.planalto.gov.br/ccivil_03/_Ato2004-2006/2006/Lei/L11344.htm" TargetMode="External"/><Relationship Id="rId310" Type="http://schemas.openxmlformats.org/officeDocument/2006/relationships/hyperlink" Target="http://www.planalto.gov.br/ccivil_03/_Ato2004-2006/2004/Lei/L10.887.htm" TargetMode="External"/><Relationship Id="rId548" Type="http://schemas.openxmlformats.org/officeDocument/2006/relationships/hyperlink" Target="http://www.planalto.gov.br/ccivil_03/_ato2007-2010/2008/lei/anexos/ANL11784/ANL11784-LXVIII-LXXXVI.htm" TargetMode="External"/><Relationship Id="rId91" Type="http://schemas.openxmlformats.org/officeDocument/2006/relationships/hyperlink" Target="http://www.planalto.gov.br/ccivil_03/_Ato2004-2006/2006/Lei/L11344.htm" TargetMode="External"/><Relationship Id="rId187" Type="http://schemas.openxmlformats.org/officeDocument/2006/relationships/hyperlink" Target="http://www.planalto.gov.br/ccivil_03/_Ato2004-2006/2006/Lei/L11355.htm" TargetMode="External"/><Relationship Id="rId394" Type="http://schemas.openxmlformats.org/officeDocument/2006/relationships/hyperlink" Target="http://www.planalto.gov.br/ccivil_03/_ato2007-2010/2010/Lei/L12269.htm" TargetMode="External"/><Relationship Id="rId408" Type="http://schemas.openxmlformats.org/officeDocument/2006/relationships/hyperlink" Target="http://www.planalto.gov.br/ccivil_03/_Ato2011-2014/2012/Lei/L12772.htm" TargetMode="External"/><Relationship Id="rId615" Type="http://schemas.openxmlformats.org/officeDocument/2006/relationships/hyperlink" Target="http://www.planalto.gov.br/ccivil_03/_ato2007-2010/2008/Msg/VEP-729-08.htm" TargetMode="External"/><Relationship Id="rId254" Type="http://schemas.openxmlformats.org/officeDocument/2006/relationships/hyperlink" Target="http://www.planalto.gov.br/ccivil_03/LEIS/L9654.htm" TargetMode="External"/><Relationship Id="rId49" Type="http://schemas.openxmlformats.org/officeDocument/2006/relationships/hyperlink" Target="http://www.planalto.gov.br/ccivil_03/_ato2007-2010/2008/lei/anexos/ANL11784/ANL11784-VII-XII.htm" TargetMode="External"/><Relationship Id="rId114" Type="http://schemas.openxmlformats.org/officeDocument/2006/relationships/hyperlink" Target="http://www.planalto.gov.br/ccivil_03/LEIS/2003/L10.682.htm" TargetMode="External"/><Relationship Id="rId461" Type="http://schemas.openxmlformats.org/officeDocument/2006/relationships/hyperlink" Target="http://www.planalto.gov.br/ccivil_03/LEIS/1989_1994/L8445.htm" TargetMode="External"/><Relationship Id="rId559" Type="http://schemas.openxmlformats.org/officeDocument/2006/relationships/hyperlink" Target="http://www.planalto.gov.br/ccivil_03/_Ato2004-2006/2006/Lei/L1134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68</Pages>
  <Words>43155</Words>
  <Characters>233037</Characters>
  <Application>Microsoft Office Word</Application>
  <DocSecurity>0</DocSecurity>
  <Lines>1941</Lines>
  <Paragraphs>551</Paragraphs>
  <ScaleCrop>false</ScaleCrop>
  <Company/>
  <LinksUpToDate>false</LinksUpToDate>
  <CharactersWithSpaces>275641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2023-06-19T18:59:00Z</dcterms:created>
  <dcterms:modified xsi:type="dcterms:W3CDTF">2023-06-19T19:03:00Z</dcterms:modified>
</cp:coreProperties>
</file>