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5080"/>
      </w:tblGrid>
      <w:tr w:rsidR="00E05783" w:rsidRPr="00E05783" w:rsidTr="00E05783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2945" cy="784860"/>
                      <wp:effectExtent l="0" t="0" r="0" b="0"/>
                      <wp:docPr id="707562838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E563D3" id="AutoShape 1" o:spid="_x0000_s1026" style="width:55.35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f4y2AEAAJ4DAAAOAAAAZHJzL2Uyb0RvYy54bWysU8tu2zAQvBfoPxC815INJXYEy0GQIEWB&#10;9AGk+QCaIiWhEpfdpS27X98l7dhOeyt6Ibi71HBmOFre7oZebA1SB66S00kuhXEa6s41lXz5/vhh&#10;IQUF5WrVgzOV3BuSt6v375ajL80MWuhrg4JBHJWjr2Qbgi+zjHRrBkUT8Mbx0AIOKnCJTVajGhl9&#10;6LNZnl9nI2DtEbQh4u7DYShXCd9ao8NXa8kE0VeSuYW0YlrXcc1WS1U2qHzb6SMN9Q8sBtU5vvQE&#10;9aCCEhvs/oIaOo1AYMNEw5CBtZ02SQOrmeZ/qHlulTdJC5tD/mQT/T9Y/WX77L9hpE7+CfQPEg7u&#10;W+Uac0ee7eNHlecWIoytUTUzmEbvstFTecKIBTGaWI+foebXVpsAyZadxSHewYLFLrm/P7lvdkFo&#10;bs7z2U1xJYXm0XxRLK7T62SqfP3YI4WPBgYRN5VEZpfA1faJQiSjytcj8S4Hj13fpwfu3ZsGH4yd&#10;RD7yjWmhcg31nrkjHELCoeZNC/hLipEDUkn6uVFopOg/OdZ/My2KmKhUFFfzGRd4OVlfTpTTDFXJ&#10;IMVhex8OKdx47Jo22XzgeMee2S7pObM6kuUQJJnHwMaUXdbp1Pm3Wv0GAAD//wMAUEsDBBQABgAI&#10;AAAAIQCx4k253QAAAAUBAAAPAAAAZHJzL2Rvd25yZXYueG1sTI9Ba8JAEIXvBf/DMoVeim60oCXN&#10;RkQolVIQY/W8ZqdJaHY2Ztck/fcde6mX4Q1veO+bZDnYWnTY+sqRgukkAoGUO1NRoeBz/zp+BuGD&#10;JqNrR6jgBz0s09FdomPjetphl4VCcAj5WCsoQ2hiKX1eotV+4hok9r5ca3XgtS2kaXXP4baWsyia&#10;S6sr4oZSN7guMf/OLlZBn2+74/7jTW4fjxtH5815nR3elXq4H1YvIAIO4f8YrviMDikzndyFjBe1&#10;An4k/M2rN40WIE4sZk9zkGkib+nTXwAAAP//AwBQSwECLQAUAAYACAAAACEAtoM4kv4AAADhAQAA&#10;EwAAAAAAAAAAAAAAAAAAAAAAW0NvbnRlbnRfVHlwZXNdLnhtbFBLAQItABQABgAIAAAAIQA4/SH/&#10;1gAAAJQBAAALAAAAAAAAAAAAAAAAAC8BAABfcmVscy8ucmVsc1BLAQItABQABgAIAAAAIQCS5f4y&#10;2AEAAJ4DAAAOAAAAAAAAAAAAAAAAAC4CAABkcnMvZTJvRG9jLnhtbFBLAQItABQABgAIAAAAIQCx&#10;4k253QAAAAUBAAAPAAAAAAAAAAAAAAAAADIEAABkcnMvZG93bnJldi54bWxQSwUGAAAAAAQABADz&#10;AAAAPA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E057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E057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E057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E05783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:rsidR="00E05783" w:rsidRPr="00E05783" w:rsidRDefault="00E05783" w:rsidP="00E057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E05783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LEI Nº 11.718, DE 20 </w:t>
        </w:r>
      </w:hyperlink>
      <w:hyperlink r:id="rId5" w:history="1">
        <w:r w:rsidRPr="00E05783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>DE</w:t>
        </w:r>
      </w:hyperlink>
      <w:hyperlink r:id="rId6" w:history="1">
        <w:r w:rsidRPr="00E05783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JUNHO DE 2008.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E05783" w:rsidRPr="00E05783" w:rsidTr="00E05783">
        <w:trPr>
          <w:trHeight w:val="384"/>
          <w:tblCellSpacing w:w="0" w:type="dxa"/>
        </w:trPr>
        <w:tc>
          <w:tcPr>
            <w:tcW w:w="2500" w:type="pct"/>
            <w:vAlign w:val="center"/>
            <w:hideMark/>
          </w:tcPr>
          <w:p w:rsidR="00E05783" w:rsidRPr="00E05783" w:rsidRDefault="00E05783" w:rsidP="00E057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7" w:history="1">
              <w:r w:rsidRPr="00E0578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Mensagem de veto</w:t>
              </w:r>
            </w:hyperlink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8" w:anchor="410-07" w:history="1">
              <w:r w:rsidRPr="00E0578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Conversão da MPv nº 410, de 2007</w:t>
              </w:r>
            </w:hyperlink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9" w:history="1">
              <w:r w:rsidRPr="00E05783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(Vide ADIN 4395)</w:t>
              </w:r>
            </w:hyperlink>
          </w:p>
        </w:tc>
        <w:tc>
          <w:tcPr>
            <w:tcW w:w="2500" w:type="pct"/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Acrescenta artigo à Lei n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5.889, de 8 de junho de 1973, criando o contrato de trabalhador rural por pequeno prazo; estabelece normas transitórias sobre a aposentadoria do trabalhador rural; prorroga o prazo de contratação de financiamentos rurais de que trata o § 6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do art. 1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da Lei n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11.524, de 24 de setembro de 2007; e altera as Leis n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val="pt-BR" w:eastAsia="zh-CN"/>
                <w14:ligatures w14:val="none"/>
              </w:rPr>
              <w:t>os</w:t>
            </w:r>
            <w:r w:rsidRPr="00E05783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8.171, de 17 de janeiro de 1991, 7.102, de 20 de junho de 1993, 9.017, de 30 de março de 1995, e 8.212 e 8.213, ambas de 24 de julho de 1991.</w:t>
            </w:r>
          </w:p>
        </w:tc>
      </w:tr>
    </w:tbl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 O PRESIDENTE DA REPÚBLICA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 </w:t>
      </w:r>
      <w:bookmarkStart w:id="0" w:name="art1"/>
      <w:bookmarkEnd w:id="0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5.889, de 8 de junho de 1973, passa a vigorar acrescida do seguinte art. 14-A:</w:t>
      </w:r>
    </w:p>
    <w:p w:rsidR="00E05783" w:rsidRPr="00E05783" w:rsidRDefault="00E05783" w:rsidP="00E05783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“</w:t>
      </w:r>
      <w:hyperlink r:id="rId10" w:anchor="art14a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14-A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.  O produtor rural pessoa física poderá realizar contratação de trabalhador rural por pequeno prazo para o exercício de atividades de natureza temporária.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contratação de trabalhador rural por pequeno prazo que, dentro do período de 1 (um) ano, superar 2 (dois) meses fica convertida em contrato de trabalho por prazo indeterminado, observando-se os termos da legislação aplicável.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filiação e a inscrição do trabalhador de que trata este artigo na Previdência Social decorrem, automaticamente, da sua inclusão pelo empregador na Guia de Recolhimento do Fundo de Garantia do Tempo de Serviço e Informações à Previdência Social – GFIP, cabendo à Previdência Social instituir mecanismo que permita a sua identificação.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O contrato de trabalho por pequeno prazo deverá ser formalizado mediante a inclusão do trabalhador na GFIP, na forma do disposto no 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deste artigo, 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 – mediante a anotação na Carteira de Trabalho e Previdência Social e em Livro ou Ficha de Registro de Empregados; ou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II – mediante contrato escrito, em 2 (duas) vias, uma para cada parte, onde conste, no mínimo: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a) expressa autorização em acordo coletivo ou convenção coletiva;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b) identificação do produtor rural e do imóvel rural onde o trabalho será realizado e indicação da respectiva matrícula;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>c) identificação do trabalhador, com indicação do respectivo Número de Inscrição do Trabalhador – NIT.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contratação de trabalhador rural por pequeno prazo só poderá ser realizada por produtor rural pessoa física, proprietário ou não, que explore diretamente atividade agroeconômica.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5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contribuição do segurado trabalhador rural contratado para prestar serviço na forma deste artigo é de 8% (oito por cento) sobre o respectivo salário-de-contribuição definido no inciso I do caput do art. 28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8.212, de 24 de julho de 1991.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6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A não inclusão do trabalhador na GFIP pressupõe a inexistência de contratação na forma deste artigo, sem prejuízo de comprovação, por qualquer meio admitido em direito, da existência de relação jurídica diversa.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Compete ao empregador fazer o recolhimento das contribuições previdenciárias nos termos da legislação vigente, cabendo à Previdência Social e à Receita Federal do Brasil instituir mecanismos que facilitem o acesso do trabalhador e da entidade sindical que o representa às informações sobre as contribuições recolhidas.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São assegurados ao trabalhador rural contratado por pequeno prazo, além de remuneração equivalente à do trabalhador rural permanente, os demais direitos de natureza trabalhista.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  Todas as parcelas devidas ao trabalhador de que trata este artigo serão calculadas dia a dia e pagas diretamente a ele mediante recibo.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10.  O Fundo de Garantia do Tempo de Serviço – FGTS deverá ser recolhido  e poderá ser levantado nos termos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8.036, de 11 de maio de 1990.”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 </w:t>
      </w:r>
      <w:bookmarkStart w:id="1" w:name="art2"/>
      <w:bookmarkEnd w:id="1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val="pt-BR"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 Para o trabalhador rural empregado, o prazo previsto no </w:t>
      </w:r>
      <w:hyperlink r:id="rId11" w:anchor="art143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143 da Lei n</w:t>
        </w:r>
      </w:hyperlink>
      <w:hyperlink r:id="rId12" w:anchor="art143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val="pt-BR"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 xml:space="preserve"> 8.213, de 24 de julho de 1991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fica prorrogado até o dia 31 de dezembro de 2010.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           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Parágrafo único.  Aplica-se o disposto no caput deste artigo ao trabalhador rural enquadrado na categoria de segurado contribuinte individual que presta serviços de natureza rural, em caráter eventual, a 1 (uma) ou mais empresas, sem relação de emprego.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Art.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Na concessão de aposentadoria por idade do empregado rural, em valor equivalente ao salário mínimo, serão contados para efeito de carência: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I – até 31 de dezembro de 2010, a atividade comprovada na forma do </w:t>
      </w:r>
      <w:hyperlink r:id="rId13" w:anchor="art14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143 da Lei n</w:t>
        </w:r>
      </w:hyperlink>
      <w:hyperlink r:id="rId14" w:anchor="art14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8.213, de 24 de julho de 1991;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II – de janeiro de 2011 a dezembro de 2015, cada mês comprovado de emprego, multiplicado por 3 (três), limitado a 12 (doze) meses, dentro do respectivo ano civil;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III – de janeiro de 2016 a dezembro de 2020, cada mês comprovado de emprego, multiplicado por 2 (dois), limitado a 12 (doze) meses dentro do respectivo ano civil.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Parágrafo único.  Aplica-se o disposto no caput deste artigo e respectivo inciso I ao trabalhador rural enquadrado na categoria de segurado contribuinte individual que comprovar a prestação de serviço de natureza rural, em caráter eventual, a 1 (uma) ou mais empresas, sem relação de emprego.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Art. 4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</w:t>
      </w:r>
      <w:hyperlink r:id="rId15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(VETADO)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            </w:t>
      </w:r>
      <w:bookmarkStart w:id="2" w:name="art5"/>
      <w:bookmarkEnd w:id="2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5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art. 48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8.171, de 17 de janeiro de 1991, passa a vigorar acrescido dos seguintes §§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: </w:t>
      </w:r>
    </w:p>
    <w:p w:rsidR="00E05783" w:rsidRPr="00E05783" w:rsidRDefault="00E05783" w:rsidP="00E05783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48.  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6" w:anchor="art48§1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</w:t>
        </w:r>
      </w:hyperlink>
      <w:hyperlink r:id="rId17" w:anchor="art48§1" w:history="1">
        <w:r w:rsidRPr="00E05783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Quando destinado a agricultor familiar ou empreendedor familiar rural, nos termos do art.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11.326, de 24 de julho de 2006, o crédito rural terá por objetivo estimular a geração de renda e o melhor uso da mão-de-obra familiar, por meio do financiamento de atividades e serviços rurais agropecuários e não agropecuários, desde que desenvolvidos em estabelecimento rural ou áreas comunitárias próximas, inclusive o turismo rural, a produção de artesanato e assemelhados.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Quando destinado a agricultor familiar ou empreendedor familiar rural, nos termos do art.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11.326, de 24 de julho de 2006, o crédito rural poderá ser destinado à construção ou reforma de moradias no imóvel rural e em pequenas comunidades rurais.”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bookmarkStart w:id="3" w:name="art6"/>
      <w:bookmarkEnd w:id="3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6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Fica autorizada a reclassificação das operações contratadas ao abrigo da Linha Especial de Crédito FAT Integrar, de que trata a </w:t>
      </w:r>
      <w:hyperlink r:id="rId18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</w:hyperlink>
      <w:hyperlink r:id="rId19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11.011, de 20 de dezembro de 2004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, para o Fundo Constitucional de Financiamento do Centro-Oeste – FCO, observadas as seguintes condições: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I – a reclassificação será realizada mediante a celebração de termo aditivo ao instrumento de crédito;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II – a partir da data da reclassificação, as operações ficarão sujeitas às normas do FCO; e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 III – as operações reclassificadas deverão manter as mesmas condições de prazo e de classificação de porte dos mutuários originalmente pactuadas.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bookmarkStart w:id="4" w:name="art7"/>
      <w:bookmarkEnd w:id="4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art.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7.102, de 20 de junho de 1983, passa a vigorar com a seguinte redação, renumerando-se o parágrafo único para 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: </w:t>
      </w:r>
    </w:p>
    <w:p w:rsidR="00E05783" w:rsidRPr="00E05783" w:rsidRDefault="00E05783" w:rsidP="00E05783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0" w:anchor="art1§1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</w:t>
        </w:r>
      </w:hyperlink>
      <w:hyperlink r:id="rId21" w:anchor="art1§7" w:history="1">
        <w:r w:rsidRPr="00E05783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Os estabelecimentos financeiros referidos neste artigo  compreendem  bancos oficiais ou privados, caixas econômicas, sociedades de crédito, associações de poupança, suas  agências, postos de atendimento, subagências e seções, assim como as cooperativas singulares de crédito e suas respectivas dependências.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Poder Executivo estabelecerá, considerando a reduzida circulação financeira, requisitos próprios de segurança para as cooperativas singulares de crédito e suas dependências que contemplem, entre outros, os seguintes procedimentos: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dispensa de sistema de segurança para o estabelecimento de cooperativa singular de crédito que se situe dentro de qualquer edificação que possua estrutura de segurança instalada em conformidade com o art.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desta Lei;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necessidade de elaboração e aprovação de apenas um único plano de segurança por cooperativa singular de crédito, desde que detalhadas todas as suas dependências;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dispensa de contratação de vigilantes, caso isso inviabilize economicamente a existência do estabelecimento.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Os processos administrativos em curso no âmbito do Departamento de Polícia Federal observarão os requisitos próprios de segurança para as cooperativas singulares de crédito e suas dependências.”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" w:name="art8"/>
      <w:bookmarkEnd w:id="5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 Art.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O Anexo da </w:t>
      </w:r>
      <w:hyperlink r:id="rId22" w:anchor="anexo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</w:t>
        </w:r>
      </w:hyperlink>
      <w:hyperlink r:id="rId23" w:anchor="anexo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9.017, de 30 de março de 1995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, passa a vigorar com a seguinte alteração no Item 13 e inclusão do Item 15, com a seguinte redação: </w:t>
      </w:r>
    </w:p>
    <w:p w:rsidR="00E05783" w:rsidRPr="00E05783" w:rsidRDefault="00E05783" w:rsidP="00E05783">
      <w:pPr>
        <w:spacing w:beforeAutospacing="1" w:after="100" w:afterAutospacing="1" w:line="240" w:lineRule="auto"/>
        <w:ind w:left="1724" w:firstLine="28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</w:t>
      </w:r>
    </w:p>
    <w:tbl>
      <w:tblPr>
        <w:tblW w:w="1095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2"/>
        <w:gridCol w:w="1328"/>
      </w:tblGrid>
      <w:tr w:rsidR="00E05783" w:rsidRPr="00E05783" w:rsidTr="00E057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SITUAÇÃO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UFIR</w:t>
            </w:r>
          </w:p>
        </w:tc>
      </w:tr>
      <w:tr w:rsidR="00E05783" w:rsidRPr="00E05783" w:rsidTr="00E05783">
        <w:trPr>
          <w:trHeight w:val="142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.................................................................................................................</w:t>
            </w:r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13 – Vistoria de estabelecimentos financeiros, exceto cooperativas singulares de crédito, por agência ou posto</w:t>
            </w:r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.................................................................................................................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......................</w:t>
            </w:r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1.000</w:t>
            </w:r>
          </w:p>
          <w:p w:rsidR="00E05783" w:rsidRPr="00E05783" w:rsidRDefault="00E05783" w:rsidP="00E0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kern w:val="0"/>
                <w:sz w:val="20"/>
                <w:szCs w:val="20"/>
                <w:lang w:eastAsia="zh-CN"/>
                <w14:ligatures w14:val="none"/>
              </w:rPr>
              <w:t>......................</w:t>
            </w:r>
          </w:p>
        </w:tc>
      </w:tr>
      <w:tr w:rsidR="00E05783" w:rsidRPr="00E05783" w:rsidTr="00E0578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15 – Vistoria de cooperativas singulares de crédito.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5783" w:rsidRPr="00E05783" w:rsidRDefault="00E05783" w:rsidP="00E057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0578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300</w:t>
            </w:r>
          </w:p>
        </w:tc>
      </w:tr>
    </w:tbl>
    <w:p w:rsidR="00E05783" w:rsidRPr="00E05783" w:rsidRDefault="00E05783" w:rsidP="00E05783">
      <w:pPr>
        <w:spacing w:before="100" w:beforeAutospacing="1" w:after="100" w:afterAutospacing="1" w:line="240" w:lineRule="auto"/>
        <w:ind w:left="1724" w:firstLine="284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 "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6" w:name="art9"/>
      <w:bookmarkEnd w:id="6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8.212, de 24 de julho de 1991, passa a vigorar com as seguintes alterações:</w:t>
      </w:r>
    </w:p>
    <w:p w:rsidR="00E05783" w:rsidRPr="00E05783" w:rsidRDefault="00E05783" w:rsidP="00E05783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12.  ............................................................................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4" w:anchor="art12va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a)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a pessoa física, proprietária ou não, que explora atividade agropecuária, a qualquer título, em caráter permanente ou temporário, em área superior a 4 (quatro) módulos fiscais; ou, quando em área igual ou inferior a 4 (quatro) módulos fiscais ou atividade pesqueira, com auxílio de empregados ou por intermédio de prepostos; ou ainda nas hipóteses dos §§ 10 e 11 deste artigo;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5" w:anchor="art12vii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VII –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como segurado especial: a pessoa física residente no imóvel rural ou em aglomerado urbano ou rural próximo a ele que, individualmente ou em regime de economia familiar, ainda que com o auxílio eventual de terceiros a título de mútua colaboração, na condição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produtor, seja proprietário, usufrutuário, possuidor, assentado, parceiro ou meeiro outorgados, comodatário ou arrendatário rurais, que explore atividade: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1. agropecuária em área de até 4 (quatro) módulos fiscais; ou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2. de seringueiro ou extrativista vegetal que exerça suas atividades nos termos do inciso XII do caput do art.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9.985, de 18 de julho de 2000, e faça dessas atividades o principal meio de vida;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pescador artesanal ou a este assemelhado, que faça da pesca profissão habitual ou principal meio de vida; e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c) cônjuge ou companheiro, bem como filho maior de 16 (dezesseis) anos de idade ou a este equiparado, do segurado de que tratam as alíneas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e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b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inciso, que, comprovadamente, trabalhem com o grupo familiar respectivo.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Entende-se como regime de economia familiar a atividade em que o trabalho dos membros da família é indispensável à própria subsistência e ao desenvolvimento socioeconômico do núcleo familiar e é exercido em condições de mútua dependência e colaboração, sem a utilização de empregados permanentes.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6" w:anchor="art12§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(Revogado):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(revogado);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(revogado).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7" w:anchor="art12§7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7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Para serem considerados segurados especiais, o cônjuge ou companheiro e os filhos maiores de 16 (dezesseis) anos ou os a estes equiparados deverão ter participação ativa nas atividades rurais do grupo familiar.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O grupo familiar poderá utilizar-se de empregados contratados por prazo determinado ou trabalhador de que trata a alínea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>g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 inciso V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artigo, em épocas de safra, à razão de no máximo 120 (cento e vinte) pessoas/dia no ano civil, em períodos corridos ou intercalados ou, ainda, por tempo equivalente em horas de trabalho.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Não descaracteriza a condição de segurado especial: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a outorga, por meio de contrato escrito de parceria, meação ou comodato, de até 50% (cinqüenta por cento) de imóvel rural cuja área total não seja superior a 4 (quatro) módulos fiscais, desde que outorgante e outorgado continuem a exercer a respectiva atividade, individualmente ou em regime de economia familiar;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a exploração da atividade turística da propriedade rural, inclusive com hospedagem, por não mais de 120 (cento e vinte) dias ao ano;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a participação em plano de previdência complementar instituído por entidade classista a que seja associado, em razão da condição de trabalhador rural ou de produtor rural em regime de economia familiar;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ser beneficiário ou fazer parte de grupo familiar que tem algum componente que seja beneficiário de programa assistencial oficial de governo;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a utilização pelo próprio grupo familiar, na exploração da atividade, de processo de beneficiamento ou industrialização artesanal, na forma do § 11 do art. 25 desta Lei;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 – a associação em cooperativa agropecuária.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10.  Não é segurado especial o membro de grupo familiar que possuir outra fonte de rendimento, exceto se decorrente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I – benefício de pensão por morte, auxílio-acidente ou auxílio-reclusão, cujo valor não supere o do menor benefício de prestação continuada da Previdência Social;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benefício previdenciário pela participação em plano de previdência complementar instituído nos termos do inciso IV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exercício de atividade remunerada em período de entressafra ou do defeso, não superior a 120 (cento e vinte) dias, corridos ou intercalados, no ano civil, observado o disposto no § 13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exercício de mandato eletivo de dirigente sindical de organização da categoria de trabalhadores rurais;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exercício de mandato de vereador do município onde desenvolve a atividade rural, ou de dirigente de cooperativa rural constituída exclusivamente por segurados especiais, observado o disposto no § 13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 – parceria ou meação outorgada na forma e condições estabelecidas no inciso 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 – atividade artesanal desenvolvida com matéria-prima produzida pelo respectivo grupo familiar, podendo ser utilizada matéria-prima de outra origem, desde que a renda mensal obtida na atividade não exceda ao menor benefício de prestação continuada da Previdência Social;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VIII – atividade artística, desde que em valor mensal inferior ao menor benefício de prestação continuada da Previdência Social.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11.  O segurado especial fica excluído dessa categoria: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a contar do primeiro dia do mês em que: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deixar de satisfazer as condições estabelecidas no inciso VII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artigo, sem prejuízo do disposto no art. 15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8.213, de 24 de julho de 1991, ou exceder qualquer dos limites estabelecidos no inciso 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se enquadrar em qualquer outra categoria de segurado obrigatório do Regime Geral de Previdência Social, ressalvado o disposto nos incisos III, V, VII e VIII do § 10 deste artigo, sem prejuízo do disposto no art. 15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8.213, de 24 de julho de 1991;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c) se tornar segurado obrigatório de outro regime previdenciário;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a contar do primeiro dia do mês subseqüente ao da ocorrência, quando o grupo familiar a que pertence exceder o limite de: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utilização de trabalhadores nos termos do 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dias em atividade remunerada estabelecidos no inciso III do § 10 deste artigo;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c) dias de hospedagem a que se refere o inciso II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12.  Aplica-se o disposto na alínea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do inciso V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 ao cônjuge ou companheiro do produtor que participe da atividade rural por este explorada.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§ 13.  O disposto nos incisos III e V do § 10 deste artigo não dispensa o recolhimento da contribuição devida em relação ao exercício das atividades de que tratam os referidos incisos.”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25.  .......................................................................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8" w:anchor="art25§4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(Revogado).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9" w:anchor="art25§10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10.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Integra a receita bruta de que trata este artigo, além dos valores decorrentes da comercialização da produção relativa aos produtos a que se refere o 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a receita proveniente: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da comercialização da produção obtida em razão de contrato de parceria ou meação de parte do imóvel rural;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da comercialização de artigos de artesanato de que trata o inciso VII do § 10 do art. 12 desta Lei;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de serviços prestados, de equipamentos utilizados e de produtos comercializados no imóvel rural, desde que em atividades turística e de entretenimento desenvolvidas no próprio imóvel, inclusive hospedagem, alimentação, recepção, recreação e atividades pedagógicas, bem como taxa de visitação e serviços especiais;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do valor de mercado da produção rural dada em pagamento ou que tiver sido trocada por outra, qualquer que seja o motivo ou finalidade;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de atividade artística de que trata o inciso VIII do § 10 do art. 12 desta Lei.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11.  Considera-se processo de beneficiamento ou industrialização  artesanal aquele realizado diretamente pelo próprio produtor rural pessoa física, desde que não esteja sujeito à incidência do Imposto Sobre Produtos Industrializados – IPI.”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30.  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0" w:anchor="art30xii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XII –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sem prejuízo do disposto no inciso X do caput deste artigo, o produtor rural pessoa física e o segurado especial são obrigados a recolher, diretamente, a contribuição incidente sobre a receita bruta proveniente: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da comercialização de artigos de artesanato elaborados com matéria-prima produzida pelo respectivo grupo familiar;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de comercialização de artesanato ou do exercício de atividade artística, observado o disposto nos incisos VII e VIII do § 10 do art. 12 desta Lei;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c) de serviços prestados, de equipamentos utilizados e de produtos comercializados no imóvel rural, desde que em atividades turística e de entretenimento desenvolvidas no próprio imóvel, inclusive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hospedagem, alimentação, recepção, recreação e atividades pedagógicas, bem como taxa de visitação e serviços especiais;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XIII – o segurado especial é obrigado a arrecadar a contribuição de trabalhadores a seu serviço e a recolhê-la no prazo referido na alínea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b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do inciso I do caput deste artigo.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1" w:anchor="art30§7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7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A empresa ou cooperativa adquirente, consumidora ou consignatária da produção fica obrigada a fornecer ao segurado especial cópia do documento fiscal de entrada da mercadoria, para fins de comprovação da operação e da respectiva contribuição previdenciária.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Quando o grupo familiar a que o segurado especial estiver vinculado não tiver  obtido, no ano, por qualquer motivo, receita proveniente de comercialização de produção deverá comunicar a ocorrência à Previdência Social, na forma do regulamento.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Quando o segurado especial tiver comercializado sua produção do ano anterior exclusivamente com empresa adquirente, consignatária ou cooperativa, tal fato deverá ser comunicado à Previdência Social pelo respectivo grupo familiar.”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49.  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2" w:anchor="art49§5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5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A matrícula atribuída pela Secretaria da Receita Federal do Brasil ao produtor rural pessoa física ou segurado especial é o documento de inscrição do contribuinte, em substituição à inscrição no Cadastro Nacional de Pessoa Jurídica – CNPJ, a ser apresentado em suas relações com o Poder Público, inclusive  para licenciamento sanitário de produtos de origem animal ou vegetal submetidos a processos de beneficiamento ou industrialização artesanal, com as instituições financeiras, para fins de contratação de operações de crédito, e com os adquirentes de sua produção ou fornecedores de sementes, insumos, ferramentas e demais implementos agrícolas.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6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disposto no § 5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 não se aplica ao licenciamento sanitário de produtos sujeitos à incidência de Imposto sobre Produtos Industrializados ou ao contribuinte cuja inscrição no Cadastro Nacional de Pessoa Jurídica – CNPJ seja obrigatória.”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bookmarkStart w:id="7" w:name="art10"/>
      <w:bookmarkEnd w:id="7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10.  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8.213, de 24 de julho de 1991, passa a vigorar com as seguintes alterações: </w:t>
      </w:r>
    </w:p>
    <w:p w:rsidR="00E05783" w:rsidRPr="00E05783" w:rsidRDefault="00E05783" w:rsidP="00E05783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11.  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3" w:anchor="art11va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a)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a pessoa física, proprietária ou não, que explora atividade agropecuária, a qualquer título, em caráter permanente ou temporário, em área superior a 4 (quatro) módulos fiscais; ou, quando em área igual ou inferior a 4 (quatro) módulos fiscais ou atividade pesqueira, com auxílio de empregados ou por intermédio de prepostos; ou ainda nas hipóteses dos §§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10 deste artigo;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4" w:anchor="art11vii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VII –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como segurado especial: a pessoa física residente no imóvel rural ou em aglomerado urbano ou rural próximo a ele que, individualmente ou em regime de economia familiar, ainda que com o auxílio eventual de terceiros, na condição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produtor, seja proprietário, usufrutuário, possuidor, assentado, parceiro ou meeiro outorgados, comodatário ou arrendatário rurais, que explore atividade: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1. agropecuária em área de até 4 (quatro) módulos fiscais;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2. de seringueiro ou extrativista vegetal que exerça suas atividades nos termos do inciso XII do caput do art.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9.985, de 18 de julho de 2000, e faça dessas atividades o principal meio de vida;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pescador artesanal ou a este assemelhado que faça da pesca profissão habitual ou principal meio de vida;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c) cônjuge ou companheiro, bem como filho maior de 16 (dezesseis) anos de idade ou a este equiparado, do segurado de que tratam as alíneas a e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b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inciso, que, comprovadamente, trabalhem com o grupo familiar respectivo.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Entende-se como regime de economia familiar a atividade em que o trabalho dos membros da família é indispensável à própria subsistência e ao desenvolvimento socioeconômico do núcleo familiar e é exercido em condições de mútua dependência e colaboração, sem a utilização de empregados permanentes.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5" w:anchor="art11§6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6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Para serem considerados segurados especiais, o cônjuge ou companheiro e os filhos maiores de 16 (dezesseis) anos ou os a estes equiparados deverão ter participação ativa nas atividades rurais do grupo familiar.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 O grupo familiar poderá utilizar-se de empregados contratados por prazo determinado ou de trabalhador de que trata a alínea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g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do inciso V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artigo, em épocas de safra, à razão de, no máximo, 120 (cento e vinte) pessoas/dia no ano civil, em períodos corridos ou intercalados ou, ainda, por tempo equivalente em horas de trabalho.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Não descaracteriza a condição de segurado especial: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a outorga, por meio de contrato escrito de parceria, meação ou comodato, de até 50% (cinqüenta por cento) de imóvel rural cuja área total não seja superior a 4 (quatro) módulos fiscais, desde que outorgante e outorgado continuem a exercer a respectiva atividade, individualmente ou em regime de economia familiar;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a exploração da atividade turística da propriedade rural, inclusive com hospedagem, por não mais de 120 (cento e vinte) dias ao ano;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a participação em plano de previdência complementar instituído por entidade classista a que seja associado em razão da condição de trabalhador rural ou de produtor rural em regime de economia familiar;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ser beneficiário ou fazer parte de grupo familiar que tem algum componente que seja beneficiário de programa assistencial oficial de governo;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V – a utilização pelo próprio grupo familiar, na exploração da atividade, de processo de beneficiamento ou industrialização artesanal, na forma do § 11 do art. 25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8.212, de 24 de julho de 1991;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 – a associação em cooperativa agropecuária.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Não é segurado especial o membro de grupo familiar que possuir outra fonte de rendimento, exceto se decorrente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benefício de pensão por morte, auxílio-acidente ou auxílio-reclusão, cujo valor não supere o do menor benefício de prestação continuada da Previdência Social;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benefício previdenciário pela participação em plano de previdência complementar instituído nos termos do inciso IV do 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exercício de atividade remunerada em período de entressafra ou do defeso, não superior a 120 (cento e vinte) dias, corridos ou intercalados, no ano civil, observado o disposto no § 13 do art. 12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8.212, de 24 julho de 1991;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exercício de mandato eletivo de dirigente sindical de organização da categoria de trabalhadores rurais;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exercício de mandato de vereador do Município em que desenvolve a atividade rural ou de dirigente de cooperativa rural constituída, exclusivamente, por segurados especiais, observado o disposto no § 13 do art. 12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8.212, de 24 de julho de 1991;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 – parceria ou meação outorgada na forma e condições estabelecidas no inciso I do 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 – atividade artesanal desenvolvida com matéria-prima produzida pelo respectivo grupo familiar, podendo ser utilizada matéria-prima de outra origem, desde que a renda mensal obtida na atividade não exceda ao menor benefício de prestação continuada da Previdência Social;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VIII – atividade artística, desde que em valor mensal inferior ao menor benefício de prestação continuada da Previdência Social.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10.  O segurado especial fica excluído dessa categoria: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a contar do primeiro dia do mês em que: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a) deixar de satisfazer as condições estabelecidas no inciso VII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artigo, sem prejuízo do disposto no art. 15 desta Lei, ou exceder qualquer dos limites estabelecidos no inciso I do 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se enquadrar em qualquer outra categoria de segurado obrigatório do Regime Geral de Previdência Social, ressalvado o disposto nos incisos III, V, VII e VIII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sem prejuízo do disposto no art. 15 desta Lei;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c) tornar-se segurado obrigatório de outro regime previdenciário;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a contar do primeiro dia do mês subseqüente ao da ocorrência, quando o grupo familiar a que pertence exceder o limite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a) utilização de terceiros na exploração da atividade a que se refere o § 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b) dias em atividade remunerada estabelecidos no inciso III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c) dias de hospedagem a que se refere o inciso II do § 8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11.  Aplica-se o disposto na alínea 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do inciso V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 ao cônjuge ou companheiro do produtor que participe da atividade rural por este explorada.”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17.  .......................................................................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6" w:anchor="art17§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(Revogado).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7" w:anchor="art17§4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 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A inscrição do segurado especial será feita de forma a vinculá-lo ao seu respectivo grupo familiar e conterá, além das informações pessoais, a identificação da propriedade em que desenvolve a atividade e a que título, se nela reside ou o Município onde reside e, quando for o caso, a identificação e inscrição da pessoa responsável pela unidade familiar.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5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segurado especial integrante de grupo familiar que não seja proprietário ou dono do imóvel rural em que desenvolve sua atividade deverá informar, no ato da inscrição, conforme o caso, o nome do parceiro ou meeiro outorgante, arrendador, comodante ou assemelhado.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6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Simultaneamente com a inscrição do segurado especial, será atribuído ao grupo familiar número de Cadastro Específico do INSS – CEI, para fins de recolhimento das contribuições previdenciárias.”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“Art. 29.  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8" w:anchor="art29§6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6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salário-de-benefício do segurado especial consiste no valor equivalente ao salário-mínimo, ressalvado o disposto no inciso II do art. 39 e nos §§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4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 art. 48 desta Lei. 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9" w:anchor="art29§6i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 –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(revogado);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(revogado).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ind w:firstLine="16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0" w:anchor="art38a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“Art. 38-A.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O Ministério da Previdência Social desenvolverá programa de cadastramento dos segurados especiais, observado o disposto nos §§ 4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5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 art. 17 desta Lei, podendo para tanto firmar convênio com órgãos federais, estaduais ou do Distrito Federal e dos Municípios, bem como com entidades de classe, em especial as respectivas confederações ou federações.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 programa de que trata 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deste artigo deverá prever a manutenção e a atualização anual do cadastro, e as informações nele contidas não dispensam a apresentação dos documentos previstos no art. 106 desta Lei.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Da aplicação do disposto neste artigo não poderá resultar nenhum ônus para os segurados, sejam eles filiados ou não às entidades conveniadas.”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>“Art. 48.  ......................................................................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.............................................................................................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1" w:anchor="art48§2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2</w:t>
        </w:r>
      </w:hyperlink>
      <w:hyperlink r:id="rId42" w:anchor="art48§2." w:history="1">
        <w:r w:rsidRPr="00E05783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00"/>
            <w:kern w:val="0"/>
            <w:sz w:val="20"/>
            <w:szCs w:val="20"/>
            <w:u w:val="single"/>
            <w:lang w:eastAsia="zh-CN"/>
            <w14:ligatures w14:val="none"/>
          </w:rPr>
          <w:t> 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Para os efeitos do disposto no 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o trabalhador rural deve comprovar o efetivo exercício de atividade rural, ainda que de forma descontínua, no período imediatamente anterior ao requerimento do benefício, por tempo igual ao número de meses de contribuição correspondente à carência do benefício pretendido, computado o período  a que se referem os incisos III a VIII do § 9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 art. 11 desta Lei.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Os trabalhadores rurais de que trata o § 1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 que não atendam ao disposto no § 2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mas que satisfaçam essa condição, se forem considerados períodos de contribuição sob outras categorias do segurado, farão jus ao benefício ao completarem 65 (sessenta e cinco) anos de idade, se homem, e 60 (sessenta) anos, se mulher.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§ 4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Para efeito do § 3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deste artigo, o cálculo da renda mensal do benefício será apurado de acordo com o disposto  no inciso II do caput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 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do art. 29 desta Lei, considerando-se como salário-de-contribuição mensal do período como segurado especial o limite mínimo de salário-de-contribuição da Previdência Social.” (NR)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3" w:anchor="art106...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“Art. 106.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 A comprovação do exercício de atividade rural será feita, alternativamente, por meio de: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 – contrato individual de trabalho ou Carteira de Trabalho e Previdência Social;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 – contrato de arrendamento, parceria ou comodato rural;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III – declaração fundamentada de sindicato que represente o trabalhador rural ou, quando for o caso, de sindicato ou colônia de pescadores, desde que homologada pelo Instituto Nacional do Seguro Social – INSS;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IV – comprovante de cadastro do Instituto Nacional de Colonização e Reforma Agrária – INCRA, no caso de produtores em regime de economia familiar;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 – bloco de notas do produtor rural;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 – notas fiscais de entrada de mercadorias, de que trata o § 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do art. 30 da Lei n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8.212, de 24 de julho de 1991, emitidas pela empresa adquirente da produção, com indicação do nome do segurado como vendedor;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 – documentos fiscais relativos a entrega de produção rural à cooperativa agrícola, entreposto de pescado ou outros, com indicação do segurado como vendedor ou consignante;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VIII – comprovantes de recolhimento de contribuição à Previdência Social decorrentes da comercialização da produção;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IX – cópia da declaração de imposto de renda, com indicação de renda proveniente da comercialização de produção rural; ou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X – licença de ocupação ou permissão outorgada pelo Incra.” (NR) </w:t>
      </w:r>
    </w:p>
    <w:p w:rsidR="00E05783" w:rsidRPr="00E05783" w:rsidRDefault="00E05783" w:rsidP="00E0578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r w:rsidRPr="00E05783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Art. 11.  Na aquisição de produtos agropecuários pela Companhia Nacional de Abastecimento – CONAB no âmbito do Programa de Aquisição de Alimentos – PAA, instituído pelo </w:t>
      </w:r>
      <w:hyperlink r:id="rId44" w:anchor="art19" w:history="1"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19 da Lei n</w:t>
        </w:r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10.696, de 2 de julho de 2003</w:t>
        </w:r>
      </w:hyperlink>
      <w:r w:rsidRPr="00E05783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, os preços de referência serão assegurados aos </w:t>
      </w:r>
      <w:r w:rsidRPr="00E05783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lastRenderedPageBreak/>
        <w:t>agricultores familiares, associações e cooperativas livres dos valores referentes às incidências do Imposto Sobre Operações Relativas à Circulação de Mercadorias e Sobre Prestações de Serviços de Transporte Interestadual e Intermunicipal e de Comunicação – ICMS e da contribuição do produtor rural pessoa física ou produtor rural pessoa jurídica ao Instituto  Nacional do Seguro Social – INSS, cujo recolhimento, quando houver, será efetuado pela Conab à conta do PAA. </w:t>
      </w:r>
    </w:p>
    <w:p w:rsidR="00E05783" w:rsidRPr="00E05783" w:rsidRDefault="00E05783" w:rsidP="00E05783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bookmarkStart w:id="8" w:name="art11"/>
      <w:bookmarkEnd w:id="8"/>
      <w:r w:rsidRPr="00E05783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Art. 11.  Na aquisição de produtos agropecuários no âmbito do Programa de Aquisição de Alimentos - PAA, instituído pelo </w:t>
      </w:r>
      <w:hyperlink r:id="rId45" w:anchor="art19" w:history="1"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art. 19 da Lei n</w:t>
        </w:r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10.696, de 2 de julho de 2003</w:t>
        </w:r>
      </w:hyperlink>
      <w:r w:rsidRPr="00E05783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, os preços de referência serão assegurados aos agricultores familiares, associações e cooperativas livres dos valores referentes às incidências do Imposto sobre Operações Relativas à Circulação de Mercadorias e sobre Prestações de Serviços de Transporte Interestadual e Intermunicipal e de Comunicação - ICMS e da contribuição do produtor rural pessoa física ou jurídica ao Instituto Nacional do Seguro Social - INSS, cujo recolhimento, quando houver, será efetuado pela instituição executora do Programa, à conta do PAA.     </w:t>
      </w:r>
      <w:hyperlink r:id="rId46" w:anchor="art47" w:history="1">
        <w:r w:rsidRPr="00E05783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(Redação dada pela Lei nº 11.775, de 2008)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 </w:t>
      </w:r>
      <w:hyperlink r:id="rId47" w:anchor="art17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>(Revogado pela Medida Provisória nº 1.166, de 2023)</w:t>
        </w:r>
      </w:hyperlink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</w:t>
      </w:r>
      <w:bookmarkStart w:id="9" w:name="art12"/>
      <w:bookmarkEnd w:id="9"/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Art. 12.  Ficam revogados: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I – o </w:t>
      </w:r>
      <w:hyperlink r:id="rId48" w:anchor="art12§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do art. 12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e o </w:t>
      </w:r>
      <w:hyperlink r:id="rId49" w:anchor="art25§4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4º do art. 25 da Lei nº 8.212, de 24 de julho de 1991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; e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            II – o </w:t>
      </w:r>
      <w:hyperlink r:id="rId50" w:anchor="art17§3" w:history="1"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§ 3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do art. 17 da Lei n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zh-CN"/>
            <w14:ligatures w14:val="none"/>
          </w:rPr>
          <w:t>o</w:t>
        </w:r>
        <w:r w:rsidRPr="00E05783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 8.213, de 24 de julho de 1991.</w:t>
        </w:r>
      </w:hyperlink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Art. 13.  Esta Lei entra em vigor na data de sua publicação.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            Brasília,  20  de junho de 2008; 187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Independência e 120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zh-CN"/>
          <w14:ligatures w14:val="none"/>
        </w:rPr>
        <w:t>o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da República.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LUIZ INÁCIO LULA DA SILVA</w:t>
      </w:r>
      <w:r w:rsidRPr="00E05783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br/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>Tarso Genro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br/>
        <w:t>Guido Mantega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br/>
        <w:t>José Pimentel</w:t>
      </w:r>
      <w:r w:rsidRPr="00E0578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br/>
        <w:t>André Peixoto Figueiredo Lima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23.6.2008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:rsidR="00E05783" w:rsidRPr="00E05783" w:rsidRDefault="00E05783" w:rsidP="00E057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E05783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783"/>
    <w:rsid w:val="002608AA"/>
    <w:rsid w:val="00311013"/>
    <w:rsid w:val="00E0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515C7"/>
  <w15:chartTrackingRefBased/>
  <w15:docId w15:val="{B430FA97-AFF9-4A01-BC95-B7C78435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0578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05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8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9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1265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5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64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579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123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441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02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10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49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51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964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LEIS/L8213cons.htm" TargetMode="External"/><Relationship Id="rId18" Type="http://schemas.openxmlformats.org/officeDocument/2006/relationships/hyperlink" Target="http://www.planalto.gov.br/ccivil_03/_Ato2004-2006/2004/Lei/L11011.htm" TargetMode="External"/><Relationship Id="rId26" Type="http://schemas.openxmlformats.org/officeDocument/2006/relationships/hyperlink" Target="http://www.planalto.gov.br/ccivil_03/LEIS/L8212cons.htm" TargetMode="External"/><Relationship Id="rId39" Type="http://schemas.openxmlformats.org/officeDocument/2006/relationships/hyperlink" Target="http://www.planalto.gov.br/ccivil_03/LEIS/L8213cons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7102.htm" TargetMode="External"/><Relationship Id="rId34" Type="http://schemas.openxmlformats.org/officeDocument/2006/relationships/hyperlink" Target="http://www.planalto.gov.br/ccivil_03/LEIS/L8213cons.htm" TargetMode="External"/><Relationship Id="rId42" Type="http://schemas.openxmlformats.org/officeDocument/2006/relationships/hyperlink" Target="http://www.planalto.gov.br/ccivil_03/LEIS/L8213cons.htm" TargetMode="External"/><Relationship Id="rId47" Type="http://schemas.openxmlformats.org/officeDocument/2006/relationships/hyperlink" Target="http://www.planalto.gov.br/ccivil_03/_Ato2023-2026/2023/Mpv/mpv1166.htm" TargetMode="External"/><Relationship Id="rId50" Type="http://schemas.openxmlformats.org/officeDocument/2006/relationships/hyperlink" Target="http://www.planalto.gov.br/ccivil_03/LEIS/L8213cons.htm" TargetMode="External"/><Relationship Id="rId7" Type="http://schemas.openxmlformats.org/officeDocument/2006/relationships/hyperlink" Target="http://www.planalto.gov.br/ccivil_03/_ato2007-2010/2008/Msg/VEP-420-08.htm" TargetMode="External"/><Relationship Id="rId12" Type="http://schemas.openxmlformats.org/officeDocument/2006/relationships/hyperlink" Target="http://www.planalto.gov.br/ccivil_03/LEIS/L8213cons.htm" TargetMode="External"/><Relationship Id="rId17" Type="http://schemas.openxmlformats.org/officeDocument/2006/relationships/hyperlink" Target="http://www.planalto.gov.br/ccivil_03/LEIS/L8171.htm" TargetMode="External"/><Relationship Id="rId25" Type="http://schemas.openxmlformats.org/officeDocument/2006/relationships/hyperlink" Target="http://www.planalto.gov.br/ccivil_03/LEIS/L8212cons.htm" TargetMode="External"/><Relationship Id="rId33" Type="http://schemas.openxmlformats.org/officeDocument/2006/relationships/hyperlink" Target="http://www.planalto.gov.br/ccivil_03/LEIS/L8213cons.htm" TargetMode="External"/><Relationship Id="rId38" Type="http://schemas.openxmlformats.org/officeDocument/2006/relationships/hyperlink" Target="http://www.planalto.gov.br/ccivil_03/LEIS/L8213cons.htm" TargetMode="External"/><Relationship Id="rId46" Type="http://schemas.openxmlformats.org/officeDocument/2006/relationships/hyperlink" Target="http://www.planalto.gov.br/ccivil_03/_ato2007-2010/2008/lei/L11775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8171.htm" TargetMode="External"/><Relationship Id="rId20" Type="http://schemas.openxmlformats.org/officeDocument/2006/relationships/hyperlink" Target="http://www.planalto.gov.br/ccivil_03/LEIS/L7102.htm" TargetMode="External"/><Relationship Id="rId29" Type="http://schemas.openxmlformats.org/officeDocument/2006/relationships/hyperlink" Target="http://www.planalto.gov.br/ccivil_03/LEIS/L8212cons.htm" TargetMode="External"/><Relationship Id="rId41" Type="http://schemas.openxmlformats.org/officeDocument/2006/relationships/hyperlink" Target="http://www.planalto.gov.br/ccivil_03/LEIS/L8213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lei%2011.718-2008?OpenDocument" TargetMode="External"/><Relationship Id="rId11" Type="http://schemas.openxmlformats.org/officeDocument/2006/relationships/hyperlink" Target="http://www.planalto.gov.br/ccivil_03/LEIS/L8213cons.htm" TargetMode="External"/><Relationship Id="rId24" Type="http://schemas.openxmlformats.org/officeDocument/2006/relationships/hyperlink" Target="http://www.planalto.gov.br/ccivil_03/LEIS/L8212cons.htm" TargetMode="External"/><Relationship Id="rId32" Type="http://schemas.openxmlformats.org/officeDocument/2006/relationships/hyperlink" Target="http://www.planalto.gov.br/ccivil_03/LEIS/L8212cons.htm" TargetMode="External"/><Relationship Id="rId37" Type="http://schemas.openxmlformats.org/officeDocument/2006/relationships/hyperlink" Target="http://www.planalto.gov.br/ccivil_03/LEIS/L8213cons.htm" TargetMode="External"/><Relationship Id="rId40" Type="http://schemas.openxmlformats.org/officeDocument/2006/relationships/hyperlink" Target="http://www.planalto.gov.br/ccivil_03/LEIS/L8213cons.htm" TargetMode="External"/><Relationship Id="rId45" Type="http://schemas.openxmlformats.org/officeDocument/2006/relationships/hyperlink" Target="http://www.planalto.gov.br/ccivil_03/LEIS/2003/L10.696.htm" TargetMode="External"/><Relationship Id="rId5" Type="http://schemas.openxmlformats.org/officeDocument/2006/relationships/hyperlink" Target="http://legislacao.planalto.gov.br/legisla/legislacao.nsf/Viw_Identificacao/lei%2011.639-2008?OpenDocument" TargetMode="External"/><Relationship Id="rId15" Type="http://schemas.openxmlformats.org/officeDocument/2006/relationships/hyperlink" Target="http://www.planalto.gov.br/ccivil_03/_ato2007-2010/2008/Msg/VEP-420-08.htm" TargetMode="External"/><Relationship Id="rId23" Type="http://schemas.openxmlformats.org/officeDocument/2006/relationships/hyperlink" Target="http://www.planalto.gov.br/ccivil_03/LEIS/L9017consol.htm" TargetMode="External"/><Relationship Id="rId28" Type="http://schemas.openxmlformats.org/officeDocument/2006/relationships/hyperlink" Target="http://www.planalto.gov.br/ccivil_03/LEIS/L8212cons.htm" TargetMode="External"/><Relationship Id="rId36" Type="http://schemas.openxmlformats.org/officeDocument/2006/relationships/hyperlink" Target="http://www.planalto.gov.br/ccivil_03/LEIS/L8213cons.htm" TargetMode="External"/><Relationship Id="rId49" Type="http://schemas.openxmlformats.org/officeDocument/2006/relationships/hyperlink" Target="http://www.planalto.gov.br/ccivil_03/LEIS/L8212cons.htm" TargetMode="External"/><Relationship Id="rId10" Type="http://schemas.openxmlformats.org/officeDocument/2006/relationships/hyperlink" Target="http://www.planalto.gov.br/ccivil_03/LEIS/L5889.htm" TargetMode="External"/><Relationship Id="rId19" Type="http://schemas.openxmlformats.org/officeDocument/2006/relationships/hyperlink" Target="http://www.planalto.gov.br/ccivil_03/_Ato2004-2006/2004/Lei/L11011.htm" TargetMode="External"/><Relationship Id="rId31" Type="http://schemas.openxmlformats.org/officeDocument/2006/relationships/hyperlink" Target="http://www.planalto.gov.br/ccivil_03/LEIS/L8212cons.htm" TargetMode="External"/><Relationship Id="rId44" Type="http://schemas.openxmlformats.org/officeDocument/2006/relationships/hyperlink" Target="http://www.planalto.gov.br/ccivil_03/LEIS/2003/L10.696.htm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1.718-2008?OpenDocument" TargetMode="External"/><Relationship Id="rId9" Type="http://schemas.openxmlformats.org/officeDocument/2006/relationships/hyperlink" Target="http://www.stf.jus.br/portal/peticaoInicial/verPeticaoInicial.asp?base=ADIN&amp;s1=4395&amp;processo=4395" TargetMode="External"/><Relationship Id="rId14" Type="http://schemas.openxmlformats.org/officeDocument/2006/relationships/hyperlink" Target="http://www.planalto.gov.br/ccivil_03/LEIS/L8213cons.htm" TargetMode="External"/><Relationship Id="rId22" Type="http://schemas.openxmlformats.org/officeDocument/2006/relationships/hyperlink" Target="http://www.planalto.gov.br/ccivil_03/LEIS/L9017consol.htm" TargetMode="External"/><Relationship Id="rId27" Type="http://schemas.openxmlformats.org/officeDocument/2006/relationships/hyperlink" Target="http://www.planalto.gov.br/ccivil_03/LEIS/L8212cons.htm" TargetMode="External"/><Relationship Id="rId30" Type="http://schemas.openxmlformats.org/officeDocument/2006/relationships/hyperlink" Target="http://www.planalto.gov.br/ccivil_03/LEIS/L8212cons.htm" TargetMode="External"/><Relationship Id="rId35" Type="http://schemas.openxmlformats.org/officeDocument/2006/relationships/hyperlink" Target="http://www.planalto.gov.br/ccivil_03/LEIS/L8213cons.htm" TargetMode="External"/><Relationship Id="rId43" Type="http://schemas.openxmlformats.org/officeDocument/2006/relationships/hyperlink" Target="http://www.planalto.gov.br/ccivil_03/LEIS/L8213cons.htm" TargetMode="External"/><Relationship Id="rId48" Type="http://schemas.openxmlformats.org/officeDocument/2006/relationships/hyperlink" Target="http://www.planalto.gov.br/ccivil_03/LEIS/L8212cons.htm" TargetMode="External"/><Relationship Id="rId8" Type="http://schemas.openxmlformats.org/officeDocument/2006/relationships/hyperlink" Target="http://www.planalto.gov.br/ccivil_03/MPV/Quadro/_Quadro%20Geral.ht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5753</Words>
  <Characters>32794</Characters>
  <Application>Microsoft Office Word</Application>
  <DocSecurity>0</DocSecurity>
  <Lines>273</Lines>
  <Paragraphs>76</Paragraphs>
  <ScaleCrop>false</ScaleCrop>
  <Company/>
  <LinksUpToDate>false</LinksUpToDate>
  <CharactersWithSpaces>38471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2023-06-13T15:44:00Z</dcterms:created>
  <dcterms:modified xsi:type="dcterms:W3CDTF">2023-06-13T15:45:00Z</dcterms:modified>
</cp:coreProperties>
</file>