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4321" w:rsidRPr="00294321" w:rsidRDefault="00294321" w:rsidP="00294321">
      <w:pPr>
        <w:spacing w:after="0" w:line="240" w:lineRule="auto"/>
        <w:jc w:val="center"/>
        <w:textAlignment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val="pt-BR"/>
        </w:rPr>
      </w:pPr>
      <w:r w:rsidRPr="00294321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val="pt-BR"/>
        </w:rPr>
        <w:t>Presidência da República</w:t>
      </w:r>
    </w:p>
    <w:p w:rsidR="00294321" w:rsidRPr="00294321" w:rsidRDefault="00294321" w:rsidP="00294321">
      <w:pPr>
        <w:spacing w:after="0" w:line="240" w:lineRule="auto"/>
        <w:jc w:val="center"/>
        <w:textAlignment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pt-BR"/>
        </w:rPr>
      </w:pPr>
      <w:r w:rsidRPr="00294321">
        <w:rPr>
          <w:rFonts w:ascii="Times New Roman" w:eastAsia="Times New Roman" w:hAnsi="Times New Roman" w:cs="Times New Roman"/>
          <w:b/>
          <w:bCs/>
          <w:sz w:val="28"/>
          <w:szCs w:val="28"/>
          <w:lang w:val="pt-BR"/>
        </w:rPr>
        <w:t>Casa Civil</w:t>
      </w:r>
    </w:p>
    <w:p w:rsidR="00294321" w:rsidRPr="00294321" w:rsidRDefault="00294321" w:rsidP="00294321">
      <w:pPr>
        <w:spacing w:after="0" w:line="240" w:lineRule="auto"/>
        <w:jc w:val="center"/>
        <w:textAlignment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</w:pPr>
      <w:r w:rsidRPr="00294321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Subchefia para Assuntos Jurídicos</w:t>
      </w:r>
    </w:p>
    <w:p w:rsidR="00294321" w:rsidRPr="00294321" w:rsidRDefault="00294321" w:rsidP="00294321">
      <w:pPr>
        <w:spacing w:before="100" w:beforeAutospacing="1" w:after="100" w:afterAutospacing="1" w:line="240" w:lineRule="auto"/>
        <w:ind w:firstLine="432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pt-BR"/>
        </w:rPr>
      </w:pPr>
      <w:r w:rsidRPr="00294321">
        <w:rPr>
          <w:rFonts w:ascii="Times New Roman" w:eastAsia="Times New Roman" w:hAnsi="Times New Roman" w:cs="Times New Roman"/>
          <w:color w:val="000000"/>
          <w:sz w:val="20"/>
          <w:szCs w:val="20"/>
        </w:rPr>
        <w:fldChar w:fldCharType="begin"/>
      </w:r>
      <w:r w:rsidRPr="00294321">
        <w:rPr>
          <w:rFonts w:ascii="Times New Roman" w:eastAsia="Times New Roman" w:hAnsi="Times New Roman" w:cs="Times New Roman"/>
          <w:color w:val="000000"/>
          <w:sz w:val="20"/>
          <w:szCs w:val="20"/>
          <w:lang w:val="pt-BR"/>
        </w:rPr>
        <w:instrText xml:space="preserve"> HYPERLINK "http://legislacao.planalto.gov.br/legisla/legislacao.nsf/Viw_Identificacao/lei%2011.276-2006?OpenDocument" </w:instrText>
      </w:r>
      <w:r w:rsidRPr="00294321">
        <w:rPr>
          <w:rFonts w:ascii="Times New Roman" w:eastAsia="Times New Roman" w:hAnsi="Times New Roman" w:cs="Times New Roman"/>
          <w:color w:val="000000"/>
          <w:sz w:val="20"/>
          <w:szCs w:val="20"/>
        </w:rPr>
        <w:fldChar w:fldCharType="separate"/>
      </w:r>
      <w:r w:rsidRPr="00294321">
        <w:rPr>
          <w:rFonts w:ascii="Arial" w:eastAsia="Times New Roman" w:hAnsi="Arial" w:cs="Arial"/>
          <w:b/>
          <w:bCs/>
          <w:color w:val="000080"/>
          <w:sz w:val="20"/>
          <w:szCs w:val="20"/>
          <w:u w:val="single"/>
          <w:lang w:val="pt-BR"/>
        </w:rPr>
        <w:t>LEI Nº 11.276, DE 7 DE FEVEREIRO DE 2006.</w:t>
      </w:r>
      <w:r w:rsidRPr="00294321">
        <w:rPr>
          <w:rFonts w:ascii="Times New Roman" w:eastAsia="Times New Roman" w:hAnsi="Times New Roman" w:cs="Times New Roman"/>
          <w:color w:val="000000"/>
          <w:sz w:val="20"/>
          <w:szCs w:val="20"/>
        </w:rPr>
        <w:fldChar w:fldCharType="end"/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9"/>
        <w:gridCol w:w="4419"/>
      </w:tblGrid>
      <w:tr w:rsidR="00294321" w:rsidRPr="00294321" w:rsidTr="00294321">
        <w:trPr>
          <w:trHeight w:val="384"/>
          <w:tblCellSpacing w:w="0" w:type="dxa"/>
        </w:trPr>
        <w:tc>
          <w:tcPr>
            <w:tcW w:w="2500" w:type="pct"/>
            <w:vAlign w:val="center"/>
            <w:hideMark/>
          </w:tcPr>
          <w:p w:rsidR="00294321" w:rsidRPr="00294321" w:rsidRDefault="00294321" w:rsidP="002943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500" w:type="pct"/>
            <w:vAlign w:val="center"/>
            <w:hideMark/>
          </w:tcPr>
          <w:p w:rsidR="00294321" w:rsidRPr="00294321" w:rsidRDefault="00294321" w:rsidP="00294321">
            <w:pPr>
              <w:spacing w:before="100" w:beforeAutospacing="1" w:after="100" w:afterAutospacing="1" w:line="240" w:lineRule="auto"/>
              <w:ind w:firstLine="43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pt-BR"/>
              </w:rPr>
            </w:pPr>
            <w:r w:rsidRPr="00294321">
              <w:rPr>
                <w:rFonts w:ascii="Arial" w:eastAsia="Times New Roman" w:hAnsi="Arial" w:cs="Arial"/>
                <w:color w:val="800000"/>
                <w:sz w:val="20"/>
                <w:szCs w:val="20"/>
                <w:lang w:val="pt-BR"/>
              </w:rPr>
              <w:t>Altera os arts. 504, 506, 515 e 518 da Lei nº 5.869, de 11 de janeiro de 1973 - Código de Processo Civil, relativamente à forma de interposição de recursos, ao saneamento de nulidades processuais, ao recebimento de recurso de apelação e a outras questões.</w:t>
            </w:r>
          </w:p>
        </w:tc>
      </w:tr>
    </w:tbl>
    <w:p w:rsidR="00294321" w:rsidRPr="00294321" w:rsidRDefault="00294321" w:rsidP="00294321">
      <w:pPr>
        <w:spacing w:before="100" w:beforeAutospacing="1" w:after="100" w:afterAutospacing="1" w:line="240" w:lineRule="auto"/>
        <w:ind w:firstLine="450"/>
        <w:rPr>
          <w:rFonts w:ascii="Arial" w:eastAsia="Times New Roman" w:hAnsi="Arial" w:cs="Arial"/>
          <w:color w:val="000000"/>
          <w:sz w:val="20"/>
          <w:szCs w:val="20"/>
          <w:lang w:val="pt-BR"/>
        </w:rPr>
      </w:pPr>
      <w:r w:rsidRPr="00294321">
        <w:rPr>
          <w:rFonts w:ascii="Arial" w:eastAsia="Times New Roman" w:hAnsi="Arial" w:cs="Arial"/>
          <w:b/>
          <w:bCs/>
          <w:color w:val="000000"/>
          <w:sz w:val="20"/>
          <w:szCs w:val="20"/>
          <w:lang w:val="pt-BR"/>
        </w:rPr>
        <w:t>O PRESIDENTE DA REPÚBLICA </w:t>
      </w:r>
      <w:r w:rsidRPr="00294321">
        <w:rPr>
          <w:rFonts w:ascii="Arial" w:eastAsia="Times New Roman" w:hAnsi="Arial" w:cs="Arial"/>
          <w:color w:val="000000"/>
          <w:sz w:val="20"/>
          <w:szCs w:val="20"/>
          <w:lang w:val="pt-BR"/>
        </w:rPr>
        <w:t>Faço saber que o Congresso Nacional decreta e eu sanciono a seguinte Lei:</w:t>
      </w:r>
    </w:p>
    <w:p w:rsidR="00294321" w:rsidRPr="00294321" w:rsidRDefault="00294321" w:rsidP="00294321">
      <w:pPr>
        <w:spacing w:before="100" w:beforeAutospacing="1" w:after="100" w:afterAutospacing="1" w:line="240" w:lineRule="auto"/>
        <w:ind w:firstLine="450"/>
        <w:rPr>
          <w:rFonts w:ascii="Arial" w:eastAsia="Times New Roman" w:hAnsi="Arial" w:cs="Arial"/>
          <w:color w:val="000000"/>
          <w:sz w:val="20"/>
          <w:szCs w:val="20"/>
          <w:lang w:val="pt-BR"/>
        </w:rPr>
      </w:pPr>
      <w:bookmarkStart w:id="0" w:name="art1"/>
      <w:bookmarkEnd w:id="0"/>
      <w:r w:rsidRPr="00294321">
        <w:rPr>
          <w:rFonts w:ascii="Arial" w:eastAsia="Times New Roman" w:hAnsi="Arial" w:cs="Arial"/>
          <w:color w:val="000000"/>
          <w:sz w:val="20"/>
          <w:szCs w:val="20"/>
          <w:lang w:val="pt-BR"/>
        </w:rPr>
        <w:t>Art. 1º Esta Lei altera dispositivos da </w:t>
      </w:r>
      <w:r w:rsidRPr="00294321">
        <w:rPr>
          <w:rFonts w:ascii="Arial" w:eastAsia="Times New Roman" w:hAnsi="Arial" w:cs="Arial"/>
          <w:color w:val="000000"/>
          <w:sz w:val="20"/>
          <w:szCs w:val="20"/>
        </w:rPr>
        <w:fldChar w:fldCharType="begin"/>
      </w:r>
      <w:r w:rsidRPr="00294321">
        <w:rPr>
          <w:rFonts w:ascii="Arial" w:eastAsia="Times New Roman" w:hAnsi="Arial" w:cs="Arial"/>
          <w:color w:val="000000"/>
          <w:sz w:val="20"/>
          <w:szCs w:val="20"/>
          <w:lang w:val="pt-BR"/>
        </w:rPr>
        <w:instrText xml:space="preserve"> HYPERLINK "https://www.planalto.gov.br/ccivil_03/LEIS/L5869.htm" </w:instrText>
      </w:r>
      <w:r w:rsidRPr="00294321">
        <w:rPr>
          <w:rFonts w:ascii="Arial" w:eastAsia="Times New Roman" w:hAnsi="Arial" w:cs="Arial"/>
          <w:color w:val="000000"/>
          <w:sz w:val="20"/>
          <w:szCs w:val="20"/>
        </w:rPr>
        <w:fldChar w:fldCharType="separate"/>
      </w:r>
      <w:r w:rsidRPr="00294321">
        <w:rPr>
          <w:rFonts w:ascii="Arial" w:eastAsia="Times New Roman" w:hAnsi="Arial" w:cs="Arial"/>
          <w:color w:val="0000FF"/>
          <w:sz w:val="20"/>
          <w:szCs w:val="20"/>
          <w:u w:val="single"/>
          <w:lang w:val="pt-BR"/>
        </w:rPr>
        <w:t>Lei nº 5.869, de 11 de janeiro de 1973 - Código de Processo Civil,</w:t>
      </w:r>
      <w:r w:rsidRPr="00294321">
        <w:rPr>
          <w:rFonts w:ascii="Arial" w:eastAsia="Times New Roman" w:hAnsi="Arial" w:cs="Arial"/>
          <w:color w:val="000000"/>
          <w:sz w:val="20"/>
          <w:szCs w:val="20"/>
        </w:rPr>
        <w:fldChar w:fldCharType="end"/>
      </w:r>
      <w:r w:rsidRPr="00294321">
        <w:rPr>
          <w:rFonts w:ascii="Arial" w:eastAsia="Times New Roman" w:hAnsi="Arial" w:cs="Arial"/>
          <w:color w:val="000000"/>
          <w:sz w:val="20"/>
          <w:szCs w:val="20"/>
          <w:lang w:val="pt-BR"/>
        </w:rPr>
        <w:t> relativamente à forma de interposição de recursos, ao saneamento de nulidades processuais, ao recebimento de recurso de apelação e a outras questões.</w:t>
      </w:r>
    </w:p>
    <w:p w:rsidR="00294321" w:rsidRPr="00294321" w:rsidRDefault="00294321" w:rsidP="00294321">
      <w:pPr>
        <w:spacing w:before="100" w:beforeAutospacing="1" w:after="100" w:afterAutospacing="1" w:line="240" w:lineRule="auto"/>
        <w:ind w:firstLine="450"/>
        <w:rPr>
          <w:rFonts w:ascii="Arial" w:eastAsia="Times New Roman" w:hAnsi="Arial" w:cs="Arial"/>
          <w:color w:val="000000"/>
          <w:sz w:val="20"/>
          <w:szCs w:val="20"/>
          <w:lang w:val="pt-BR"/>
        </w:rPr>
      </w:pPr>
      <w:bookmarkStart w:id="1" w:name="art2"/>
      <w:bookmarkEnd w:id="1"/>
      <w:r w:rsidRPr="00294321">
        <w:rPr>
          <w:rFonts w:ascii="Arial" w:eastAsia="Times New Roman" w:hAnsi="Arial" w:cs="Arial"/>
          <w:color w:val="000000"/>
          <w:sz w:val="20"/>
          <w:szCs w:val="20"/>
          <w:lang w:val="pt-BR"/>
        </w:rPr>
        <w:t>Art. 2º Os arts. 504, 506, 515 e 518 da Lei nº 5.869, de 11 de janeiro de 1973 - Código de Processo Civil, passam a vigorar com a seguinte redação:</w:t>
      </w:r>
    </w:p>
    <w:p w:rsidR="00294321" w:rsidRPr="00294321" w:rsidRDefault="00294321" w:rsidP="00294321">
      <w:pPr>
        <w:spacing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sz w:val="20"/>
          <w:szCs w:val="20"/>
          <w:lang w:val="pt-BR"/>
        </w:rPr>
      </w:pPr>
      <w:r w:rsidRPr="00294321">
        <w:rPr>
          <w:rFonts w:ascii="Arial" w:eastAsia="Times New Roman" w:hAnsi="Arial" w:cs="Arial"/>
          <w:color w:val="000000"/>
          <w:sz w:val="20"/>
          <w:szCs w:val="20"/>
          <w:lang w:val="pt-BR"/>
        </w:rPr>
        <w:t>" </w:t>
      </w:r>
      <w:r w:rsidRPr="00294321">
        <w:rPr>
          <w:rFonts w:ascii="Arial" w:eastAsia="Times New Roman" w:hAnsi="Arial" w:cs="Arial"/>
          <w:color w:val="000000"/>
          <w:sz w:val="20"/>
          <w:szCs w:val="20"/>
        </w:rPr>
        <w:fldChar w:fldCharType="begin"/>
      </w:r>
      <w:r w:rsidRPr="00294321">
        <w:rPr>
          <w:rFonts w:ascii="Arial" w:eastAsia="Times New Roman" w:hAnsi="Arial" w:cs="Arial"/>
          <w:color w:val="000000"/>
          <w:sz w:val="20"/>
          <w:szCs w:val="20"/>
          <w:lang w:val="pt-BR"/>
        </w:rPr>
        <w:instrText xml:space="preserve"> HYPERLINK "https://www.planalto.gov.br/ccivil_03/LEIS/L5869.htm" \l "art504" </w:instrText>
      </w:r>
      <w:r w:rsidRPr="00294321">
        <w:rPr>
          <w:rFonts w:ascii="Arial" w:eastAsia="Times New Roman" w:hAnsi="Arial" w:cs="Arial"/>
          <w:color w:val="000000"/>
          <w:sz w:val="20"/>
          <w:szCs w:val="20"/>
        </w:rPr>
        <w:fldChar w:fldCharType="separate"/>
      </w:r>
      <w:r w:rsidRPr="00294321">
        <w:rPr>
          <w:rFonts w:ascii="Arial" w:eastAsia="Times New Roman" w:hAnsi="Arial" w:cs="Arial"/>
          <w:color w:val="0000FF"/>
          <w:sz w:val="20"/>
          <w:szCs w:val="20"/>
          <w:u w:val="single"/>
          <w:lang w:val="pt-BR"/>
        </w:rPr>
        <w:t>Art. 504. </w:t>
      </w:r>
      <w:r w:rsidRPr="00294321">
        <w:rPr>
          <w:rFonts w:ascii="Arial" w:eastAsia="Times New Roman" w:hAnsi="Arial" w:cs="Arial"/>
          <w:color w:val="000000"/>
          <w:sz w:val="20"/>
          <w:szCs w:val="20"/>
        </w:rPr>
        <w:fldChar w:fldCharType="end"/>
      </w:r>
      <w:r w:rsidRPr="00294321">
        <w:rPr>
          <w:rFonts w:ascii="Arial" w:eastAsia="Times New Roman" w:hAnsi="Arial" w:cs="Arial"/>
          <w:color w:val="000000"/>
          <w:sz w:val="20"/>
          <w:szCs w:val="20"/>
          <w:lang w:val="pt-BR"/>
        </w:rPr>
        <w:t>Dos despachos não cabe recurso." (NR)</w:t>
      </w:r>
    </w:p>
    <w:p w:rsidR="00294321" w:rsidRPr="00294321" w:rsidRDefault="00294321" w:rsidP="00294321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sz w:val="20"/>
          <w:szCs w:val="20"/>
          <w:lang w:val="pt-BR"/>
        </w:rPr>
      </w:pPr>
      <w:r w:rsidRPr="00294321">
        <w:rPr>
          <w:rFonts w:ascii="Arial" w:eastAsia="Times New Roman" w:hAnsi="Arial" w:cs="Arial"/>
          <w:color w:val="000000"/>
          <w:sz w:val="20"/>
          <w:szCs w:val="20"/>
          <w:lang w:val="pt-BR"/>
        </w:rPr>
        <w:t>"Art. 506. .......................................................................................</w:t>
      </w:r>
    </w:p>
    <w:p w:rsidR="00294321" w:rsidRPr="00294321" w:rsidRDefault="00294321" w:rsidP="00294321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sz w:val="20"/>
          <w:szCs w:val="20"/>
          <w:lang w:val="pt-BR"/>
        </w:rPr>
      </w:pPr>
      <w:r w:rsidRPr="00294321">
        <w:rPr>
          <w:rFonts w:ascii="Arial" w:eastAsia="Times New Roman" w:hAnsi="Arial" w:cs="Arial"/>
          <w:color w:val="000000"/>
          <w:sz w:val="20"/>
          <w:szCs w:val="20"/>
          <w:lang w:val="pt-BR"/>
        </w:rPr>
        <w:t>.......................................................................................</w:t>
      </w:r>
    </w:p>
    <w:p w:rsidR="00294321" w:rsidRPr="00294321" w:rsidRDefault="00294321" w:rsidP="00294321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sz w:val="20"/>
          <w:szCs w:val="20"/>
          <w:lang w:val="pt-BR"/>
        </w:rPr>
      </w:pPr>
      <w:r w:rsidRPr="00294321">
        <w:rPr>
          <w:rFonts w:ascii="Arial" w:eastAsia="Times New Roman" w:hAnsi="Arial" w:cs="Arial"/>
          <w:color w:val="000000"/>
          <w:sz w:val="20"/>
          <w:szCs w:val="20"/>
        </w:rPr>
        <w:fldChar w:fldCharType="begin"/>
      </w:r>
      <w:r w:rsidRPr="00294321">
        <w:rPr>
          <w:rFonts w:ascii="Arial" w:eastAsia="Times New Roman" w:hAnsi="Arial" w:cs="Arial"/>
          <w:color w:val="000000"/>
          <w:sz w:val="20"/>
          <w:szCs w:val="20"/>
          <w:lang w:val="pt-BR"/>
        </w:rPr>
        <w:instrText xml:space="preserve"> HYPERLINK "https://www.planalto.gov.br/ccivil_03/LEIS/L5869.htm" \l "art506iii" </w:instrText>
      </w:r>
      <w:r w:rsidRPr="00294321">
        <w:rPr>
          <w:rFonts w:ascii="Arial" w:eastAsia="Times New Roman" w:hAnsi="Arial" w:cs="Arial"/>
          <w:color w:val="000000"/>
          <w:sz w:val="20"/>
          <w:szCs w:val="20"/>
        </w:rPr>
        <w:fldChar w:fldCharType="separate"/>
      </w:r>
      <w:r w:rsidRPr="00294321">
        <w:rPr>
          <w:rFonts w:ascii="Arial" w:eastAsia="Times New Roman" w:hAnsi="Arial" w:cs="Arial"/>
          <w:color w:val="0000FF"/>
          <w:sz w:val="20"/>
          <w:szCs w:val="20"/>
          <w:u w:val="single"/>
          <w:lang w:val="pt-BR"/>
        </w:rPr>
        <w:t>III - </w:t>
      </w:r>
      <w:r w:rsidRPr="00294321">
        <w:rPr>
          <w:rFonts w:ascii="Arial" w:eastAsia="Times New Roman" w:hAnsi="Arial" w:cs="Arial"/>
          <w:color w:val="000000"/>
          <w:sz w:val="20"/>
          <w:szCs w:val="20"/>
        </w:rPr>
        <w:fldChar w:fldCharType="end"/>
      </w:r>
      <w:r w:rsidRPr="00294321">
        <w:rPr>
          <w:rFonts w:ascii="Arial" w:eastAsia="Times New Roman" w:hAnsi="Arial" w:cs="Arial"/>
          <w:color w:val="000000"/>
          <w:sz w:val="20"/>
          <w:szCs w:val="20"/>
          <w:lang w:val="pt-BR"/>
        </w:rPr>
        <w:t>da publicação do dispositivo do acórdão no órgão oficial.</w:t>
      </w:r>
    </w:p>
    <w:p w:rsidR="00294321" w:rsidRPr="00294321" w:rsidRDefault="00294321" w:rsidP="00294321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sz w:val="20"/>
          <w:szCs w:val="20"/>
          <w:lang w:val="pt-BR"/>
        </w:rPr>
      </w:pPr>
      <w:r w:rsidRPr="00294321">
        <w:rPr>
          <w:rFonts w:ascii="Arial" w:eastAsia="Times New Roman" w:hAnsi="Arial" w:cs="Arial"/>
          <w:color w:val="000000"/>
          <w:sz w:val="20"/>
          <w:szCs w:val="20"/>
        </w:rPr>
        <w:fldChar w:fldCharType="begin"/>
      </w:r>
      <w:r w:rsidRPr="00294321">
        <w:rPr>
          <w:rFonts w:ascii="Arial" w:eastAsia="Times New Roman" w:hAnsi="Arial" w:cs="Arial"/>
          <w:color w:val="000000"/>
          <w:sz w:val="20"/>
          <w:szCs w:val="20"/>
          <w:lang w:val="pt-BR"/>
        </w:rPr>
        <w:instrText xml:space="preserve"> HYPERLINK "https://www.planalto.gov.br/ccivil_03/LEIS/L5869.htm" \l "art506p." </w:instrText>
      </w:r>
      <w:r w:rsidRPr="00294321">
        <w:rPr>
          <w:rFonts w:ascii="Arial" w:eastAsia="Times New Roman" w:hAnsi="Arial" w:cs="Arial"/>
          <w:color w:val="000000"/>
          <w:sz w:val="20"/>
          <w:szCs w:val="20"/>
        </w:rPr>
        <w:fldChar w:fldCharType="separate"/>
      </w:r>
      <w:r w:rsidRPr="00294321">
        <w:rPr>
          <w:rFonts w:ascii="Arial" w:eastAsia="Times New Roman" w:hAnsi="Arial" w:cs="Arial"/>
          <w:color w:val="0000FF"/>
          <w:sz w:val="20"/>
          <w:szCs w:val="20"/>
          <w:u w:val="single"/>
          <w:lang w:val="pt-BR"/>
        </w:rPr>
        <w:t>Parágrafo único. </w:t>
      </w:r>
      <w:r w:rsidRPr="00294321">
        <w:rPr>
          <w:rFonts w:ascii="Arial" w:eastAsia="Times New Roman" w:hAnsi="Arial" w:cs="Arial"/>
          <w:color w:val="000000"/>
          <w:sz w:val="20"/>
          <w:szCs w:val="20"/>
        </w:rPr>
        <w:fldChar w:fldCharType="end"/>
      </w:r>
      <w:r w:rsidRPr="00294321">
        <w:rPr>
          <w:rFonts w:ascii="Arial" w:eastAsia="Times New Roman" w:hAnsi="Arial" w:cs="Arial"/>
          <w:color w:val="000000"/>
          <w:sz w:val="20"/>
          <w:szCs w:val="20"/>
          <w:lang w:val="pt-BR"/>
        </w:rPr>
        <w:t>No prazo para a interposição do recurso, a petição será protocolada em cartório ou segundo a norma de organização judiciária, ressalvado o disposto no § 2º do art. 525 desta Lei." (NR)</w:t>
      </w:r>
    </w:p>
    <w:p w:rsidR="00294321" w:rsidRPr="00294321" w:rsidRDefault="00294321" w:rsidP="00294321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sz w:val="20"/>
          <w:szCs w:val="20"/>
          <w:lang w:val="pt-BR"/>
        </w:rPr>
      </w:pPr>
      <w:r w:rsidRPr="00294321">
        <w:rPr>
          <w:rFonts w:ascii="Arial" w:eastAsia="Times New Roman" w:hAnsi="Arial" w:cs="Arial"/>
          <w:color w:val="000000"/>
          <w:sz w:val="20"/>
          <w:szCs w:val="20"/>
          <w:lang w:val="pt-BR"/>
        </w:rPr>
        <w:t>"Art. 515. .......................................................................................</w:t>
      </w:r>
    </w:p>
    <w:p w:rsidR="00294321" w:rsidRPr="00294321" w:rsidRDefault="00294321" w:rsidP="00294321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sz w:val="20"/>
          <w:szCs w:val="20"/>
          <w:lang w:val="pt-BR"/>
        </w:rPr>
      </w:pPr>
      <w:r w:rsidRPr="00294321">
        <w:rPr>
          <w:rFonts w:ascii="Arial" w:eastAsia="Times New Roman" w:hAnsi="Arial" w:cs="Arial"/>
          <w:color w:val="000000"/>
          <w:sz w:val="20"/>
          <w:szCs w:val="20"/>
          <w:lang w:val="pt-BR"/>
        </w:rPr>
        <w:t>.......................................................................................</w:t>
      </w:r>
    </w:p>
    <w:p w:rsidR="00294321" w:rsidRPr="00294321" w:rsidRDefault="00294321" w:rsidP="00294321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sz w:val="20"/>
          <w:szCs w:val="20"/>
          <w:lang w:val="pt-BR"/>
        </w:rPr>
      </w:pPr>
      <w:r w:rsidRPr="00294321">
        <w:rPr>
          <w:rFonts w:ascii="Arial" w:eastAsia="Times New Roman" w:hAnsi="Arial" w:cs="Arial"/>
          <w:color w:val="000000"/>
          <w:sz w:val="20"/>
          <w:szCs w:val="20"/>
        </w:rPr>
        <w:fldChar w:fldCharType="begin"/>
      </w:r>
      <w:r w:rsidRPr="00294321">
        <w:rPr>
          <w:rFonts w:ascii="Arial" w:eastAsia="Times New Roman" w:hAnsi="Arial" w:cs="Arial"/>
          <w:color w:val="000000"/>
          <w:sz w:val="20"/>
          <w:szCs w:val="20"/>
          <w:lang w:val="pt-BR"/>
        </w:rPr>
        <w:instrText xml:space="preserve"> HYPERLINK "https://www.planalto.gov.br/ccivil_03/LEIS/L5869.htm" \l "art515%C2%A74" </w:instrText>
      </w:r>
      <w:r w:rsidRPr="00294321">
        <w:rPr>
          <w:rFonts w:ascii="Arial" w:eastAsia="Times New Roman" w:hAnsi="Arial" w:cs="Arial"/>
          <w:color w:val="000000"/>
          <w:sz w:val="20"/>
          <w:szCs w:val="20"/>
        </w:rPr>
        <w:fldChar w:fldCharType="separate"/>
      </w:r>
      <w:r w:rsidRPr="00294321">
        <w:rPr>
          <w:rFonts w:ascii="Arial" w:eastAsia="Times New Roman" w:hAnsi="Arial" w:cs="Arial"/>
          <w:color w:val="0000FF"/>
          <w:sz w:val="20"/>
          <w:szCs w:val="20"/>
          <w:u w:val="single"/>
          <w:lang w:val="pt-BR"/>
        </w:rPr>
        <w:t>§ 4º </w:t>
      </w:r>
      <w:proofErr w:type="spellStart"/>
      <w:r w:rsidRPr="00294321">
        <w:rPr>
          <w:rFonts w:ascii="Arial" w:eastAsia="Times New Roman" w:hAnsi="Arial" w:cs="Arial"/>
          <w:color w:val="000000"/>
          <w:sz w:val="20"/>
          <w:szCs w:val="20"/>
        </w:rPr>
        <w:fldChar w:fldCharType="end"/>
      </w:r>
      <w:proofErr w:type="spellEnd"/>
      <w:r w:rsidRPr="00294321">
        <w:rPr>
          <w:rFonts w:ascii="Arial" w:eastAsia="Times New Roman" w:hAnsi="Arial" w:cs="Arial"/>
          <w:color w:val="000000"/>
          <w:sz w:val="20"/>
          <w:szCs w:val="20"/>
          <w:lang w:val="pt-BR"/>
        </w:rPr>
        <w:t>Constatando a ocorrência de nulidade sanável, o tribunal poderá determinar a realização ou renovação do ato processual, intimadas as partes; cumprida a diligência, sempre que possível prosseguirá o julgamento da apelação." (NR)</w:t>
      </w:r>
    </w:p>
    <w:p w:rsidR="00294321" w:rsidRPr="00294321" w:rsidRDefault="00294321" w:rsidP="00294321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sz w:val="20"/>
          <w:szCs w:val="20"/>
          <w:lang w:val="pt-BR"/>
        </w:rPr>
      </w:pPr>
      <w:r w:rsidRPr="00294321">
        <w:rPr>
          <w:rFonts w:ascii="Arial" w:eastAsia="Times New Roman" w:hAnsi="Arial" w:cs="Arial"/>
          <w:color w:val="000000"/>
          <w:sz w:val="20"/>
          <w:szCs w:val="20"/>
          <w:lang w:val="pt-BR"/>
        </w:rPr>
        <w:t>"Art. 518. .......................................................................................</w:t>
      </w:r>
    </w:p>
    <w:p w:rsidR="00294321" w:rsidRPr="00294321" w:rsidRDefault="00294321" w:rsidP="00294321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sz w:val="20"/>
          <w:szCs w:val="20"/>
          <w:lang w:val="pt-BR"/>
        </w:rPr>
      </w:pPr>
      <w:hyperlink r:id="rId4" w:anchor="art518%C2%A71" w:history="1">
        <w:r w:rsidRPr="00294321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/>
          </w:rPr>
          <w:t>§ 1º </w:t>
        </w:r>
      </w:hyperlink>
      <w:r w:rsidRPr="00294321">
        <w:rPr>
          <w:rFonts w:ascii="Arial" w:eastAsia="Times New Roman" w:hAnsi="Arial" w:cs="Arial"/>
          <w:color w:val="000000"/>
          <w:sz w:val="20"/>
          <w:szCs w:val="20"/>
          <w:lang w:val="pt-BR"/>
        </w:rPr>
        <w:t>O juiz não receberá o recurso de apelação quando a sentença estiver em conformidade com súmula do Superior Tribunal de Justiça ou do Supremo Tribunal Federal.</w:t>
      </w:r>
    </w:p>
    <w:p w:rsidR="00294321" w:rsidRPr="00294321" w:rsidRDefault="00294321" w:rsidP="00294321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sz w:val="20"/>
          <w:szCs w:val="20"/>
        </w:rPr>
      </w:pPr>
      <w:r w:rsidRPr="00294321">
        <w:rPr>
          <w:rFonts w:ascii="Arial" w:eastAsia="Times New Roman" w:hAnsi="Arial" w:cs="Arial"/>
          <w:color w:val="000000"/>
          <w:sz w:val="20"/>
          <w:szCs w:val="20"/>
          <w:lang w:val="pt-BR"/>
        </w:rPr>
        <w:t xml:space="preserve">§ 2º Apresentada a resposta, é facultado ao juiz, em cinco dias, o reexame dos pressupostos de admissibilidade do recurso." </w:t>
      </w:r>
      <w:r w:rsidRPr="00294321">
        <w:rPr>
          <w:rFonts w:ascii="Arial" w:eastAsia="Times New Roman" w:hAnsi="Arial" w:cs="Arial"/>
          <w:color w:val="000000"/>
          <w:sz w:val="20"/>
          <w:szCs w:val="20"/>
        </w:rPr>
        <w:t>(NR)</w:t>
      </w:r>
    </w:p>
    <w:p w:rsidR="00294321" w:rsidRPr="00294321" w:rsidRDefault="00294321" w:rsidP="00294321">
      <w:pPr>
        <w:spacing w:before="100" w:beforeAutospacing="1" w:after="100" w:afterAutospacing="1" w:line="240" w:lineRule="auto"/>
        <w:ind w:firstLine="450"/>
        <w:rPr>
          <w:rFonts w:ascii="Arial" w:eastAsia="Times New Roman" w:hAnsi="Arial" w:cs="Arial"/>
          <w:color w:val="000000"/>
          <w:sz w:val="20"/>
          <w:szCs w:val="20"/>
          <w:lang w:val="pt-BR"/>
        </w:rPr>
      </w:pPr>
      <w:bookmarkStart w:id="2" w:name="art3"/>
      <w:bookmarkEnd w:id="2"/>
      <w:r w:rsidRPr="00294321">
        <w:rPr>
          <w:rFonts w:ascii="Arial" w:eastAsia="Times New Roman" w:hAnsi="Arial" w:cs="Arial"/>
          <w:color w:val="000000"/>
          <w:sz w:val="20"/>
          <w:szCs w:val="20"/>
          <w:lang w:val="pt-BR"/>
        </w:rPr>
        <w:lastRenderedPageBreak/>
        <w:t>Art. 3º Esta Lei entra em vigor 90 (noventa) dias após a data de sua publicação.</w:t>
      </w:r>
    </w:p>
    <w:p w:rsidR="00294321" w:rsidRPr="00294321" w:rsidRDefault="00294321" w:rsidP="00294321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0"/>
          <w:szCs w:val="20"/>
          <w:lang w:val="pt-BR"/>
        </w:rPr>
      </w:pPr>
      <w:r w:rsidRPr="00294321">
        <w:rPr>
          <w:rFonts w:ascii="Arial" w:eastAsia="Times New Roman" w:hAnsi="Arial" w:cs="Arial"/>
          <w:color w:val="000000"/>
          <w:sz w:val="20"/>
          <w:szCs w:val="20"/>
          <w:lang w:val="pt-BR"/>
        </w:rPr>
        <w:t>Brasília, 7 de fevereiro de 2006; 185º da Independência e 118º da República.</w:t>
      </w:r>
    </w:p>
    <w:p w:rsidR="00294321" w:rsidRPr="00294321" w:rsidRDefault="00294321" w:rsidP="00294321">
      <w:pPr>
        <w:spacing w:after="0" w:line="240" w:lineRule="auto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pt-BR"/>
        </w:rPr>
      </w:pPr>
      <w:r w:rsidRPr="00294321">
        <w:rPr>
          <w:rFonts w:ascii="Arial" w:eastAsia="Times New Roman" w:hAnsi="Arial" w:cs="Arial"/>
          <w:color w:val="000000"/>
          <w:sz w:val="20"/>
          <w:szCs w:val="20"/>
          <w:lang w:val="pt-BR"/>
        </w:rPr>
        <w:t>LUIZ INÁCIO LULA DA SILVA</w:t>
      </w:r>
    </w:p>
    <w:p w:rsidR="00294321" w:rsidRPr="00294321" w:rsidRDefault="00294321" w:rsidP="00294321">
      <w:pPr>
        <w:spacing w:after="0" w:line="240" w:lineRule="auto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pt-BR"/>
        </w:rPr>
      </w:pPr>
      <w:r w:rsidRPr="00294321">
        <w:rPr>
          <w:rFonts w:ascii="Arial" w:eastAsia="Times New Roman" w:hAnsi="Arial" w:cs="Arial"/>
          <w:i/>
          <w:iCs/>
          <w:color w:val="000000"/>
          <w:sz w:val="20"/>
          <w:szCs w:val="20"/>
          <w:lang w:val="pt-BR"/>
        </w:rPr>
        <w:t>Márcio Thomaz Bastos</w:t>
      </w:r>
    </w:p>
    <w:p w:rsidR="00294321" w:rsidRPr="00294321" w:rsidRDefault="00294321" w:rsidP="00294321">
      <w:pPr>
        <w:spacing w:before="100" w:beforeAutospacing="1" w:after="100" w:afterAutospacing="1" w:line="240" w:lineRule="auto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pt-BR"/>
        </w:rPr>
      </w:pPr>
      <w:r w:rsidRPr="00294321">
        <w:rPr>
          <w:rFonts w:ascii="Arial" w:eastAsia="Times New Roman" w:hAnsi="Arial" w:cs="Arial"/>
          <w:color w:val="FF0000"/>
          <w:sz w:val="20"/>
          <w:szCs w:val="20"/>
          <w:lang w:val="pt-BR"/>
        </w:rPr>
        <w:t>Este texto não substitui o publicado no D.O.U. de 8.2.2006</w:t>
      </w:r>
    </w:p>
    <w:p w:rsidR="00294321" w:rsidRPr="00294321" w:rsidRDefault="00294321" w:rsidP="00294321">
      <w:pPr>
        <w:spacing w:before="100" w:beforeAutospacing="1" w:after="100" w:afterAutospacing="1" w:line="240" w:lineRule="auto"/>
        <w:ind w:firstLine="432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94321">
        <w:rPr>
          <w:rFonts w:ascii="Times New Roman" w:eastAsia="Times New Roman" w:hAnsi="Times New Roman" w:cs="Times New Roman"/>
          <w:color w:val="FF0000"/>
          <w:sz w:val="20"/>
          <w:szCs w:val="20"/>
        </w:rPr>
        <w:t>*</w:t>
      </w:r>
    </w:p>
    <w:p w:rsidR="00327113" w:rsidRDefault="00294321">
      <w:bookmarkStart w:id="3" w:name="_GoBack"/>
      <w:bookmarkEnd w:id="3"/>
    </w:p>
    <w:sectPr w:rsidR="0032711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4321"/>
    <w:rsid w:val="00294321"/>
    <w:rsid w:val="00C66608"/>
    <w:rsid w:val="00DA6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F4B825D-360E-4B56-8391-3A220764D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29432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Ttulo2">
    <w:name w:val="heading 2"/>
    <w:basedOn w:val="Normal"/>
    <w:link w:val="Ttulo2Char"/>
    <w:uiPriority w:val="9"/>
    <w:qFormat/>
    <w:rsid w:val="0029432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Ttulo3">
    <w:name w:val="heading 3"/>
    <w:basedOn w:val="Normal"/>
    <w:link w:val="Ttulo3Char"/>
    <w:uiPriority w:val="9"/>
    <w:qFormat/>
    <w:rsid w:val="0029432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29432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Ttulo2Char">
    <w:name w:val="Título 2 Char"/>
    <w:basedOn w:val="Fontepargpadro"/>
    <w:link w:val="Ttulo2"/>
    <w:uiPriority w:val="9"/>
    <w:rsid w:val="00294321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Ttulo3Char">
    <w:name w:val="Título 3 Char"/>
    <w:basedOn w:val="Fontepargpadro"/>
    <w:link w:val="Ttulo3"/>
    <w:uiPriority w:val="9"/>
    <w:rsid w:val="00294321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2943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Fontepargpadro"/>
    <w:uiPriority w:val="99"/>
    <w:semiHidden/>
    <w:unhideWhenUsed/>
    <w:rsid w:val="00294321"/>
    <w:rPr>
      <w:color w:val="0000FF"/>
      <w:u w:val="single"/>
    </w:rPr>
  </w:style>
  <w:style w:type="character" w:styleId="Forte">
    <w:name w:val="Strong"/>
    <w:basedOn w:val="Fontepargpadro"/>
    <w:uiPriority w:val="22"/>
    <w:qFormat/>
    <w:rsid w:val="00294321"/>
    <w:rPr>
      <w:b/>
      <w:bCs/>
    </w:rPr>
  </w:style>
  <w:style w:type="character" w:styleId="nfase">
    <w:name w:val="Emphasis"/>
    <w:basedOn w:val="Fontepargpadro"/>
    <w:uiPriority w:val="20"/>
    <w:qFormat/>
    <w:rsid w:val="0029432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96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1021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86656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planalto.gov.br/ccivil_03/LEIS/L5869.ht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458</Words>
  <Characters>2614</Characters>
  <Application>Microsoft Office Word</Application>
  <DocSecurity>0</DocSecurity>
  <Lines>21</Lines>
  <Paragraphs>6</Paragraphs>
  <ScaleCrop>false</ScaleCrop>
  <Company/>
  <LinksUpToDate>false</LinksUpToDate>
  <CharactersWithSpaces>3066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1</cp:revision>
  <dcterms:created xsi:type="dcterms:W3CDTF">2023-09-17T20:49:00Z</dcterms:created>
  <dcterms:modified xsi:type="dcterms:W3CDTF">2023-09-17T20:52:00Z</dcterms:modified>
</cp:coreProperties>
</file>