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0375" w:rsidRPr="00650375" w:rsidRDefault="00650375" w:rsidP="00650375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</w:pPr>
      <w:r w:rsidRPr="00650375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  <w:t>Presidência da República</w:t>
      </w:r>
    </w:p>
    <w:p w:rsidR="00650375" w:rsidRPr="00650375" w:rsidRDefault="00650375" w:rsidP="00650375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65037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Casa Civil</w:t>
      </w:r>
    </w:p>
    <w:p w:rsidR="00650375" w:rsidRPr="00650375" w:rsidRDefault="00650375" w:rsidP="00650375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</w:pPr>
      <w:r w:rsidRPr="0065037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Subchefia para Assuntos Jurídicos</w:t>
      </w:r>
    </w:p>
    <w:p w:rsidR="00650375" w:rsidRPr="00650375" w:rsidRDefault="00650375" w:rsidP="00650375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hyperlink r:id="rId4" w:history="1">
        <w:r w:rsidRPr="00650375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pt-BR"/>
            <w14:ligatures w14:val="none"/>
          </w:rPr>
          <w:t>LEI Nº 11.240, DE 23 DE DEZEMBRO DE 2005.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650375" w:rsidRPr="00650375" w:rsidTr="00650375">
        <w:trPr>
          <w:tblCellSpacing w:w="0" w:type="dxa"/>
        </w:trPr>
        <w:tc>
          <w:tcPr>
            <w:tcW w:w="2500" w:type="pct"/>
            <w:vAlign w:val="center"/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00" w:type="pct"/>
            <w:vAlign w:val="center"/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Abre ao Orçamento Fiscal da União, em favor do Ministério de Minas e Energia, crédito especial no valor global de R$ 23.898.000,00, para os fins que especifica.</w:t>
            </w:r>
          </w:p>
        </w:tc>
      </w:tr>
    </w:tbl>
    <w:p w:rsidR="00650375" w:rsidRPr="00650375" w:rsidRDefault="00650375" w:rsidP="00650375">
      <w:pPr>
        <w:spacing w:before="100" w:beforeAutospacing="1" w:after="100" w:afterAutospacing="1" w:line="240" w:lineRule="auto"/>
        <w:ind w:firstLine="432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5037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 </w:t>
      </w:r>
      <w:r w:rsidRPr="0065037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:rsidR="00650375" w:rsidRPr="00650375" w:rsidRDefault="00650375" w:rsidP="00650375">
      <w:pPr>
        <w:spacing w:before="100" w:beforeAutospacing="1" w:after="100" w:afterAutospacing="1" w:line="240" w:lineRule="auto"/>
        <w:ind w:firstLine="432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5037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Fica aberto ao Orçamento Fiscal da União </w:t>
      </w:r>
      <w:hyperlink r:id="rId5" w:history="1">
        <w:r w:rsidRPr="0065037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(Lei nº 11.100, de 25 de janeiro de 2005), </w:t>
        </w:r>
      </w:hyperlink>
      <w:r w:rsidRPr="0065037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em favor do Ministério de Minas e Energia, crédito especial no valor global de R$ 23.898.000,00 (vinte e três milhões, oitocentos e noventa e oito mil reais), para atender às programações constantes do Anexo I desta Lei.</w:t>
      </w:r>
    </w:p>
    <w:tbl>
      <w:tblPr>
        <w:tblpPr w:leftFromText="141" w:rightFromText="141" w:vertAnchor="text" w:horzAnchor="page" w:tblpX="1" w:tblpY="446"/>
        <w:tblW w:w="13488" w:type="dxa"/>
        <w:tblCellSpacing w:w="3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6"/>
        <w:gridCol w:w="2175"/>
        <w:gridCol w:w="249"/>
        <w:gridCol w:w="81"/>
        <w:gridCol w:w="267"/>
        <w:gridCol w:w="1838"/>
        <w:gridCol w:w="472"/>
        <w:gridCol w:w="1668"/>
        <w:gridCol w:w="686"/>
        <w:gridCol w:w="708"/>
        <w:gridCol w:w="697"/>
        <w:gridCol w:w="775"/>
        <w:gridCol w:w="697"/>
        <w:gridCol w:w="886"/>
        <w:gridCol w:w="1583"/>
      </w:tblGrid>
      <w:tr w:rsidR="00650375" w:rsidRPr="00650375" w:rsidTr="00650375">
        <w:trPr>
          <w:tblCellSpacing w:w="30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gramStart"/>
            <w:r w:rsidRPr="0065037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ORGAO :</w:t>
            </w:r>
            <w:proofErr w:type="gramEnd"/>
            <w:r w:rsidRPr="0065037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 xml:space="preserve"> 32000 - MINISTERIO DE MINAS E ENERGIA</w:t>
            </w:r>
          </w:p>
        </w:tc>
      </w:tr>
      <w:tr w:rsidR="00650375" w:rsidRPr="00650375" w:rsidTr="00650375">
        <w:trPr>
          <w:tblCellSpacing w:w="30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gramStart"/>
            <w:r w:rsidRPr="0065037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UNIDADE :</w:t>
            </w:r>
            <w:proofErr w:type="gramEnd"/>
            <w:r w:rsidRPr="0065037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 xml:space="preserve"> 32265 - AGENCIA NACIONAL DO PETROLEO - ANP</w:t>
            </w:r>
          </w:p>
        </w:tc>
      </w:tr>
      <w:tr w:rsidR="00650375" w:rsidRPr="00650375" w:rsidTr="00650375">
        <w:trPr>
          <w:tblCellSpacing w:w="30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2047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ANEXO I</w:t>
            </w:r>
          </w:p>
        </w:tc>
        <w:tc>
          <w:tcPr>
            <w:tcW w:w="2886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CREDITO ESPECIAL</w:t>
            </w:r>
          </w:p>
        </w:tc>
      </w:tr>
      <w:tr w:rsidR="00650375" w:rsidRPr="00650375" w:rsidTr="00650375">
        <w:trPr>
          <w:tblCellSpacing w:w="30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2047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PROGRAMA DE TRABALHO (SUPLEMENTACAO)</w:t>
            </w:r>
          </w:p>
        </w:tc>
        <w:tc>
          <w:tcPr>
            <w:tcW w:w="2886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RECURSOS DE TODAS AS FONTES - R$ 1, 00</w:t>
            </w:r>
          </w:p>
        </w:tc>
      </w:tr>
      <w:tr w:rsidR="00650375" w:rsidRPr="00650375" w:rsidTr="00650375">
        <w:trPr>
          <w:tblCellSpacing w:w="30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74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74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E</w:t>
            </w: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G</w:t>
            </w: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R</w:t>
            </w:r>
          </w:p>
        </w:tc>
        <w:tc>
          <w:tcPr>
            <w:tcW w:w="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I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F</w:t>
            </w:r>
          </w:p>
        </w:tc>
        <w:tc>
          <w:tcPr>
            <w:tcW w:w="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FUNC</w:t>
            </w: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PROGRAMATICA</w:t>
            </w:r>
          </w:p>
        </w:tc>
        <w:tc>
          <w:tcPr>
            <w:tcW w:w="1674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PROGRAMA/ACAO/SUBTITULO/PRODUTO</w:t>
            </w:r>
          </w:p>
        </w:tc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S</w:t>
            </w: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N</w:t>
            </w: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P</w:t>
            </w:r>
          </w:p>
        </w:tc>
        <w:tc>
          <w:tcPr>
            <w:tcW w:w="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O</w:t>
            </w: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U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T</w:t>
            </w:r>
          </w:p>
        </w:tc>
        <w:tc>
          <w:tcPr>
            <w:tcW w:w="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V A L O R</w:t>
            </w:r>
          </w:p>
        </w:tc>
      </w:tr>
      <w:tr w:rsidR="00650375" w:rsidRPr="00650375" w:rsidTr="00650375">
        <w:trPr>
          <w:tblCellSpacing w:w="30" w:type="dxa"/>
        </w:trPr>
        <w:tc>
          <w:tcPr>
            <w:tcW w:w="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74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F</w:t>
            </w: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D</w:t>
            </w: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D</w:t>
            </w: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E</w:t>
            </w:r>
          </w:p>
        </w:tc>
        <w:tc>
          <w:tcPr>
            <w:tcW w:w="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74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4380" w:type="pct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0909 OPERACOES ESPECIAIS: OUTROS ENCARGOS ESPECIAIS</w:t>
            </w:r>
          </w:p>
        </w:tc>
        <w:tc>
          <w:tcPr>
            <w:tcW w:w="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23.898.000</w:t>
            </w:r>
          </w:p>
        </w:tc>
      </w:tr>
      <w:tr w:rsidR="00650375" w:rsidRPr="00650375" w:rsidTr="00650375">
        <w:trPr>
          <w:tblCellSpacing w:w="30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74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74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OPERACOES ESPECIAIS</w:t>
            </w:r>
          </w:p>
        </w:tc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74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74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28 843</w:t>
            </w: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0909 09LI</w:t>
            </w:r>
          </w:p>
        </w:tc>
        <w:tc>
          <w:tcPr>
            <w:tcW w:w="1674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COBERTURA DE SALDO REMANESCENTE DA CONTA PETROLEO DEVIDO PELA UNIAO (LEI Nº 10.453, DE 13 DE MAIO DE 2002)</w:t>
            </w:r>
          </w:p>
        </w:tc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23.898.000</w:t>
            </w:r>
          </w:p>
        </w:tc>
      </w:tr>
      <w:tr w:rsidR="00650375" w:rsidRPr="00650375" w:rsidTr="00650375">
        <w:trPr>
          <w:tblCellSpacing w:w="30" w:type="dxa"/>
        </w:trPr>
        <w:tc>
          <w:tcPr>
            <w:tcW w:w="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28 843</w:t>
            </w: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0909 09LI 0001</w:t>
            </w:r>
          </w:p>
        </w:tc>
        <w:tc>
          <w:tcPr>
            <w:tcW w:w="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5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COBERTURA DE SALDO REMANESCENTE DA CONTA PETROLEO DEVIDO PELA UNIAO (LEI Nº 10.453, DE 13 DE MAIO DE 2002) - NACIONAL</w:t>
            </w:r>
          </w:p>
        </w:tc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23.898.000</w:t>
            </w:r>
          </w:p>
        </w:tc>
      </w:tr>
      <w:tr w:rsidR="00650375" w:rsidRPr="00650375" w:rsidTr="00650375">
        <w:trPr>
          <w:tblCellSpacing w:w="30" w:type="dxa"/>
        </w:trPr>
        <w:tc>
          <w:tcPr>
            <w:tcW w:w="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48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F</w:t>
            </w: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2</w:t>
            </w:r>
          </w:p>
        </w:tc>
        <w:tc>
          <w:tcPr>
            <w:tcW w:w="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90</w:t>
            </w:r>
          </w:p>
        </w:tc>
        <w:tc>
          <w:tcPr>
            <w:tcW w:w="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0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100</w:t>
            </w:r>
          </w:p>
        </w:tc>
        <w:tc>
          <w:tcPr>
            <w:tcW w:w="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23.898.000</w:t>
            </w:r>
          </w:p>
        </w:tc>
      </w:tr>
      <w:tr w:rsidR="00650375" w:rsidRPr="00650375" w:rsidTr="00650375">
        <w:trPr>
          <w:tblCellSpacing w:w="30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108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9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TOTAL - GERAL</w:t>
            </w:r>
          </w:p>
        </w:tc>
        <w:tc>
          <w:tcPr>
            <w:tcW w:w="3028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23.898.000</w:t>
            </w:r>
          </w:p>
        </w:tc>
      </w:tr>
      <w:tr w:rsidR="00650375" w:rsidRPr="00650375" w:rsidTr="00650375">
        <w:trPr>
          <w:tblCellSpacing w:w="30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650375" w:rsidRPr="00650375" w:rsidTr="00650375">
        <w:trPr>
          <w:tblCellSpacing w:w="30" w:type="dxa"/>
        </w:trPr>
        <w:tc>
          <w:tcPr>
            <w:tcW w:w="108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9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TOTAL - FISCAL</w:t>
            </w:r>
          </w:p>
        </w:tc>
        <w:tc>
          <w:tcPr>
            <w:tcW w:w="3028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before="100" w:beforeAutospacing="1" w:after="100" w:afterAutospacing="1" w:line="240" w:lineRule="auto"/>
              <w:ind w:firstLine="432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50375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23.898.000</w:t>
            </w:r>
          </w:p>
        </w:tc>
      </w:tr>
      <w:tr w:rsidR="00650375" w:rsidRPr="00650375" w:rsidTr="00650375">
        <w:trPr>
          <w:tblCellSpacing w:w="30" w:type="dxa"/>
        </w:trPr>
        <w:tc>
          <w:tcPr>
            <w:tcW w:w="0" w:type="auto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0375" w:rsidRPr="00650375" w:rsidRDefault="00650375" w:rsidP="00650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</w:tbl>
    <w:p w:rsidR="00650375" w:rsidRPr="00650375" w:rsidRDefault="00650375" w:rsidP="00650375">
      <w:pPr>
        <w:spacing w:before="100" w:beforeAutospacing="1" w:after="100" w:afterAutospacing="1" w:line="240" w:lineRule="auto"/>
        <w:ind w:firstLine="432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5037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Art. 2º Os recursos necessários à abertura do crédito de que trata o art. 1º decorrem de excesso de arrecadação de Recursos Ordinários.</w:t>
      </w:r>
    </w:p>
    <w:p w:rsidR="00650375" w:rsidRPr="00650375" w:rsidRDefault="00650375" w:rsidP="00650375">
      <w:pPr>
        <w:spacing w:before="100" w:beforeAutospacing="1" w:after="100" w:afterAutospacing="1" w:line="240" w:lineRule="auto"/>
        <w:ind w:firstLine="432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5037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Esta Lei entra em vigor na data de sua publicação.</w:t>
      </w:r>
    </w:p>
    <w:p w:rsidR="00650375" w:rsidRPr="00650375" w:rsidRDefault="00650375" w:rsidP="00650375">
      <w:pPr>
        <w:spacing w:before="100" w:beforeAutospacing="1" w:after="100" w:afterAutospacing="1" w:line="240" w:lineRule="auto"/>
        <w:ind w:firstLine="432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5037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23 de dezembro de 2005; 184º da Independência e 117º da República.</w:t>
      </w:r>
    </w:p>
    <w:p w:rsidR="00650375" w:rsidRPr="00650375" w:rsidRDefault="00650375" w:rsidP="00650375">
      <w:pPr>
        <w:spacing w:before="100" w:beforeAutospacing="1" w:after="100" w:afterAutospacing="1" w:line="240" w:lineRule="auto"/>
        <w:ind w:firstLine="432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5037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LUIZ INÁCIO LULA DA SILVA</w:t>
      </w:r>
      <w:r w:rsidRPr="0065037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65037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Paulo Bernardo Silva</w:t>
      </w:r>
    </w:p>
    <w:p w:rsidR="00650375" w:rsidRPr="00650375" w:rsidRDefault="00650375" w:rsidP="00650375">
      <w:pPr>
        <w:spacing w:before="100" w:beforeAutospacing="1" w:after="100" w:afterAutospacing="1" w:line="240" w:lineRule="auto"/>
        <w:ind w:firstLine="432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50375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23.12.2005 - Edição extra</w:t>
      </w:r>
    </w:p>
    <w:p w:rsidR="000D2732" w:rsidRDefault="000D2732"/>
    <w:sectPr w:rsidR="000D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375"/>
    <w:rsid w:val="000D2732"/>
    <w:rsid w:val="00650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C3C12-D460-4060-86C6-B23C09CCB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6503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paragraph" w:styleId="Ttulo2">
    <w:name w:val="heading 2"/>
    <w:basedOn w:val="Normal"/>
    <w:link w:val="Ttulo2Char"/>
    <w:uiPriority w:val="9"/>
    <w:qFormat/>
    <w:rsid w:val="006503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paragraph" w:styleId="Ttulo3">
    <w:name w:val="heading 3"/>
    <w:basedOn w:val="Normal"/>
    <w:link w:val="Ttulo3Char"/>
    <w:uiPriority w:val="9"/>
    <w:qFormat/>
    <w:rsid w:val="006503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5037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650375"/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650375"/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50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basedOn w:val="Fontepargpadro"/>
    <w:uiPriority w:val="99"/>
    <w:semiHidden/>
    <w:unhideWhenUsed/>
    <w:rsid w:val="00650375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650375"/>
    <w:rPr>
      <w:b/>
      <w:bCs/>
    </w:rPr>
  </w:style>
  <w:style w:type="character" w:styleId="nfase">
    <w:name w:val="Emphasis"/>
    <w:basedOn w:val="Fontepargpadro"/>
    <w:uiPriority w:val="20"/>
    <w:qFormat/>
    <w:rsid w:val="006503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4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_ato2004-2006/2005/lei/L11100.htm" TargetMode="External"/><Relationship Id="rId4" Type="http://schemas.openxmlformats.org/officeDocument/2006/relationships/hyperlink" Target="http://legislacao.planalto.gov.br/legisla/legislacao.nsf/Viw_Identificacao/lei%2011.240-200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Leite</dc:creator>
  <cp:keywords/>
  <dc:description/>
  <cp:lastModifiedBy>Carol Leite</cp:lastModifiedBy>
  <cp:revision>1</cp:revision>
  <dcterms:created xsi:type="dcterms:W3CDTF">2023-06-03T12:47:00Z</dcterms:created>
  <dcterms:modified xsi:type="dcterms:W3CDTF">2023-06-03T12:49:00Z</dcterms:modified>
</cp:coreProperties>
</file>