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A551B" w14:textId="77777777" w:rsidR="00ED0784" w:rsidRPr="00ED0784" w:rsidRDefault="00ED0784" w:rsidP="00ED0784">
      <w:pPr>
        <w:spacing w:before="100" w:beforeAutospacing="1" w:after="100" w:afterAutospacing="1" w:line="240" w:lineRule="auto"/>
        <w:outlineLvl w:val="0"/>
        <w:rPr>
          <w:rFonts w:ascii="Times New Roman" w:eastAsia="Times New Roman" w:hAnsi="Times New Roman" w:cs="Times New Roman"/>
          <w:b/>
          <w:bCs/>
          <w:kern w:val="36"/>
          <w:sz w:val="48"/>
          <w:szCs w:val="48"/>
          <w:lang w:val="pt-BR" w:eastAsia="zh-CN"/>
          <w14:ligatures w14:val="none"/>
        </w:rPr>
      </w:pPr>
      <w:r w:rsidRPr="00ED0784">
        <w:rPr>
          <w:rFonts w:ascii="Times New Roman" w:eastAsia="Times New Roman" w:hAnsi="Times New Roman" w:cs="Times New Roman"/>
          <w:b/>
          <w:bCs/>
          <w:kern w:val="36"/>
          <w:sz w:val="48"/>
          <w:szCs w:val="48"/>
          <w:lang w:val="pt-BR" w:eastAsia="zh-CN"/>
          <w14:ligatures w14:val="none"/>
        </w:rPr>
        <w:t xml:space="preserve">Presidência da República </w:t>
      </w:r>
    </w:p>
    <w:p w14:paraId="138FBFFB" w14:textId="77777777" w:rsidR="00ED0784" w:rsidRPr="00ED0784" w:rsidRDefault="00ED0784" w:rsidP="00ED0784">
      <w:pPr>
        <w:spacing w:before="100" w:beforeAutospacing="1" w:after="100" w:afterAutospacing="1" w:line="240" w:lineRule="auto"/>
        <w:outlineLvl w:val="1"/>
        <w:rPr>
          <w:rFonts w:ascii="Times New Roman" w:eastAsia="Times New Roman" w:hAnsi="Times New Roman" w:cs="Times New Roman"/>
          <w:b/>
          <w:bCs/>
          <w:kern w:val="0"/>
          <w:sz w:val="36"/>
          <w:szCs w:val="36"/>
          <w:lang w:val="pt-BR" w:eastAsia="zh-CN"/>
          <w14:ligatures w14:val="none"/>
        </w:rPr>
      </w:pPr>
      <w:r w:rsidRPr="00ED0784">
        <w:rPr>
          <w:rFonts w:ascii="Times New Roman" w:eastAsia="Times New Roman" w:hAnsi="Times New Roman" w:cs="Times New Roman"/>
          <w:b/>
          <w:bCs/>
          <w:kern w:val="0"/>
          <w:sz w:val="36"/>
          <w:szCs w:val="36"/>
          <w:lang w:val="pt-BR" w:eastAsia="zh-CN"/>
          <w14:ligatures w14:val="none"/>
        </w:rPr>
        <w:t xml:space="preserve">Casa Civil </w:t>
      </w:r>
    </w:p>
    <w:p w14:paraId="0CC4CB7D" w14:textId="77777777" w:rsidR="00ED0784" w:rsidRPr="00ED0784" w:rsidRDefault="00ED0784" w:rsidP="00ED0784">
      <w:pPr>
        <w:spacing w:before="100" w:beforeAutospacing="1" w:after="100" w:afterAutospacing="1" w:line="240" w:lineRule="auto"/>
        <w:outlineLvl w:val="2"/>
        <w:rPr>
          <w:rFonts w:ascii="Times New Roman" w:eastAsia="Times New Roman" w:hAnsi="Times New Roman" w:cs="Times New Roman"/>
          <w:b/>
          <w:bCs/>
          <w:kern w:val="0"/>
          <w:sz w:val="27"/>
          <w:szCs w:val="27"/>
          <w:lang w:val="pt-BR" w:eastAsia="zh-CN"/>
          <w14:ligatures w14:val="none"/>
        </w:rPr>
      </w:pPr>
      <w:r w:rsidRPr="00ED0784">
        <w:rPr>
          <w:rFonts w:ascii="Times New Roman" w:eastAsia="Times New Roman" w:hAnsi="Times New Roman" w:cs="Times New Roman"/>
          <w:b/>
          <w:bCs/>
          <w:kern w:val="0"/>
          <w:sz w:val="27"/>
          <w:szCs w:val="27"/>
          <w:lang w:val="pt-BR" w:eastAsia="zh-CN"/>
          <w14:ligatures w14:val="none"/>
        </w:rPr>
        <w:t xml:space="preserve">Subchefia para Assuntos Jurídicos </w:t>
      </w:r>
    </w:p>
    <w:p w14:paraId="74BF42F0" w14:textId="77777777" w:rsidR="00ED0784" w:rsidRPr="00ED0784" w:rsidRDefault="00ED0784" w:rsidP="00ED078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ED0784">
          <w:rPr>
            <w:rFonts w:ascii="Arial" w:eastAsia="Times New Roman" w:hAnsi="Arial" w:cs="Arial"/>
            <w:b/>
            <w:bCs/>
            <w:color w:val="000080"/>
            <w:kern w:val="0"/>
            <w:sz w:val="20"/>
            <w:szCs w:val="20"/>
            <w:u w:val="single"/>
            <w:lang w:val="pt-BR" w:eastAsia="zh-CN"/>
            <w14:ligatures w14:val="none"/>
          </w:rPr>
          <w:t xml:space="preserve">LEI Nº 11.091, DE 12 DE JANEIRO DE 2005. </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ED0784" w:rsidRPr="00ED0784" w14:paraId="0691EA9B" w14:textId="77777777" w:rsidTr="00ED0784">
        <w:trPr>
          <w:tblCellSpacing w:w="0" w:type="dxa"/>
        </w:trPr>
        <w:tc>
          <w:tcPr>
            <w:tcW w:w="2550" w:type="pct"/>
            <w:vAlign w:val="center"/>
            <w:hideMark/>
          </w:tcPr>
          <w:p w14:paraId="6877EACB" w14:textId="77777777" w:rsidR="00ED0784" w:rsidRPr="00ED0784" w:rsidRDefault="00ED0784" w:rsidP="00ED0784">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ED0784">
                <w:rPr>
                  <w:rFonts w:ascii="Arial" w:eastAsia="Times New Roman" w:hAnsi="Arial" w:cs="Arial"/>
                  <w:color w:val="0000FF"/>
                  <w:kern w:val="0"/>
                  <w:sz w:val="20"/>
                  <w:szCs w:val="20"/>
                  <w:u w:val="single"/>
                  <w:lang w:val="pt-BR" w:eastAsia="zh-CN"/>
                  <w14:ligatures w14:val="none"/>
                </w:rPr>
                <w:t xml:space="preserve">Texto compilado </w:t>
              </w:r>
            </w:hyperlink>
          </w:p>
          <w:p w14:paraId="5B776674" w14:textId="77777777" w:rsidR="00ED0784" w:rsidRPr="00ED0784" w:rsidRDefault="00ED0784" w:rsidP="00ED078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art43" w:history="1">
              <w:r w:rsidRPr="00ED0784">
                <w:rPr>
                  <w:rFonts w:ascii="Arial" w:eastAsia="Times New Roman" w:hAnsi="Arial" w:cs="Arial"/>
                  <w:color w:val="0000FF"/>
                  <w:kern w:val="0"/>
                  <w:sz w:val="20"/>
                  <w:szCs w:val="20"/>
                  <w:u w:val="single"/>
                  <w:lang w:val="pt-BR" w:eastAsia="zh-CN"/>
                  <w14:ligatures w14:val="none"/>
                </w:rPr>
                <w:t xml:space="preserve">Vide Lei nº 12.702, de 2012 </w:t>
              </w:r>
            </w:hyperlink>
          </w:p>
        </w:tc>
        <w:tc>
          <w:tcPr>
            <w:tcW w:w="2450" w:type="pct"/>
            <w:vAlign w:val="center"/>
            <w:hideMark/>
          </w:tcPr>
          <w:p w14:paraId="0EA261E3" w14:textId="77777777" w:rsidR="00ED0784" w:rsidRPr="00ED0784" w:rsidRDefault="00ED0784" w:rsidP="00ED0784">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ED0784">
              <w:rPr>
                <w:rFonts w:ascii="Arial" w:eastAsia="Times New Roman" w:hAnsi="Arial" w:cs="Arial"/>
                <w:color w:val="800000"/>
                <w:kern w:val="0"/>
                <w:sz w:val="20"/>
                <w:szCs w:val="20"/>
                <w:lang w:val="pt-BR" w:eastAsia="zh-CN"/>
                <w14:ligatures w14:val="none"/>
              </w:rPr>
              <w:t xml:space="preserve">Dispõe sobre a estruturação do Plano de Carreira dos Cargos Técnico-Administrativos em Educação, no âmbito das Instituições Federais de Ensino vinculadas ao Ministério da Educação, e dá outras providências. </w:t>
            </w:r>
          </w:p>
        </w:tc>
      </w:tr>
    </w:tbl>
    <w:p w14:paraId="26E1E512"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b/>
          <w:bCs/>
          <w:kern w:val="0"/>
          <w:sz w:val="20"/>
          <w:szCs w:val="20"/>
          <w:lang w:val="pt-BR" w:eastAsia="zh-CN"/>
          <w14:ligatures w14:val="none"/>
        </w:rPr>
        <w:t xml:space="preserve">O PRESIDENTE DA REPÚBLICA </w:t>
      </w:r>
      <w:r w:rsidRPr="00ED0784">
        <w:rPr>
          <w:rFonts w:ascii="Arial" w:eastAsia="Times New Roman" w:hAnsi="Arial" w:cs="Arial"/>
          <w:kern w:val="0"/>
          <w:sz w:val="20"/>
          <w:szCs w:val="20"/>
          <w:lang w:val="pt-BR" w:eastAsia="zh-CN"/>
          <w14:ligatures w14:val="none"/>
        </w:rPr>
        <w:t xml:space="preserve">Faço saber que o Congresso Nacional decreta e eu sanciono a seguinte Lei: </w:t>
      </w:r>
    </w:p>
    <w:p w14:paraId="431DB62F"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CAPÍTULO I </w:t>
      </w:r>
    </w:p>
    <w:p w14:paraId="65E31053"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DISPOSIÇÕES PRELIMINARES </w:t>
      </w:r>
    </w:p>
    <w:p w14:paraId="52F62588"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0" w:name="art1"/>
      <w:bookmarkEnd w:id="0"/>
      <w:r w:rsidRPr="00ED0784">
        <w:rPr>
          <w:rFonts w:ascii="Arial" w:eastAsia="Times New Roman" w:hAnsi="Arial" w:cs="Arial"/>
          <w:kern w:val="0"/>
          <w:sz w:val="20"/>
          <w:szCs w:val="20"/>
          <w:lang w:val="pt-BR" w:eastAsia="zh-CN"/>
          <w14:ligatures w14:val="none"/>
        </w:rPr>
        <w:t xml:space="preserve">Art. 1º Fica estruturado o Plano de Carreira dos Cargos Técnico-Administrativos em Educação, composto pelos cargos efetivos de técnico-administrativos e de técnico-marítimos de que trata a </w:t>
      </w:r>
      <w:hyperlink r:id="rId7" w:history="1">
        <w:r w:rsidRPr="00ED0784">
          <w:rPr>
            <w:rFonts w:ascii="Arial" w:eastAsia="Times New Roman" w:hAnsi="Arial" w:cs="Arial"/>
            <w:color w:val="0000FF"/>
            <w:kern w:val="0"/>
            <w:sz w:val="20"/>
            <w:szCs w:val="20"/>
            <w:u w:val="single"/>
            <w:lang w:val="pt-BR" w:eastAsia="zh-CN"/>
            <w14:ligatures w14:val="none"/>
          </w:rPr>
          <w:t xml:space="preserve">Lei nº 7.596, de 10 de abril de 1987, </w:t>
        </w:r>
      </w:hyperlink>
      <w:r w:rsidRPr="00ED0784">
        <w:rPr>
          <w:rFonts w:ascii="Arial" w:eastAsia="Times New Roman" w:hAnsi="Arial" w:cs="Arial"/>
          <w:kern w:val="0"/>
          <w:sz w:val="20"/>
          <w:szCs w:val="20"/>
          <w:lang w:val="pt-BR" w:eastAsia="zh-CN"/>
          <w14:ligatures w14:val="none"/>
        </w:rPr>
        <w:t xml:space="preserve">e pelos cargos referidos no § 5º do art. 15 desta Lei. </w:t>
      </w:r>
    </w:p>
    <w:p w14:paraId="480AA30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 1º Os cargos a que se refere o caput deste artigo, vagos e ocupados, integram o quadro de pessoal das Instituições Federais de Ensino. </w:t>
      </w:r>
    </w:p>
    <w:p w14:paraId="5B1D2E7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 2º O regime jurídico dos cargos do Plano de Carreira é o instituído pela </w:t>
      </w:r>
      <w:hyperlink r:id="rId8" w:history="1">
        <w:r w:rsidRPr="00ED0784">
          <w:rPr>
            <w:rFonts w:ascii="Arial" w:eastAsia="Times New Roman" w:hAnsi="Arial" w:cs="Arial"/>
            <w:color w:val="0000FF"/>
            <w:kern w:val="0"/>
            <w:sz w:val="20"/>
            <w:szCs w:val="20"/>
            <w:u w:val="single"/>
            <w:lang w:val="pt-BR" w:eastAsia="zh-CN"/>
            <w14:ligatures w14:val="none"/>
          </w:rPr>
          <w:t xml:space="preserve">Lei nº 8.112, de 11 de dezembro de 1990, </w:t>
        </w:r>
      </w:hyperlink>
      <w:r w:rsidRPr="00ED0784">
        <w:rPr>
          <w:rFonts w:ascii="Arial" w:eastAsia="Times New Roman" w:hAnsi="Arial" w:cs="Arial"/>
          <w:kern w:val="0"/>
          <w:sz w:val="20"/>
          <w:szCs w:val="20"/>
          <w:lang w:val="pt-BR" w:eastAsia="zh-CN"/>
          <w14:ligatures w14:val="none"/>
        </w:rPr>
        <w:t xml:space="preserve">observadas as disposições desta Lei. </w:t>
      </w:r>
    </w:p>
    <w:p w14:paraId="098C6CCA"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 w:name="art2"/>
      <w:bookmarkEnd w:id="1"/>
      <w:r w:rsidRPr="00ED0784">
        <w:rPr>
          <w:rFonts w:ascii="Arial" w:eastAsia="Times New Roman" w:hAnsi="Arial" w:cs="Arial"/>
          <w:kern w:val="0"/>
          <w:sz w:val="20"/>
          <w:szCs w:val="20"/>
          <w:lang w:val="pt-BR" w:eastAsia="zh-CN"/>
          <w14:ligatures w14:val="none"/>
        </w:rPr>
        <w:t xml:space="preserve">Art. 2º Para os efeitos desta Lei, são consideradas Instituições Federais de Ensino os órgãos e entidades públicos vinculados ao Ministério da Educação que tenham por atividade-fim o desenvolvimento e aperfeiçoamento do ensino, da pesquisa e extensão e que integram o Sistema Federal de Ensino. </w:t>
      </w:r>
    </w:p>
    <w:p w14:paraId="6B3647E3"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CAPÍTULO II </w:t>
      </w:r>
    </w:p>
    <w:p w14:paraId="1C70CCBF"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DA ORGANIZAÇÃO DO QUADRO DE PESSOAL </w:t>
      </w:r>
    </w:p>
    <w:p w14:paraId="2E6B89D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2" w:name="art3"/>
      <w:bookmarkEnd w:id="2"/>
      <w:r w:rsidRPr="00ED0784">
        <w:rPr>
          <w:rFonts w:ascii="Arial" w:eastAsia="Times New Roman" w:hAnsi="Arial" w:cs="Arial"/>
          <w:kern w:val="0"/>
          <w:sz w:val="20"/>
          <w:szCs w:val="20"/>
          <w:lang w:val="pt-BR" w:eastAsia="zh-CN"/>
          <w14:ligatures w14:val="none"/>
        </w:rPr>
        <w:t xml:space="preserve">Art. 3º A gestão dos cargos do Plano de Carreira observará os seguintes princípios e diretrizes: </w:t>
      </w:r>
    </w:p>
    <w:p w14:paraId="6E93B76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I - natureza do processo educativo, função social e objetivos do Sistema Federal de Ensino; </w:t>
      </w:r>
    </w:p>
    <w:p w14:paraId="33EFAA08"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II - dinâmica dos processos de pesquisa, de ensino, de extensão e de administração, e as competências específicas decorrentes; </w:t>
      </w:r>
    </w:p>
    <w:p w14:paraId="0C5AD6FE"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III - qualidade do processo de trabalho; </w:t>
      </w:r>
    </w:p>
    <w:p w14:paraId="13F678D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lastRenderedPageBreak/>
        <w:t xml:space="preserve">IV - reconhecimento do saber não instituído resultante da atuação profissional na dinâmica de ensino, de pesquisa e de extensão; </w:t>
      </w:r>
    </w:p>
    <w:p w14:paraId="718663CF"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ED0784">
        <w:rPr>
          <w:rFonts w:ascii="Arial" w:eastAsia="Times New Roman" w:hAnsi="Arial" w:cs="Arial"/>
          <w:kern w:val="0"/>
          <w:sz w:val="20"/>
          <w:szCs w:val="20"/>
          <w:lang w:val="pt-BR" w:eastAsia="zh-CN"/>
          <w14:ligatures w14:val="none"/>
        </w:rPr>
        <w:t xml:space="preserve">V - vinculação ao planejamento estratégico e ao desenvolvimento organizacional das instituições; </w:t>
      </w:r>
    </w:p>
    <w:p w14:paraId="4BAFF3A2"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VI - investidura em cada cargo condicionada à aprovação em concurso público; </w:t>
      </w:r>
    </w:p>
    <w:p w14:paraId="38227C5F"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VII – desenvolvimento do servidor vinculado aos objetivos institucionais; </w:t>
      </w:r>
    </w:p>
    <w:p w14:paraId="1E0A1F48"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VIII - garantia de programas de capacitação que contemplem a formação específica e a geral, nesta incluída a educação formal; </w:t>
      </w:r>
    </w:p>
    <w:p w14:paraId="055ECDAC"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IX - avaliação do desempenho funcional dos servidores, como processo pedagógico, realizada mediante critérios objetivos decorrentes das metas institucionais, referenciada no caráter coletivo do trabalho e nas expectativas dos usuários; e </w:t>
      </w:r>
    </w:p>
    <w:p w14:paraId="2105020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X - oportunidade de acesso às atividades de direção, assessoramento, chefia, coordenação e assistência, respeitadas as normas específicas. </w:t>
      </w:r>
    </w:p>
    <w:p w14:paraId="582B5F0B"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3" w:name="art4"/>
      <w:bookmarkEnd w:id="3"/>
      <w:r w:rsidRPr="00ED0784">
        <w:rPr>
          <w:rFonts w:ascii="Arial" w:eastAsia="Times New Roman" w:hAnsi="Arial" w:cs="Arial"/>
          <w:kern w:val="0"/>
          <w:sz w:val="20"/>
          <w:szCs w:val="20"/>
          <w:lang w:eastAsia="zh-CN"/>
          <w14:ligatures w14:val="none"/>
        </w:rPr>
        <w:t xml:space="preserve">Art. 4º Caberá à Instituição Federal de Ensino avaliar anualmente a adequação do quadro de pessoal às suas necessidades, propondo ao Ministério da Educação, se for o caso, o seu redimensionamento, consideradas, entre outras, as seguintes variáveis: </w:t>
      </w:r>
    </w:p>
    <w:p w14:paraId="12EA120C"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demandas institucionais; </w:t>
      </w:r>
    </w:p>
    <w:p w14:paraId="38C32329"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proporção entre os quantitativos da força de trabalho do Plano de Carreira e usuários; </w:t>
      </w:r>
    </w:p>
    <w:p w14:paraId="3128BCB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inovações tecnológicas; e </w:t>
      </w:r>
    </w:p>
    <w:p w14:paraId="02DC12F2"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IV - modernização dos processos de trabalho no âmbito da Instituição. </w:t>
      </w:r>
    </w:p>
    <w:p w14:paraId="4FCF8150"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Os cargos vagos e alocados provisoriamente no Ministério da Educação deverão ser redistribuídos para as Instituições Federais de Ensino para atender às suas necessidades, de acordo com as variáveis indicadas nos incisos I a IV deste artigo e conforme o previsto no inciso I do § 1º do art. 24 desta Lei. </w:t>
      </w:r>
    </w:p>
    <w:p w14:paraId="66A0CB21"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III </w:t>
      </w:r>
    </w:p>
    <w:p w14:paraId="419DA581"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DOS CONCEITOS </w:t>
      </w:r>
    </w:p>
    <w:p w14:paraId="57E30AA5"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4" w:name="art5"/>
      <w:bookmarkEnd w:id="4"/>
      <w:r w:rsidRPr="00ED0784">
        <w:rPr>
          <w:rFonts w:ascii="Arial" w:eastAsia="Times New Roman" w:hAnsi="Arial" w:cs="Arial"/>
          <w:kern w:val="0"/>
          <w:sz w:val="20"/>
          <w:szCs w:val="20"/>
          <w:lang w:eastAsia="zh-CN"/>
          <w14:ligatures w14:val="none"/>
        </w:rPr>
        <w:t xml:space="preserve">Art. 5º Para todos os efeitos desta Lei, aplicam-se os seguintes conceitos: </w:t>
      </w:r>
    </w:p>
    <w:p w14:paraId="3C1C526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plano de carreira: conjunto de princípios, diretrizes e normas que regulam o desenvolvimento profissional dos servidores titulares de cargos que integram determinada carreira, constituindo-se em instrumento de gestão do órgão ou entidade; </w:t>
      </w:r>
    </w:p>
    <w:p w14:paraId="259219E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nível de classificação: conjunto de cargos de mesma hierarquia, classificados a partir do requisito de escolaridade, nível de responsabilidade, conhecimentos, habilidades específicas, formação especializada, experiência, risco e esforço físico para o desempenho de suas atribuições; </w:t>
      </w:r>
    </w:p>
    <w:p w14:paraId="70F97123"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lastRenderedPageBreak/>
        <w:t xml:space="preserve">III - padrão de vencimento: posição do servidor na escala de vencimento da carreira em função do nível de capacitação, cargo e nível de classificação; </w:t>
      </w:r>
    </w:p>
    <w:p w14:paraId="2C7635F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IV - cargo: conjunto de atribuições e responsabilidades previstas na estrutura organizacional que são cometidas a um servidor; </w:t>
      </w:r>
    </w:p>
    <w:p w14:paraId="4E010E1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 - nível de capacitação: posição do servidor na Matriz Hierárquica dos Padrões de Vencimento em decorrência da capacitação profissional para o exercício das atividades do cargo ocupado, realizada após o ingresso; </w:t>
      </w:r>
    </w:p>
    <w:p w14:paraId="1986352A"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VI - ambiente organizacional: área específica de atuação do servidor, integrada por atividades afins ou complementares, organizada a partir das necessidades institucionais e que orienta a política de desenvolvimento de pessoal; e </w:t>
      </w:r>
    </w:p>
    <w:p w14:paraId="4CB2578F"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VII - usuários: pessoas ou coletividades internas ou externas à Instituição Federal de Ensino que usufruem direta ou indiretamente dos serviços por ela prestados. </w:t>
      </w:r>
    </w:p>
    <w:p w14:paraId="70D5F7D7"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IV </w:t>
      </w:r>
    </w:p>
    <w:p w14:paraId="5B91ECB6"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DA ESTRUTURA DO PLANO DE CARREIRA DOS CARGOS TÉCNICO-ADMINISTRATIVOS EM EDUCAÇÃO </w:t>
      </w:r>
    </w:p>
    <w:p w14:paraId="0832FAD5"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5" w:name="art6.."/>
      <w:bookmarkEnd w:id="5"/>
      <w:r w:rsidRPr="00ED0784">
        <w:rPr>
          <w:rFonts w:ascii="Arial" w:eastAsia="Times New Roman" w:hAnsi="Arial" w:cs="Arial"/>
          <w:strike/>
          <w:kern w:val="0"/>
          <w:sz w:val="20"/>
          <w:szCs w:val="20"/>
          <w:lang w:eastAsia="zh-CN"/>
          <w14:ligatures w14:val="none"/>
        </w:rPr>
        <w:t xml:space="preserve">Art. 6º O Plano de Carreira está estruturado em 5 (cinco) níveis de classificação, com 4 (quatro) níveis de capacitação cada e 39 (trinta e nove) padrões de vencimento básico, justapostos com intervalo de 1 (um) padrão entre os níveis de capacitação e 2 (dois) padrões entre os níveis de classificação, conforme Anexo I desta Lei. </w:t>
      </w:r>
    </w:p>
    <w:p w14:paraId="26CD6265"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6" w:name="art6"/>
      <w:bookmarkEnd w:id="6"/>
      <w:r w:rsidRPr="00ED0784">
        <w:rPr>
          <w:rFonts w:ascii="Arial" w:eastAsia="Times New Roman" w:hAnsi="Arial" w:cs="Arial"/>
          <w:strike/>
          <w:color w:val="000000"/>
          <w:kern w:val="0"/>
          <w:sz w:val="20"/>
          <w:szCs w:val="20"/>
          <w:lang w:eastAsia="zh-CN"/>
          <w14:ligatures w14:val="none"/>
        </w:rPr>
        <w:t xml:space="preserve">Art. 6º O Plano de Carreira está estruturado em cinco níveis de classificação, com quatro níveis de capacitação cada, conforme Anexo I-C desta Lei. </w:t>
      </w:r>
      <w:hyperlink r:id="rId9" w:anchor="art12" w:history="1">
        <w:r w:rsidRPr="00ED0784">
          <w:rPr>
            <w:rFonts w:ascii="Arial" w:eastAsia="Times New Roman" w:hAnsi="Arial" w:cs="Arial"/>
            <w:strike/>
            <w:color w:val="0000FF"/>
            <w:kern w:val="0"/>
            <w:sz w:val="20"/>
            <w:szCs w:val="20"/>
            <w:u w:val="single"/>
            <w:lang w:eastAsia="zh-CN"/>
            <w14:ligatures w14:val="none"/>
          </w:rPr>
          <w:t xml:space="preserve">(Redação dada pela Medida Provisória nº 431, de 2008) </w:t>
        </w:r>
      </w:hyperlink>
    </w:p>
    <w:p w14:paraId="30448C31"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7" w:name="art6."/>
      <w:bookmarkEnd w:id="7"/>
      <w:r w:rsidRPr="00ED0784">
        <w:rPr>
          <w:rFonts w:ascii="Arial" w:eastAsia="Times New Roman" w:hAnsi="Arial" w:cs="Arial"/>
          <w:color w:val="000000"/>
          <w:kern w:val="0"/>
          <w:sz w:val="20"/>
          <w:szCs w:val="20"/>
          <w:lang w:eastAsia="zh-CN"/>
          <w14:ligatures w14:val="none"/>
        </w:rPr>
        <w:t xml:space="preserve">Art. 6º O Plano de Carreira está estruturado em 5 (cinco) níveis de classificação, com 4 (quatro) níveis de capacitação cada, conforme Anexo I-C desta Lei. </w:t>
      </w:r>
      <w:hyperlink r:id="rId10" w:anchor="art12" w:history="1">
        <w:r w:rsidRPr="00ED0784">
          <w:rPr>
            <w:rFonts w:ascii="Arial" w:eastAsia="Times New Roman" w:hAnsi="Arial" w:cs="Arial"/>
            <w:color w:val="0000FF"/>
            <w:kern w:val="0"/>
            <w:sz w:val="20"/>
            <w:szCs w:val="20"/>
            <w:u w:val="single"/>
            <w:lang w:eastAsia="zh-CN"/>
            <w14:ligatures w14:val="none"/>
          </w:rPr>
          <w:t xml:space="preserve">(Redação dada pela Lei nº 11,784, de 2008) </w:t>
        </w:r>
      </w:hyperlink>
    </w:p>
    <w:p w14:paraId="50C302E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8" w:name="art7"/>
      <w:bookmarkEnd w:id="8"/>
      <w:r w:rsidRPr="00ED0784">
        <w:rPr>
          <w:rFonts w:ascii="Arial" w:eastAsia="Times New Roman" w:hAnsi="Arial" w:cs="Arial"/>
          <w:kern w:val="0"/>
          <w:sz w:val="20"/>
          <w:szCs w:val="20"/>
          <w:lang w:eastAsia="zh-CN"/>
          <w14:ligatures w14:val="none"/>
        </w:rPr>
        <w:t xml:space="preserve">Art. 7º Os cargos do Plano de Carreira são organizados em 5 (cinco) níveis de classificação, A, B, C, D e E, de acordo com o disposto no inciso II do art. 5º e no Anexo II desta Lei. </w:t>
      </w:r>
    </w:p>
    <w:p w14:paraId="645410BE"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9" w:name="art8"/>
      <w:bookmarkEnd w:id="9"/>
      <w:r w:rsidRPr="00ED0784">
        <w:rPr>
          <w:rFonts w:ascii="Arial" w:eastAsia="Times New Roman" w:hAnsi="Arial" w:cs="Arial"/>
          <w:kern w:val="0"/>
          <w:sz w:val="20"/>
          <w:szCs w:val="20"/>
          <w:lang w:eastAsia="zh-CN"/>
          <w14:ligatures w14:val="none"/>
        </w:rPr>
        <w:t xml:space="preserve">Art. 8º São atribuições gerais dos cargos que integram o Plano de Carreira, sem prejuízo das atribuições específicas e observados os requisitos de qualificação e competências definidos nas respectivas especificações: </w:t>
      </w:r>
    </w:p>
    <w:p w14:paraId="08133047"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planejar, organizar, executar ou avaliar as atividades inerentes ao apoio técnico-administrativo ao ensino; </w:t>
      </w:r>
    </w:p>
    <w:p w14:paraId="632FD2CE"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planejar, organizar, executar ou avaliar as atividades técnico-administrativas inerentes à pesquisa e à extensão nas Instituições Federais de Ensino; </w:t>
      </w:r>
    </w:p>
    <w:p w14:paraId="3CB71FD3"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executar tarefas específicas, utilizando-se de recursos materiais, financeiros e outros de que a Instituição Federal de Ensino disponha, a fim de assegurar a eficiência, a eficácia e a efetividade das atividades de ensino, pesquisa e extensão das Instituições Federais de Ensino. </w:t>
      </w:r>
    </w:p>
    <w:p w14:paraId="584CA63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lastRenderedPageBreak/>
        <w:t xml:space="preserve">§ 1º As atribuições gerais referidas neste artigo serão exercidas de acordo com o ambiente organizacional. </w:t>
      </w:r>
    </w:p>
    <w:p w14:paraId="0F91472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As atribuições específicas de cada cargo serão detalhadas em regulamento. </w:t>
      </w:r>
    </w:p>
    <w:p w14:paraId="53644FDB"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V </w:t>
      </w:r>
    </w:p>
    <w:p w14:paraId="4A585B7A"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DO INGRESSO NO CARGO E DAS FORMAS DE DESENVOLVIMENTO </w:t>
      </w:r>
    </w:p>
    <w:p w14:paraId="3ABA25C5"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0" w:name="art9"/>
      <w:bookmarkEnd w:id="10"/>
      <w:r w:rsidRPr="00ED0784">
        <w:rPr>
          <w:rFonts w:ascii="Arial" w:eastAsia="Times New Roman" w:hAnsi="Arial" w:cs="Arial"/>
          <w:kern w:val="0"/>
          <w:sz w:val="20"/>
          <w:szCs w:val="20"/>
          <w:lang w:eastAsia="zh-CN"/>
          <w14:ligatures w14:val="none"/>
        </w:rPr>
        <w:t xml:space="preserve">Art. 9º O ingresso nos cargos do Plano de Carreira far-se-á no padrão inicial do 1º (primeiro) nível de capacitação do respectivo nível de classificação, mediante concurso público de provas ou de provas e títulos, observadas a escolaridade e experiência estabelecidas no Anexo II desta Lei. </w:t>
      </w:r>
    </w:p>
    <w:p w14:paraId="1247D73A"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O concurso referido no caput deste artigo poderá ser realizado por áreas de especialização, organizado em 1 (uma) ou mais fases, bem como incluir curso de formação, conforme dispuser o plano de desenvolvimento dos integrantes do Plano de Carreira. </w:t>
      </w:r>
    </w:p>
    <w:p w14:paraId="69188BAF"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O edital definirá as características de cada fase do concurso público, os requisitos de escolaridade, a formação especializada e a experiência profissional, os critérios eliminatórios e classificatórios, bem como eventuais restrições e condicionantes decorrentes do ambiente organizacional ao qual serão destinadas as vagas. </w:t>
      </w:r>
    </w:p>
    <w:p w14:paraId="6DB39A9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1" w:name="art10"/>
      <w:bookmarkEnd w:id="11"/>
      <w:r w:rsidRPr="00ED0784">
        <w:rPr>
          <w:rFonts w:ascii="Arial" w:eastAsia="Times New Roman" w:hAnsi="Arial" w:cs="Arial"/>
          <w:kern w:val="0"/>
          <w:sz w:val="20"/>
          <w:szCs w:val="20"/>
          <w:lang w:eastAsia="zh-CN"/>
          <w14:ligatures w14:val="none"/>
        </w:rPr>
        <w:t xml:space="preserve">Art. 10. O desenvolvimento do servidor na carreira dar-se-á, exclusivamente, pela mudança de nível de capacitação e de padrão de vencimento mediante, respectivamente, Progressão por Capacitação Profissional ou Progressão por Mérito Profissional. </w:t>
      </w:r>
    </w:p>
    <w:p w14:paraId="1E3E101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2" w:name="art10§1"/>
      <w:bookmarkEnd w:id="12"/>
      <w:r w:rsidRPr="00ED0784">
        <w:rPr>
          <w:rFonts w:ascii="Arial" w:eastAsia="Times New Roman" w:hAnsi="Arial" w:cs="Arial"/>
          <w:kern w:val="0"/>
          <w:sz w:val="20"/>
          <w:szCs w:val="20"/>
          <w:lang w:eastAsia="zh-CN"/>
          <w14:ligatures w14:val="none"/>
        </w:rPr>
        <w:t xml:space="preserve">§ 1º Progressão por Capacitação Profissional é a mudança de nível de capacitação, no mesmo cargo e nível de classificação, decorrente da obtenção pelo servidor de certificação em Programa de capacitação, compatível com o cargo ocupado, o ambiente organizacional e a carga horária mínima exigida, respeitado o interstício de 18 (dezoito) meses, nos termos da tabela constante do Anexo III desta Lei. </w:t>
      </w:r>
    </w:p>
    <w:p w14:paraId="4DFBDA42"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Progressão por Mérito Profissional é a mudança para o padrão de vencimento imediatamente subseqüente, a cada 2 (dois) anos de efetivo exercício, desde que o servidor apresente resultado fixado em programa de avaliação de desempenho, observado o respectivo nível de capacitação. </w:t>
      </w:r>
    </w:p>
    <w:p w14:paraId="51F0EDA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3" w:name="art10§3"/>
      <w:bookmarkEnd w:id="13"/>
      <w:r w:rsidRPr="00ED0784">
        <w:rPr>
          <w:rFonts w:ascii="Arial" w:eastAsia="Times New Roman" w:hAnsi="Arial" w:cs="Arial"/>
          <w:kern w:val="0"/>
          <w:sz w:val="20"/>
          <w:szCs w:val="20"/>
          <w:lang w:eastAsia="zh-CN"/>
          <w14:ligatures w14:val="none"/>
        </w:rPr>
        <w:t xml:space="preserve">§ 3º O servidor que fizer jus à Progressão por Capacitação Profissional será posicionado no nível de capacitação subseqüente, no mesmo nível de classificação, em padrão de vencimento na mesma posição relativa a que ocupava anteriormente, mantida a distância entre o padrão que ocupava e o padrão inicial do novo nível de capacitação. </w:t>
      </w:r>
    </w:p>
    <w:p w14:paraId="22D99A5A"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strike/>
          <w:kern w:val="0"/>
          <w:sz w:val="20"/>
          <w:szCs w:val="20"/>
          <w:lang w:eastAsia="zh-CN"/>
          <w14:ligatures w14:val="none"/>
        </w:rPr>
        <w:t xml:space="preserve">§ 4º No cumprimento dos critérios estabelecidos no Anexo III desta Lei, é vedada a soma de cargas horárias de cursos de capacitação. </w:t>
      </w:r>
    </w:p>
    <w:p w14:paraId="11032625" w14:textId="77777777" w:rsidR="00ED0784" w:rsidRPr="00ED0784" w:rsidRDefault="00ED0784" w:rsidP="00ED078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 w:name="art10§4"/>
      <w:bookmarkEnd w:id="14"/>
      <w:r w:rsidRPr="00ED0784">
        <w:rPr>
          <w:rFonts w:ascii="Arial" w:eastAsia="Times New Roman" w:hAnsi="Arial" w:cs="Arial"/>
          <w:color w:val="000000"/>
          <w:kern w:val="0"/>
          <w:sz w:val="20"/>
          <w:szCs w:val="20"/>
          <w:lang w:eastAsia="zh-CN"/>
          <w14:ligatures w14:val="none"/>
        </w:rPr>
        <w:t xml:space="preserve">§ 4º No cumprimento dos critérios estabelecidos no Anexo III, é permitido o somatório de cargas horárias de cursos realizados pelo servidor durante a permanência no nível de capacitação em que se encontra e da carga horária que excedeu à exigência para progressão no interstício do nível anterior, vedado o aproveitamento de cursos com carga horária inferior a 20 (vinte) horas-aula. </w:t>
      </w:r>
      <w:hyperlink r:id="rId11" w:anchor="art41" w:history="1">
        <w:r w:rsidRPr="00ED0784">
          <w:rPr>
            <w:rFonts w:ascii="Arial" w:eastAsia="Times New Roman" w:hAnsi="Arial" w:cs="Arial"/>
            <w:color w:val="0000FF"/>
            <w:kern w:val="0"/>
            <w:sz w:val="20"/>
            <w:szCs w:val="20"/>
            <w:u w:val="single"/>
            <w:lang w:eastAsia="zh-CN"/>
            <w14:ligatures w14:val="none"/>
          </w:rPr>
          <w:t xml:space="preserve">(Redação dada pela Lei nº 12.772, de 2012) </w:t>
        </w:r>
      </w:hyperlink>
    </w:p>
    <w:p w14:paraId="40DB1CC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5º A mudança de nível de capacitação e de padrão de vencimento não acarretará mudança de nível de classificação. </w:t>
      </w:r>
    </w:p>
    <w:p w14:paraId="30ECC9A1" w14:textId="77777777" w:rsidR="00ED0784" w:rsidRPr="00ED0784" w:rsidRDefault="00ED0784" w:rsidP="00ED0784">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15" w:name="art10§6"/>
      <w:bookmarkEnd w:id="15"/>
      <w:r w:rsidRPr="00ED0784">
        <w:rPr>
          <w:rFonts w:ascii="Arial" w:eastAsia="Times New Roman" w:hAnsi="Arial" w:cs="Arial"/>
          <w:strike/>
          <w:color w:val="000000"/>
          <w:kern w:val="0"/>
          <w:sz w:val="20"/>
          <w:szCs w:val="20"/>
          <w:lang w:eastAsia="zh-CN"/>
          <w14:ligatures w14:val="none"/>
        </w:rPr>
        <w:lastRenderedPageBreak/>
        <w:t xml:space="preserve">§ 6º Para fins de aplicação do disposto no § 1º deste artigo aos servidores titulares de cargos de Nível de Classificação “E”, a conclusão, com aproveitamento, na condição de aluno regular, de disciplinas isoladas, que tenham relação direta com as atividades inerentes ao cargo do servidor, em cursos de Mestrado e Doutorado reconhecidos pelo MEC, desde que devidamente comprovada, poderá ser considerada como certificação em Programa de Capacitação para fins de Progressão por Capacitação Profissional, conforme disciplinado em ato do Ministro de Estado da Educação. </w:t>
      </w:r>
      <w:hyperlink r:id="rId12"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06FFE136" w14:textId="77777777" w:rsidR="00ED0784" w:rsidRPr="00ED0784" w:rsidRDefault="00ED0784" w:rsidP="00ED0784">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ED0784">
        <w:rPr>
          <w:rFonts w:ascii="Arial" w:eastAsia="Times New Roman" w:hAnsi="Arial" w:cs="Arial"/>
          <w:strike/>
          <w:color w:val="000000"/>
          <w:kern w:val="0"/>
          <w:sz w:val="20"/>
          <w:szCs w:val="20"/>
          <w:lang w:eastAsia="zh-CN"/>
          <w14:ligatures w14:val="none"/>
        </w:rPr>
        <w:t xml:space="preserve">§ 7º A liberação do servidor para a realização de cursos de Mestrado e Doutorado está condicionada ao resultado favorável na avaliação de desempenho. </w:t>
      </w:r>
      <w:hyperlink r:id="rId13"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216F7F2E" w14:textId="77777777" w:rsidR="00ED0784" w:rsidRPr="00ED0784" w:rsidRDefault="00ED0784" w:rsidP="00ED0784">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ED0784">
        <w:rPr>
          <w:rFonts w:ascii="Arial" w:eastAsia="Times New Roman" w:hAnsi="Arial" w:cs="Arial"/>
          <w:strike/>
          <w:color w:val="000000"/>
          <w:spacing w:val="-4"/>
          <w:kern w:val="0"/>
          <w:sz w:val="20"/>
          <w:szCs w:val="20"/>
          <w:lang w:eastAsia="zh-CN"/>
          <w14:ligatures w14:val="none"/>
        </w:rPr>
        <w:t xml:space="preserve">§ 8º Os critérios básicos para a liberação a que se refere o § 7º serão estabelecidos em Portaria conjunta dos Ministros de Estado do Planejamento, Orçamento e Gestão e da Educação. </w:t>
      </w:r>
      <w:hyperlink r:id="rId14"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4D6EC1C8" w14:textId="77777777" w:rsidR="00ED0784" w:rsidRPr="00ED0784" w:rsidRDefault="00ED0784" w:rsidP="00ED0784">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16" w:name="art10§6."/>
      <w:bookmarkEnd w:id="16"/>
      <w:r w:rsidRPr="00ED0784">
        <w:rPr>
          <w:rFonts w:ascii="Arial" w:eastAsia="Times New Roman" w:hAnsi="Arial" w:cs="Arial"/>
          <w:color w:val="000000"/>
          <w:kern w:val="0"/>
          <w:sz w:val="20"/>
          <w:szCs w:val="20"/>
          <w:lang w:eastAsia="zh-CN"/>
          <w14:ligatures w14:val="none"/>
        </w:rPr>
        <w:t xml:space="preserve">§ 6º Para fins de aplicação do disposto no § 1º deste artigo aos servidores titulares de cargos de Nível de Classificação E, a conclusão, com aproveitamento, na condição de aluno regular, de disciplinas isoladas, que tenham relação direta com as atividades inerentes ao cargo do servidor, em cursos de Mestrado e Doutorado reconhecidos pelo Ministério da Educação - MEC, desde que devidamente comprovada, poderá ser considerada como certificação em Programa de Capacitação para fins de Progressão por Capacitação Profissional, conforme disciplinado em ato do Ministro de Estado da Educação. </w:t>
      </w:r>
      <w:hyperlink r:id="rId15"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2D0CE6BB" w14:textId="77777777" w:rsidR="00ED0784" w:rsidRPr="00ED0784" w:rsidRDefault="00ED0784" w:rsidP="00ED0784">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ED0784">
        <w:rPr>
          <w:rFonts w:ascii="Arial" w:eastAsia="Times New Roman" w:hAnsi="Arial" w:cs="Arial"/>
          <w:color w:val="000000"/>
          <w:kern w:val="0"/>
          <w:sz w:val="20"/>
          <w:szCs w:val="20"/>
          <w:lang w:eastAsia="zh-CN"/>
          <w14:ligatures w14:val="none"/>
        </w:rPr>
        <w:t xml:space="preserve">§ 7º A liberação do servidor para a realização de cursos de Mestrado e Doutorado está condicionada ao resultado favorável na avaliação de desempenho. </w:t>
      </w:r>
      <w:hyperlink r:id="rId16"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62FC5BF0" w14:textId="77777777" w:rsidR="00ED0784" w:rsidRPr="00ED0784" w:rsidRDefault="00ED0784" w:rsidP="00ED0784">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ED0784">
        <w:rPr>
          <w:rFonts w:ascii="Arial" w:eastAsia="Times New Roman" w:hAnsi="Arial" w:cs="Arial"/>
          <w:color w:val="000000"/>
          <w:kern w:val="0"/>
          <w:sz w:val="20"/>
          <w:szCs w:val="20"/>
          <w:lang w:eastAsia="zh-CN"/>
          <w14:ligatures w14:val="none"/>
        </w:rPr>
        <w:t xml:space="preserve">§ 8º Os critérios básicos para a liberação a que se refere o § 7º deste artigo serão estabelecidos em Portaria conjunta dos Ministros de Estado do Planejamento, Orçamento e Gestão e da Educação. </w:t>
      </w:r>
      <w:hyperlink r:id="rId17"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065FF563" w14:textId="77777777" w:rsidR="00ED0784" w:rsidRPr="00ED0784" w:rsidRDefault="00ED0784" w:rsidP="00ED0784">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17" w:name="art10a"/>
      <w:bookmarkEnd w:id="17"/>
      <w:r w:rsidRPr="00ED0784">
        <w:rPr>
          <w:rFonts w:ascii="Arial" w:eastAsia="Times New Roman" w:hAnsi="Arial" w:cs="Arial"/>
          <w:strike/>
          <w:color w:val="000000"/>
          <w:kern w:val="0"/>
          <w:sz w:val="20"/>
          <w:szCs w:val="20"/>
          <w:lang w:eastAsia="zh-CN"/>
          <w14:ligatures w14:val="none"/>
        </w:rPr>
        <w:t xml:space="preserve">Art. 10-A. A partir de 1º de maio de 2008, o interstício para Progressão por Mérito Profissional na Carreira, de que trata o § 2º do art. 10, passa a ser de dezoito meses de efetivo exercício. </w:t>
      </w:r>
      <w:hyperlink r:id="rId18"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r w:rsidRPr="00ED0784">
        <w:rPr>
          <w:rFonts w:ascii="Arial" w:eastAsia="Times New Roman" w:hAnsi="Arial" w:cs="Arial"/>
          <w:kern w:val="0"/>
          <w:sz w:val="20"/>
          <w:szCs w:val="20"/>
          <w:lang w:eastAsia="zh-CN"/>
          <w14:ligatures w14:val="none"/>
        </w:rPr>
        <w:br/>
      </w:r>
      <w:r w:rsidRPr="00ED0784">
        <w:rPr>
          <w:rFonts w:ascii="Arial" w:eastAsia="Times New Roman" w:hAnsi="Arial" w:cs="Arial"/>
          <w:strike/>
          <w:color w:val="000000"/>
          <w:spacing w:val="-4"/>
          <w:kern w:val="0"/>
          <w:sz w:val="20"/>
          <w:szCs w:val="20"/>
          <w:lang w:eastAsia="zh-CN"/>
          <w14:ligatures w14:val="none"/>
        </w:rPr>
        <w:t xml:space="preserve">Parágrafo único. Na contagem do interstício necessário à Progressão por Mérito Profissional de que trata o </w:t>
      </w:r>
      <w:r w:rsidRPr="00ED0784">
        <w:rPr>
          <w:rFonts w:ascii="Arial" w:eastAsia="Times New Roman" w:hAnsi="Arial" w:cs="Arial"/>
          <w:b/>
          <w:bCs/>
          <w:strike/>
          <w:color w:val="000000"/>
          <w:spacing w:val="-4"/>
          <w:kern w:val="0"/>
          <w:sz w:val="20"/>
          <w:szCs w:val="20"/>
          <w:lang w:eastAsia="zh-CN"/>
          <w14:ligatures w14:val="none"/>
        </w:rPr>
        <w:t xml:space="preserve">caput, </w:t>
      </w:r>
      <w:r w:rsidRPr="00ED0784">
        <w:rPr>
          <w:rFonts w:ascii="Arial" w:eastAsia="Times New Roman" w:hAnsi="Arial" w:cs="Arial"/>
          <w:strike/>
          <w:color w:val="000000"/>
          <w:spacing w:val="-4"/>
          <w:kern w:val="0"/>
          <w:sz w:val="20"/>
          <w:szCs w:val="20"/>
          <w:lang w:eastAsia="zh-CN"/>
          <w14:ligatures w14:val="none"/>
        </w:rPr>
        <w:t xml:space="preserve">será aproveitado o tempo computado desde a última progressão. </w:t>
      </w:r>
      <w:hyperlink r:id="rId19"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2A55795C" w14:textId="77777777" w:rsidR="00ED0784" w:rsidRPr="00ED0784" w:rsidRDefault="00ED0784" w:rsidP="00ED0784">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18" w:name="art10a."/>
      <w:bookmarkEnd w:id="18"/>
      <w:r w:rsidRPr="00ED0784">
        <w:rPr>
          <w:rFonts w:ascii="Arial" w:eastAsia="Times New Roman" w:hAnsi="Arial" w:cs="Arial"/>
          <w:color w:val="000000"/>
          <w:kern w:val="0"/>
          <w:sz w:val="20"/>
          <w:szCs w:val="20"/>
          <w:lang w:eastAsia="zh-CN"/>
          <w14:ligatures w14:val="none"/>
        </w:rPr>
        <w:t xml:space="preserve">Art. 10-A. A partir de 1º de maio de 2008, o interstício para Progressão por Mérito Profissional na Carreira, de que trata o § 2º do art. 10 desta Lei, passa a ser de 18 (dezoito) meses de efetivo exercício. </w:t>
      </w:r>
      <w:hyperlink r:id="rId20"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2C1D8036" w14:textId="77777777" w:rsidR="00ED0784" w:rsidRPr="00ED0784" w:rsidRDefault="00ED0784" w:rsidP="00ED0784">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ED0784">
        <w:rPr>
          <w:rFonts w:ascii="Arial" w:eastAsia="Times New Roman" w:hAnsi="Arial" w:cs="Arial"/>
          <w:color w:val="000000"/>
          <w:kern w:val="0"/>
          <w:sz w:val="20"/>
          <w:szCs w:val="20"/>
          <w:lang w:eastAsia="zh-CN"/>
          <w14:ligatures w14:val="none"/>
        </w:rPr>
        <w:t xml:space="preserve">Parágrafo único. Na contagem do interstício necessário à Progressão por Mérito Profissional de que trata o caput deste artigo, será aproveitado o tempo computado desde a última progressão. </w:t>
      </w:r>
      <w:hyperlink r:id="rId21"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02CC5D88"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9" w:name="art11"/>
      <w:bookmarkEnd w:id="19"/>
      <w:r w:rsidRPr="00ED0784">
        <w:rPr>
          <w:rFonts w:ascii="Arial" w:eastAsia="Times New Roman" w:hAnsi="Arial" w:cs="Arial"/>
          <w:kern w:val="0"/>
          <w:sz w:val="20"/>
          <w:szCs w:val="20"/>
          <w:lang w:eastAsia="zh-CN"/>
          <w14:ligatures w14:val="none"/>
        </w:rPr>
        <w:t xml:space="preserve">Art. 11. Será instituído Incentivo à Qualificação ao servidor que possuir educação formal superior ao exigido para o cargo de que é titular, na forma de regulamento. </w:t>
      </w:r>
    </w:p>
    <w:p w14:paraId="752CC993"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 w:name="art12"/>
      <w:bookmarkEnd w:id="20"/>
      <w:r w:rsidRPr="00ED0784">
        <w:rPr>
          <w:rFonts w:ascii="Arial" w:eastAsia="Times New Roman" w:hAnsi="Arial" w:cs="Arial"/>
          <w:strike/>
          <w:kern w:val="0"/>
          <w:sz w:val="20"/>
          <w:szCs w:val="20"/>
          <w:lang w:eastAsia="zh-CN"/>
          <w14:ligatures w14:val="none"/>
        </w:rPr>
        <w:t xml:space="preserve">Art. 12. O Incentivo à Qualificação será devido após 4 (quatro) anos de efetivo exercício no cargo e terá por base percentual calculado sobre o padrão de vencimento percebido pelo servidor, na forma do Anexo IV desta Lei, observados os seguintes parâmetros: </w:t>
      </w:r>
    </w:p>
    <w:p w14:paraId="523DFBD3"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 w:name="art12."/>
      <w:bookmarkEnd w:id="21"/>
      <w:r w:rsidRPr="00ED0784">
        <w:rPr>
          <w:rFonts w:ascii="Arial" w:eastAsia="Times New Roman" w:hAnsi="Arial" w:cs="Arial"/>
          <w:strike/>
          <w:color w:val="000000"/>
          <w:kern w:val="0"/>
          <w:sz w:val="20"/>
          <w:szCs w:val="20"/>
          <w:lang w:eastAsia="zh-CN"/>
          <w14:ligatures w14:val="none"/>
        </w:rPr>
        <w:lastRenderedPageBreak/>
        <w:t xml:space="preserve">Art. 12. O Incentivo à Qualificação terá por base percentual calculado sobre o padrão de vencimento percebido pelo servidor, na forma do Anexo IV desta Lei, observados os seguintes parâmetros: </w:t>
      </w:r>
      <w:hyperlink r:id="rId22" w:anchor="art12" w:history="1">
        <w:r w:rsidRPr="00ED0784">
          <w:rPr>
            <w:rFonts w:ascii="Arial" w:eastAsia="Times New Roman" w:hAnsi="Arial" w:cs="Arial"/>
            <w:strike/>
            <w:color w:val="0000FF"/>
            <w:kern w:val="0"/>
            <w:sz w:val="20"/>
            <w:szCs w:val="20"/>
            <w:u w:val="single"/>
            <w:lang w:eastAsia="zh-CN"/>
            <w14:ligatures w14:val="none"/>
          </w:rPr>
          <w:t xml:space="preserve">(Redação dada pela Medida Provisória nº 431, de 2008) </w:t>
        </w:r>
      </w:hyperlink>
    </w:p>
    <w:p w14:paraId="2EF29BF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2" w:name="art12.."/>
      <w:bookmarkEnd w:id="22"/>
      <w:r w:rsidRPr="00ED0784">
        <w:rPr>
          <w:rFonts w:ascii="Arial" w:eastAsia="Times New Roman" w:hAnsi="Arial" w:cs="Arial"/>
          <w:color w:val="000000"/>
          <w:kern w:val="0"/>
          <w:sz w:val="20"/>
          <w:szCs w:val="20"/>
          <w:lang w:eastAsia="zh-CN"/>
          <w14:ligatures w14:val="none"/>
        </w:rPr>
        <w:t xml:space="preserve">Art. 12. O Incentivo à Qualificação terá por base percentual calculado sobre o padrão de vencimento percebido pelo servidor, na forma do Anexo IV desta Lei, observados os seguintes parâmetros: </w:t>
      </w:r>
      <w:hyperlink r:id="rId23" w:anchor="art12" w:history="1">
        <w:r w:rsidRPr="00ED0784">
          <w:rPr>
            <w:rFonts w:ascii="Arial" w:eastAsia="Times New Roman" w:hAnsi="Arial" w:cs="Arial"/>
            <w:color w:val="0000FF"/>
            <w:kern w:val="0"/>
            <w:sz w:val="20"/>
            <w:szCs w:val="20"/>
            <w:u w:val="single"/>
            <w:lang w:eastAsia="zh-CN"/>
            <w14:ligatures w14:val="none"/>
          </w:rPr>
          <w:t xml:space="preserve">(Redação dada pela Lei nº 11,784, de 2008) </w:t>
        </w:r>
      </w:hyperlink>
    </w:p>
    <w:p w14:paraId="2C55B25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a aquisição de título em área de conhecimento com relação direta ao ambiente organizacional de atuação do servidor ensejará maior percentual na fixação do Incentivo à Qualificação do que em área de conhecimento com relação indireta; e </w:t>
      </w:r>
    </w:p>
    <w:p w14:paraId="6EA861A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a obtenção dos certificados relativos ao ensino fundamental e ao ensino médio, quando excederem a exigência de escolaridade mínima para o cargo do qual o servidor é titular, será considerada, para efeito de pagamento do Incentivo à Qualificação, como conhecimento relacionado diretamente ao ambiente organizacional. </w:t>
      </w:r>
    </w:p>
    <w:p w14:paraId="4CB6B1D6"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Os percentuais do Incentivo à Qualificação não são acumuláveis e serão incorporados aos respectivos proventos de aposentadoria e pensão. </w:t>
      </w:r>
    </w:p>
    <w:p w14:paraId="17D12FE4"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strike/>
          <w:kern w:val="0"/>
          <w:sz w:val="20"/>
          <w:szCs w:val="20"/>
          <w:lang w:eastAsia="zh-CN"/>
          <w14:ligatures w14:val="none"/>
        </w:rPr>
        <w:t xml:space="preserve">§ 2º O Incentivo à Qualificação somente integrará os proventos da aposentadoria e as pensões quando os certificados dos cursos considerados para a sua concessão tiverem sido obtidos no período em que o servidor estiver em atividade. </w:t>
      </w:r>
    </w:p>
    <w:p w14:paraId="4F270CC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 w:name="art12§2"/>
      <w:bookmarkEnd w:id="23"/>
      <w:r w:rsidRPr="00ED0784">
        <w:rPr>
          <w:rFonts w:ascii="Arial" w:eastAsia="Times New Roman" w:hAnsi="Arial" w:cs="Arial"/>
          <w:kern w:val="0"/>
          <w:sz w:val="20"/>
          <w:szCs w:val="20"/>
          <w:lang w:eastAsia="zh-CN"/>
          <w14:ligatures w14:val="none"/>
        </w:rPr>
        <w:t xml:space="preserve">§ 2º O Incentivo à Qualificação somente integrará os proventos de aposentadorias e as pensões quando os certificados considerados para a sua concessão tiverem sido obtidos até a data em que se deu a aposentadoria ou a instituição da pensão. </w:t>
      </w:r>
      <w:hyperlink r:id="rId24" w:anchor="art19" w:history="1">
        <w:r w:rsidRPr="00ED0784">
          <w:rPr>
            <w:rFonts w:ascii="Arial" w:eastAsia="Times New Roman" w:hAnsi="Arial" w:cs="Arial"/>
            <w:color w:val="0000FF"/>
            <w:kern w:val="0"/>
            <w:sz w:val="20"/>
            <w:szCs w:val="20"/>
            <w:u w:val="single"/>
            <w:lang w:eastAsia="zh-CN"/>
            <w14:ligatures w14:val="none"/>
          </w:rPr>
          <w:t xml:space="preserve">(Redação dada pela Lei nº 11.233, de 2005) </w:t>
        </w:r>
      </w:hyperlink>
    </w:p>
    <w:p w14:paraId="2822FF8C"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3º Para fins de concessão do Incentivo à Qualificação, o Poder Executivo definirá as áreas de conhecimento relacionadas direta e indiretamente ao ambiente organizacional e os critérios e processos de validação dos certificados e títulos, observadas as diretrizes previstas no § 2º do art. 24 desta Lei. </w:t>
      </w:r>
    </w:p>
    <w:p w14:paraId="61B266FD" w14:textId="77777777" w:rsidR="00ED0784" w:rsidRPr="00ED0784" w:rsidRDefault="00ED0784" w:rsidP="00ED078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4" w:name="art12§4"/>
      <w:bookmarkEnd w:id="24"/>
      <w:r w:rsidRPr="00ED0784">
        <w:rPr>
          <w:rFonts w:ascii="Arial" w:eastAsia="Times New Roman" w:hAnsi="Arial" w:cs="Arial"/>
          <w:color w:val="000000"/>
          <w:kern w:val="0"/>
          <w:sz w:val="20"/>
          <w:szCs w:val="20"/>
          <w:lang w:eastAsia="zh-CN"/>
          <w14:ligatures w14:val="none"/>
        </w:rPr>
        <w:t xml:space="preserve">§ 4º A partir de 1º de janeiro de 2013, o Incentivo à Qualificação de que trata o caput será concedido aos servidores que possuírem certificado, diploma ou titulação que exceda a exigência de escolaridade mínima para ingresso no cargo do qual é titular, independentemente do nível de classificação em que esteja posicionado, na forma do Anexo IV. </w:t>
      </w:r>
      <w:hyperlink r:id="rId25" w:anchor="art41" w:history="1">
        <w:r w:rsidRPr="00ED0784">
          <w:rPr>
            <w:rFonts w:ascii="Arial" w:eastAsia="Times New Roman" w:hAnsi="Arial" w:cs="Arial"/>
            <w:color w:val="0000FF"/>
            <w:kern w:val="0"/>
            <w:sz w:val="20"/>
            <w:szCs w:val="20"/>
            <w:u w:val="single"/>
            <w:lang w:eastAsia="zh-CN"/>
            <w14:ligatures w14:val="none"/>
          </w:rPr>
          <w:t xml:space="preserve">(Incluído pela Lei nº 12.772, de 2012) </w:t>
        </w:r>
      </w:hyperlink>
    </w:p>
    <w:p w14:paraId="1425DC8B"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VI </w:t>
      </w:r>
    </w:p>
    <w:p w14:paraId="0B8A71CD"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DA REMUNERAÇÃO </w:t>
      </w:r>
    </w:p>
    <w:p w14:paraId="593C8CE1"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5" w:name="art13"/>
      <w:bookmarkEnd w:id="25"/>
      <w:r w:rsidRPr="00ED0784">
        <w:rPr>
          <w:rFonts w:ascii="Arial" w:eastAsia="Times New Roman" w:hAnsi="Arial" w:cs="Arial"/>
          <w:kern w:val="0"/>
          <w:sz w:val="20"/>
          <w:szCs w:val="20"/>
          <w:lang w:eastAsia="zh-CN"/>
          <w14:ligatures w14:val="none"/>
        </w:rPr>
        <w:t xml:space="preserve">Art. 13. A remuneração dos integrantes do Plano de Carreira será composta do vencimento básico, correspondente ao valor estabelecido para o padrão de vencimento do nível de classificação e nível de capacitação ocupados pelo servidor, acrescido dos incentivos previstos nesta Lei e das demais vantagens pecuniárias estabelecidas em lei. </w:t>
      </w:r>
    </w:p>
    <w:p w14:paraId="02F5718D" w14:textId="77777777" w:rsidR="00ED0784" w:rsidRPr="00ED0784" w:rsidRDefault="00ED0784" w:rsidP="00ED0784">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Os integrantes do Plano de Carreira não farão jus à Gratificação Temporária - GT, de que trata a Lei nº 10.868, de 12 de maio de 2004, e à Gratificação Específica de Apoio Técnico-Administrativo e Técnico-Marítimo às Instituições Federais de Ensino - GEAT, de que trata a </w:t>
      </w:r>
      <w:hyperlink r:id="rId26" w:history="1">
        <w:r w:rsidRPr="00ED0784">
          <w:rPr>
            <w:rFonts w:ascii="Arial" w:eastAsia="Times New Roman" w:hAnsi="Arial" w:cs="Arial"/>
            <w:color w:val="0000FF"/>
            <w:kern w:val="0"/>
            <w:sz w:val="20"/>
            <w:szCs w:val="20"/>
            <w:u w:val="single"/>
            <w:lang w:eastAsia="zh-CN"/>
            <w14:ligatures w14:val="none"/>
          </w:rPr>
          <w:t xml:space="preserve">Lei nº 10.908, de 15 de julho de 2004. </w:t>
        </w:r>
      </w:hyperlink>
    </w:p>
    <w:p w14:paraId="1D11F196"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26" w:name="art13a"/>
      <w:bookmarkEnd w:id="26"/>
      <w:r w:rsidRPr="00ED0784">
        <w:rPr>
          <w:rFonts w:ascii="Arial" w:eastAsia="Times New Roman" w:hAnsi="Arial" w:cs="Arial"/>
          <w:strike/>
          <w:color w:val="000000"/>
          <w:kern w:val="0"/>
          <w:sz w:val="20"/>
          <w:szCs w:val="20"/>
          <w:lang w:eastAsia="zh-CN"/>
          <w14:ligatures w14:val="none"/>
        </w:rPr>
        <w:lastRenderedPageBreak/>
        <w:t xml:space="preserve">Art. 13-A. Os servidores lotados nas Instituições Federais de Ensino integrantes do Plano de Carreira dos Cargos Técnico-Administrativos em Educação não farão jus à Vantagem Pecuniária Individual - VPI instituída pela Lei nº 10.698, de 2 de julho 2003. </w:t>
      </w:r>
      <w:hyperlink r:id="rId27"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546DC649"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27" w:name="art13a."/>
      <w:bookmarkEnd w:id="27"/>
      <w:r w:rsidRPr="00ED0784">
        <w:rPr>
          <w:rFonts w:ascii="Arial" w:eastAsia="Times New Roman" w:hAnsi="Arial" w:cs="Arial"/>
          <w:color w:val="000000"/>
          <w:kern w:val="0"/>
          <w:sz w:val="20"/>
          <w:szCs w:val="20"/>
          <w:lang w:eastAsia="zh-CN"/>
          <w14:ligatures w14:val="none"/>
        </w:rPr>
        <w:t xml:space="preserve">Art. 13-A. Os servidores lotados nas Instituições Federais de Ensino integrantes do Plano de Carreira dos Cargos Técnico-Administrativos em Educação não farão jus à Vantagem Pecuniária Individual - VPI instituída pela Lei nº 10.698, de 2 de julho de 2003. </w:t>
      </w:r>
      <w:hyperlink r:id="rId28"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125CB13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28" w:name="art14."/>
      <w:bookmarkEnd w:id="28"/>
      <w:r w:rsidRPr="00ED0784">
        <w:rPr>
          <w:rFonts w:ascii="Arial" w:eastAsia="Times New Roman" w:hAnsi="Arial" w:cs="Arial"/>
          <w:strike/>
          <w:kern w:val="0"/>
          <w:sz w:val="20"/>
          <w:szCs w:val="20"/>
          <w:lang w:eastAsia="zh-CN"/>
          <w14:ligatures w14:val="none"/>
        </w:rPr>
        <w:t xml:space="preserve">Art. 14. A tabela de valores dos padrões de vencimento encontra-se definida no Anexo I desta Lei, sendo constante a diferença percentual entre um padrão de vencimento e o seguinte. </w:t>
      </w:r>
      <w:r w:rsidRPr="00ED0784">
        <w:rPr>
          <w:rFonts w:ascii="Arial" w:eastAsia="Times New Roman" w:hAnsi="Arial" w:cs="Arial"/>
          <w:strike/>
          <w:kern w:val="0"/>
          <w:sz w:val="20"/>
          <w:szCs w:val="20"/>
          <w:lang w:eastAsia="zh-CN"/>
          <w14:ligatures w14:val="none"/>
        </w:rPr>
        <w:br/>
      </w:r>
      <w:bookmarkStart w:id="29" w:name="art14.."/>
      <w:bookmarkEnd w:id="29"/>
      <w:r w:rsidRPr="00ED0784">
        <w:rPr>
          <w:rFonts w:ascii="Arial" w:eastAsia="Times New Roman" w:hAnsi="Arial" w:cs="Arial"/>
          <w:strike/>
          <w:color w:val="000000"/>
          <w:kern w:val="0"/>
          <w:sz w:val="20"/>
          <w:szCs w:val="20"/>
          <w:lang w:eastAsia="zh-CN"/>
          <w14:ligatures w14:val="none"/>
        </w:rPr>
        <w:t xml:space="preserve">Art. 14. O vencimento básico do Plano de Carreira dos Cargos Técnico-Administrativos em Educação está estruturado na forma do Anexo I-C desta Lei, com efeitos financeiros a partir das datas nele especificadas. </w:t>
      </w:r>
      <w:hyperlink r:id="rId29" w:anchor="art12" w:history="1">
        <w:r w:rsidRPr="00ED0784">
          <w:rPr>
            <w:rFonts w:ascii="Arial" w:eastAsia="Times New Roman" w:hAnsi="Arial" w:cs="Arial"/>
            <w:strike/>
            <w:color w:val="0000FF"/>
            <w:kern w:val="0"/>
            <w:sz w:val="20"/>
            <w:szCs w:val="20"/>
            <w:u w:val="single"/>
            <w:lang w:eastAsia="zh-CN"/>
            <w14:ligatures w14:val="none"/>
          </w:rPr>
          <w:t xml:space="preserve">(Redação dada pela Medida Provisória nº 431, de 2008) </w:t>
        </w:r>
      </w:hyperlink>
    </w:p>
    <w:p w14:paraId="09085F6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0" w:name="art14"/>
      <w:bookmarkEnd w:id="30"/>
      <w:r w:rsidRPr="00ED0784">
        <w:rPr>
          <w:rFonts w:ascii="Arial" w:eastAsia="Times New Roman" w:hAnsi="Arial" w:cs="Arial"/>
          <w:kern w:val="0"/>
          <w:sz w:val="20"/>
          <w:szCs w:val="20"/>
          <w:lang w:eastAsia="zh-CN"/>
          <w14:ligatures w14:val="none"/>
        </w:rPr>
        <w:t xml:space="preserve">Art. 14. Os vencimentos básicos do Plano de Carreira dos Cargos Técnico-Administrativos em Educação estão estruturados na forma do Anexo I-C desta Lei, com efeitos financeiros a partir das datas nele especificadas. </w:t>
      </w:r>
      <w:hyperlink r:id="rId30" w:anchor="art12" w:history="1">
        <w:r w:rsidRPr="00ED0784">
          <w:rPr>
            <w:rFonts w:ascii="Arial" w:eastAsia="Times New Roman" w:hAnsi="Arial" w:cs="Arial"/>
            <w:color w:val="0000FF"/>
            <w:kern w:val="0"/>
            <w:sz w:val="20"/>
            <w:szCs w:val="20"/>
            <w:u w:val="single"/>
            <w:lang w:eastAsia="zh-CN"/>
            <w14:ligatures w14:val="none"/>
          </w:rPr>
          <w:t xml:space="preserve">(Redação dada pela Lei nº 11,784, de 2008) </w:t>
        </w:r>
      </w:hyperlink>
    </w:p>
    <w:p w14:paraId="213FED7F"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Sobre os vencimentos básicos referidos no caput deste artigo incidirão os reajustes concedidos a título de revisão geral da remuneração dos servidores públicos federais. </w:t>
      </w:r>
    </w:p>
    <w:p w14:paraId="2C86F223"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VII </w:t>
      </w:r>
    </w:p>
    <w:p w14:paraId="5003E9C0"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DO ENQUADRAMENTO </w:t>
      </w:r>
    </w:p>
    <w:p w14:paraId="412B5E11"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1" w:name="art15"/>
      <w:bookmarkEnd w:id="31"/>
      <w:r w:rsidRPr="00ED0784">
        <w:rPr>
          <w:rFonts w:ascii="Arial" w:eastAsia="Times New Roman" w:hAnsi="Arial" w:cs="Arial"/>
          <w:kern w:val="0"/>
          <w:sz w:val="20"/>
          <w:szCs w:val="20"/>
          <w:lang w:eastAsia="zh-CN"/>
          <w14:ligatures w14:val="none"/>
        </w:rPr>
        <w:t xml:space="preserve">Art. 15. O enquadramento previsto nesta Lei será efetuado de acordo com a Tabela de Correlação, constante do Anexo VII desta Lei. </w:t>
      </w:r>
    </w:p>
    <w:p w14:paraId="37C47A8F"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O enquadramento do servidor na Matriz Hierárquica será efetuado no prazo máximo de 90 (noventa) dias após a publicação desta Lei, observando-se: </w:t>
      </w:r>
    </w:p>
    <w:p w14:paraId="079E8543"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o posicionamento inicial no Nível de Capacitação I do nível de classificação a que pertence o cargo; e </w:t>
      </w:r>
    </w:p>
    <w:p w14:paraId="676B0F7D"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o tempo de efetivo exercício no serviço público federal, na forma do Anexo V desta Lei. </w:t>
      </w:r>
    </w:p>
    <w:p w14:paraId="113E1870"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2" w:name="art15§2"/>
      <w:bookmarkEnd w:id="32"/>
      <w:r w:rsidRPr="00ED0784">
        <w:rPr>
          <w:rFonts w:ascii="Arial" w:eastAsia="Times New Roman" w:hAnsi="Arial" w:cs="Arial"/>
          <w:kern w:val="0"/>
          <w:sz w:val="20"/>
          <w:szCs w:val="20"/>
          <w:lang w:eastAsia="zh-CN"/>
          <w14:ligatures w14:val="none"/>
        </w:rPr>
        <w:t xml:space="preserve">§ 2º Na hipótese de o enquadramento de que trata o § 1º deste artigo resultar em vencimento básico de valor menor ao somatório do vencimento básico, da Gratificação Temporária - GT e da Gratificação Específica de Apoio Técnico-Administrativo e Técnico-Marítimo às Instituições Federais de Ensino - GEAT, considerados no mês de dezembro de 2004, proceder-se-á ao pagamento da diferença como parcela complementar, de caráter temporário. </w:t>
      </w:r>
      <w:hyperlink r:id="rId31" w:anchor="art43" w:history="1">
        <w:r w:rsidRPr="00ED0784">
          <w:rPr>
            <w:rFonts w:ascii="Arial" w:eastAsia="Times New Roman" w:hAnsi="Arial" w:cs="Arial"/>
            <w:color w:val="0000FF"/>
            <w:kern w:val="0"/>
            <w:sz w:val="20"/>
            <w:szCs w:val="20"/>
            <w:u w:val="single"/>
            <w:lang w:eastAsia="zh-CN"/>
            <w14:ligatures w14:val="none"/>
          </w:rPr>
          <w:t xml:space="preserve">(Vide Lei nº 12.772, de 2012) </w:t>
        </w:r>
      </w:hyperlink>
    </w:p>
    <w:p w14:paraId="163C34F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3" w:name="art15§3"/>
      <w:bookmarkEnd w:id="33"/>
      <w:r w:rsidRPr="00ED0784">
        <w:rPr>
          <w:rFonts w:ascii="Arial" w:eastAsia="Times New Roman" w:hAnsi="Arial" w:cs="Arial"/>
          <w:kern w:val="0"/>
          <w:sz w:val="20"/>
          <w:szCs w:val="20"/>
          <w:lang w:eastAsia="zh-CN"/>
          <w14:ligatures w14:val="none"/>
        </w:rPr>
        <w:t xml:space="preserve">§ 3º A parcela complementar a que se refere o § 2º deste artigo será considerada para todos os efeitos como parte integrante do novo vencimento básico, e será absorvida por ocasião da reorganização ou reestruturação da carreira ou tabela remuneratória, inclusive para fins de aplicação da tabela constante do Anexo I-B desta Lei. </w:t>
      </w:r>
      <w:hyperlink r:id="rId32" w:anchor="art43" w:history="1">
        <w:r w:rsidRPr="00ED0784">
          <w:rPr>
            <w:rFonts w:ascii="Arial" w:eastAsia="Times New Roman" w:hAnsi="Arial" w:cs="Arial"/>
            <w:color w:val="0000FF"/>
            <w:kern w:val="0"/>
            <w:sz w:val="20"/>
            <w:szCs w:val="20"/>
            <w:u w:val="single"/>
            <w:lang w:eastAsia="zh-CN"/>
            <w14:ligatures w14:val="none"/>
          </w:rPr>
          <w:t xml:space="preserve">(Vide Lei nº 12.772, de 2012) </w:t>
        </w:r>
      </w:hyperlink>
    </w:p>
    <w:p w14:paraId="1EC99F8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4" w:name="art15§4"/>
      <w:bookmarkEnd w:id="34"/>
      <w:r w:rsidRPr="00ED0784">
        <w:rPr>
          <w:rFonts w:ascii="Arial" w:eastAsia="Times New Roman" w:hAnsi="Arial" w:cs="Arial"/>
          <w:kern w:val="0"/>
          <w:sz w:val="20"/>
          <w:szCs w:val="20"/>
          <w:lang w:eastAsia="zh-CN"/>
          <w14:ligatures w14:val="none"/>
        </w:rPr>
        <w:t xml:space="preserve">§ 4º O enquadramento do servidor no nível de capacitação correspondente às certificações que possua será feito conforme regulamento específico, observado o disposto no art. 26, inciso III, e no Anexo III desta Lei, bem como a adequação das certificações ao Plano de Desenvolvimento dos </w:t>
      </w:r>
      <w:r w:rsidRPr="00ED0784">
        <w:rPr>
          <w:rFonts w:ascii="Arial" w:eastAsia="Times New Roman" w:hAnsi="Arial" w:cs="Arial"/>
          <w:kern w:val="0"/>
          <w:sz w:val="20"/>
          <w:szCs w:val="20"/>
          <w:lang w:eastAsia="zh-CN"/>
          <w14:ligatures w14:val="none"/>
        </w:rPr>
        <w:lastRenderedPageBreak/>
        <w:t xml:space="preserve">Integrantes da Carreira dos Cargos Técnico-Administrativos em Educação, previsto no art. 24 desta Lei. </w:t>
      </w:r>
    </w:p>
    <w:p w14:paraId="37F910A6"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5º Os servidores redistribuídos para as Instituições Federais de Ensino serão enquadrados no Plano de Carreira no prazo de 90 (noventa) dias da data de publicação desta Lei. </w:t>
      </w:r>
    </w:p>
    <w:p w14:paraId="690082A6"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5" w:name="art16"/>
      <w:bookmarkEnd w:id="35"/>
      <w:r w:rsidRPr="00ED0784">
        <w:rPr>
          <w:rFonts w:ascii="Arial" w:eastAsia="Times New Roman" w:hAnsi="Arial" w:cs="Arial"/>
          <w:kern w:val="0"/>
          <w:sz w:val="20"/>
          <w:szCs w:val="20"/>
          <w:lang w:eastAsia="zh-CN"/>
          <w14:ligatures w14:val="none"/>
        </w:rPr>
        <w:t xml:space="preserve">Art. 16. O enquadramento dos cargos referido no art. 1º desta Lei dar-se-á mediante opção irretratável do respectivo titular, a ser formalizada no prazo de 60 (sessenta) dias a contar do início da vigência desta Lei, na forma do termo de opção constante do Anexo VI desta Lei. </w:t>
      </w:r>
      <w:hyperlink r:id="rId33" w:anchor="art14" w:history="1">
        <w:r w:rsidRPr="00ED0784">
          <w:rPr>
            <w:rFonts w:ascii="Arial" w:eastAsia="Times New Roman" w:hAnsi="Arial" w:cs="Arial"/>
            <w:color w:val="0000FF"/>
            <w:kern w:val="0"/>
            <w:sz w:val="20"/>
            <w:szCs w:val="20"/>
            <w:u w:val="single"/>
            <w:lang w:eastAsia="zh-CN"/>
            <w14:ligatures w14:val="none"/>
          </w:rPr>
          <w:t xml:space="preserve">(Vide Lei nº 11,784, de 2008) </w:t>
        </w:r>
      </w:hyperlink>
    </w:p>
    <w:p w14:paraId="53A10C0C"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O servidor que não formalizar a opção pelo enquadramento comporá quadro em extinção submetido à Lei nº 7.596, de 10 de abril de 1987, cujo cargo será transformado em cargo equivalente do Plano de Carreira quando vagar. </w:t>
      </w:r>
    </w:p>
    <w:p w14:paraId="6457F7DB"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6" w:name="art17"/>
      <w:bookmarkEnd w:id="36"/>
      <w:r w:rsidRPr="00ED0784">
        <w:rPr>
          <w:rFonts w:ascii="Arial" w:eastAsia="Times New Roman" w:hAnsi="Arial" w:cs="Arial"/>
          <w:kern w:val="0"/>
          <w:sz w:val="20"/>
          <w:szCs w:val="20"/>
          <w:lang w:eastAsia="zh-CN"/>
          <w14:ligatures w14:val="none"/>
        </w:rPr>
        <w:t xml:space="preserve">Art. 17. Os cargos vagos dos grupos Técnico-Administrativo e Técnico-Marítimo do Plano Único de Classificação e Retribuição de Cargos e Empregos, de que trata a </w:t>
      </w:r>
      <w:hyperlink r:id="rId34" w:history="1">
        <w:r w:rsidRPr="00ED0784">
          <w:rPr>
            <w:rFonts w:ascii="Arial" w:eastAsia="Times New Roman" w:hAnsi="Arial" w:cs="Arial"/>
            <w:color w:val="0000FF"/>
            <w:kern w:val="0"/>
            <w:sz w:val="20"/>
            <w:szCs w:val="20"/>
            <w:u w:val="single"/>
            <w:lang w:eastAsia="zh-CN"/>
            <w14:ligatures w14:val="none"/>
          </w:rPr>
          <w:t xml:space="preserve">Lei nº 7.596, de 10 de abril de 1987, </w:t>
        </w:r>
      </w:hyperlink>
      <w:r w:rsidRPr="00ED0784">
        <w:rPr>
          <w:rFonts w:ascii="Arial" w:eastAsia="Times New Roman" w:hAnsi="Arial" w:cs="Arial"/>
          <w:kern w:val="0"/>
          <w:sz w:val="20"/>
          <w:szCs w:val="20"/>
          <w:lang w:eastAsia="zh-CN"/>
          <w14:ligatures w14:val="none"/>
        </w:rPr>
        <w:t xml:space="preserve">ficam transformados nos cargos equivalentes do Plano de Carreira de que trata esta Lei. </w:t>
      </w:r>
    </w:p>
    <w:p w14:paraId="1DCC820C"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Os cargos vagos de nível superior, intermediário e auxiliar, não organizados em carreira, redistribuídos para as Instituições Federais de Ensino, até a data da publicação desta Lei, serão transformados nos cargos equivalentes do Plano de Carreira de que trata esta Lei. </w:t>
      </w:r>
    </w:p>
    <w:p w14:paraId="49A5D901"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7" w:name="art18"/>
      <w:bookmarkEnd w:id="37"/>
      <w:r w:rsidRPr="00ED0784">
        <w:rPr>
          <w:rFonts w:ascii="Arial" w:eastAsia="Times New Roman" w:hAnsi="Arial" w:cs="Arial"/>
          <w:kern w:val="0"/>
          <w:sz w:val="20"/>
          <w:szCs w:val="20"/>
          <w:lang w:eastAsia="zh-CN"/>
          <w14:ligatures w14:val="none"/>
        </w:rPr>
        <w:t xml:space="preserve">Art. 18. O Poder Executivo promoverá, mediante decreto, a racionalização dos cargos integrantes do Plano de Carreira, observados os seguintes critérios e requisitos: </w:t>
      </w:r>
    </w:p>
    <w:p w14:paraId="7A82E29C"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unificação, em cargos de mesma denominação e nível de escolaridade, dos cargos de denominações distintas, oriundos do Plano Único de Classificação e Retribuição de Cargos e Empregos, do Plano de Classificação de Cargos - PCC e de planos correlatos, cujas atribuições, requisitos de qualificação, escolaridade, habilitação profissional ou especialização exigidos para ingresso sejam idênticos ou essencialmente iguais aos cargos de destino; </w:t>
      </w:r>
    </w:p>
    <w:p w14:paraId="0A3C866B"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transposição aos respectivos cargos, e inclusão dos servidores na nova situação, obedecida a correspondência, identidade e similaridade de atribuições entre o cargo de origem e o cargo em que for enquadrado; e </w:t>
      </w:r>
    </w:p>
    <w:p w14:paraId="4EFD6134"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posicionamento do servidor ocupante dos cargos unificados em nível de classificação e nível de capacitação e padrão de vencimento básico do cargo de destino, observados os critérios de enquadramento estabelecidos por esta Lei. </w:t>
      </w:r>
    </w:p>
    <w:p w14:paraId="6986F9C8"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8" w:name="art19"/>
      <w:bookmarkEnd w:id="38"/>
      <w:r w:rsidRPr="00ED0784">
        <w:rPr>
          <w:rFonts w:ascii="Arial" w:eastAsia="Times New Roman" w:hAnsi="Arial" w:cs="Arial"/>
          <w:kern w:val="0"/>
          <w:sz w:val="20"/>
          <w:szCs w:val="20"/>
          <w:lang w:eastAsia="zh-CN"/>
          <w14:ligatures w14:val="none"/>
        </w:rPr>
        <w:t xml:space="preserve">Art. 19. Será instituída em cada Instituição Federal de Ensino Comissão de Enquadramento responsável pela aplicação do disposto neste Capítulo, na forma prevista em regulamento. </w:t>
      </w:r>
    </w:p>
    <w:p w14:paraId="7A294B17"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O resultado do trabalho efetuado pela Comissão de que trata o caput deste artigo será objeto de homologação pelo colegiado superior da Instituição Federal de Ensino. </w:t>
      </w:r>
    </w:p>
    <w:p w14:paraId="1D329E9A"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A Comissão de Enquadramento será composta, paritariamente, por servidores integrantes do Plano de Carreira da respectiva instituição, mediante indicação dos seus pares, e por representantes da administração superior da Instituição Federal de Ensino. </w:t>
      </w:r>
    </w:p>
    <w:p w14:paraId="39FB4D7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39" w:name="art20"/>
      <w:bookmarkEnd w:id="39"/>
      <w:r w:rsidRPr="00ED0784">
        <w:rPr>
          <w:rFonts w:ascii="Arial" w:eastAsia="Times New Roman" w:hAnsi="Arial" w:cs="Arial"/>
          <w:kern w:val="0"/>
          <w:sz w:val="20"/>
          <w:szCs w:val="20"/>
          <w:lang w:eastAsia="zh-CN"/>
          <w14:ligatures w14:val="none"/>
        </w:rPr>
        <w:t xml:space="preserve">Art. 20. Para o efeito de subsidiar a elaboração do Regulamento de que trata o inciso III do art. 26 desta Lei, a Comissão de Enquadramento relacionará, no prazo de 180 (cento e oitenta) dias a </w:t>
      </w:r>
      <w:r w:rsidRPr="00ED0784">
        <w:rPr>
          <w:rFonts w:ascii="Arial" w:eastAsia="Times New Roman" w:hAnsi="Arial" w:cs="Arial"/>
          <w:kern w:val="0"/>
          <w:sz w:val="20"/>
          <w:szCs w:val="20"/>
          <w:lang w:eastAsia="zh-CN"/>
          <w14:ligatures w14:val="none"/>
        </w:rPr>
        <w:lastRenderedPageBreak/>
        <w:t xml:space="preserve">contar da data de sua instalação, os servidores habilitados a perceber o Incentivo à Qualificação e a ser enquadrados no nível de capacitação, nos termos dos arts. 11, 12 e 15 desta Lei. </w:t>
      </w:r>
    </w:p>
    <w:p w14:paraId="78D8A28D"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0" w:name="art21"/>
      <w:bookmarkEnd w:id="40"/>
      <w:r w:rsidRPr="00ED0784">
        <w:rPr>
          <w:rFonts w:ascii="Arial" w:eastAsia="Times New Roman" w:hAnsi="Arial" w:cs="Arial"/>
          <w:kern w:val="0"/>
          <w:sz w:val="20"/>
          <w:szCs w:val="20"/>
          <w:lang w:eastAsia="zh-CN"/>
          <w14:ligatures w14:val="none"/>
        </w:rPr>
        <w:t xml:space="preserve">Art. 21. O servidor terá até 30 (trinta) dias, a partir da data de publicação dos atos de enquadramento, de que tratam os §§ 1º e 2º do art. 15 desta Lei, para interpor recurso na Comissão de Enquadramento, que decidirá no prazo de 60 (sessenta) dias. </w:t>
      </w:r>
    </w:p>
    <w:p w14:paraId="29E0FBE0"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Indeferido o recurso pela Comissão de Enquadramento, o servidor poderá recorrer ao órgão colegiado máximo da Instituição Federal de Ensino. </w:t>
      </w:r>
    </w:p>
    <w:p w14:paraId="372B9592"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CAPÍTULO VIII </w:t>
      </w:r>
    </w:p>
    <w:p w14:paraId="1E15C9AC" w14:textId="77777777" w:rsidR="00ED0784" w:rsidRPr="00ED0784" w:rsidRDefault="00ED0784" w:rsidP="00ED078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DISPOSIÇÕES FINAIS E TRANSITÓRIAS </w:t>
      </w:r>
    </w:p>
    <w:p w14:paraId="44E697D6"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1" w:name="art22"/>
      <w:bookmarkEnd w:id="41"/>
      <w:r w:rsidRPr="00ED0784">
        <w:rPr>
          <w:rFonts w:ascii="Arial" w:eastAsia="Times New Roman" w:hAnsi="Arial" w:cs="Arial"/>
          <w:kern w:val="0"/>
          <w:sz w:val="20"/>
          <w:szCs w:val="20"/>
          <w:lang w:eastAsia="zh-CN"/>
          <w14:ligatures w14:val="none"/>
        </w:rPr>
        <w:t xml:space="preserve">Art. 22. Fica criada a Comissão Nacional de Supervisão do Plano de Carreira, vinculada ao Ministério da Educação, com a finalidade de acompanhar, assessorar e avaliar a implementação do Plano de Carreira, cabendo-lhe, em especial: </w:t>
      </w:r>
    </w:p>
    <w:p w14:paraId="5D5BCA1A"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propor normas regulamentadoras desta Lei relativas às diretrizes gerais, ingresso, progressão, capacitação e avaliação de desempenho; </w:t>
      </w:r>
    </w:p>
    <w:p w14:paraId="25652DB9"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acompanhar a implementação e propor alterações no Plano de Carreira; </w:t>
      </w:r>
    </w:p>
    <w:p w14:paraId="3597E9B9"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avaliar, anualmente, as propostas de lotação das Instituições Federais de Ensino, conforme inciso I do § 1º do art. 24 desta Lei; e </w:t>
      </w:r>
    </w:p>
    <w:p w14:paraId="1FEE3E0B"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IV - examinar os casos omissos referentes ao Plano de Carreira, encaminhando-os à apreciação dos órgãos competentes. </w:t>
      </w:r>
    </w:p>
    <w:p w14:paraId="11CEEBB0"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A Comissão Nacional de Supervisão será composta, paritariamente, por representantes do Ministério da Educação, dos dirigentes das IFES e das entidades representativas da categoria. </w:t>
      </w:r>
    </w:p>
    <w:p w14:paraId="4A34818C"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A forma de designação, a duração do mandato e os critérios e procedimentos de trabalho da Comissão Nacional de Supervisão serão estabelecidos em regulamento. </w:t>
      </w:r>
    </w:p>
    <w:p w14:paraId="5B5AC40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2" w:name="art22§3"/>
      <w:bookmarkEnd w:id="42"/>
      <w:r w:rsidRPr="00ED0784">
        <w:rPr>
          <w:rFonts w:ascii="Arial" w:eastAsia="Times New Roman" w:hAnsi="Arial" w:cs="Arial"/>
          <w:kern w:val="0"/>
          <w:sz w:val="20"/>
          <w:szCs w:val="20"/>
          <w:lang w:eastAsia="zh-CN"/>
          <w14:ligatures w14:val="none"/>
        </w:rPr>
        <w:t xml:space="preserve">§ 3º Cada Instituição Federal de Ensino deverá ter uma Comissão Interna de Supervisão do Plano de Carreira dos Cargos Técnico-Administrativos em Educação composta por servidores integrantes do Plano de Carreira, com a finalidade de acompanhar, orientar, fiscalizar e avaliar a sua implementação no âmbito da respectiva Instituição Federal de Ensino e propor à Comissão Nacional de Supervisão as alterações necessárias para seu aprimoramento. </w:t>
      </w:r>
    </w:p>
    <w:p w14:paraId="44203204"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3" w:name="art23"/>
      <w:bookmarkEnd w:id="43"/>
      <w:r w:rsidRPr="00ED0784">
        <w:rPr>
          <w:rFonts w:ascii="Arial" w:eastAsia="Times New Roman" w:hAnsi="Arial" w:cs="Arial"/>
          <w:kern w:val="0"/>
          <w:sz w:val="20"/>
          <w:szCs w:val="20"/>
          <w:lang w:eastAsia="zh-CN"/>
          <w14:ligatures w14:val="none"/>
        </w:rPr>
        <w:t xml:space="preserve">Art. 23. Aplicam-se os efeitos desta Lei: </w:t>
      </w:r>
    </w:p>
    <w:p w14:paraId="222B90A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aos servidores aposentados, aos pensionistas, exceto no que se refere ao estabelecido no art. 10 desta Lei; </w:t>
      </w:r>
    </w:p>
    <w:p w14:paraId="7C584DC5"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aos titulares de empregos técnico-administrativos e técnico-marítimos integrantes dos quadros das Instituições Federais de Ensino vinculadas ao Ministério da Educação, em relação às diretrizes de gestão dos cargos e de capacitação e aos efeitos financeiros da inclusão e desenvolvimento na Matriz Hierárquica e da percepção do Incentivo à Qualificação, vedada a alteração de regime jurídico em decorrência do disposto nesta Lei. </w:t>
      </w:r>
    </w:p>
    <w:p w14:paraId="62AC843D"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4" w:name="art24"/>
      <w:bookmarkEnd w:id="44"/>
      <w:r w:rsidRPr="00ED0784">
        <w:rPr>
          <w:rFonts w:ascii="Arial" w:eastAsia="Times New Roman" w:hAnsi="Arial" w:cs="Arial"/>
          <w:kern w:val="0"/>
          <w:sz w:val="20"/>
          <w:szCs w:val="20"/>
          <w:lang w:eastAsia="zh-CN"/>
          <w14:ligatures w14:val="none"/>
        </w:rPr>
        <w:lastRenderedPageBreak/>
        <w:t xml:space="preserve">Art. 24. O plano de desenvolvimento institucional de cada Instituição Federal de Ensino contemplará plano de desenvolvimento dos integrantes do Plano de Carreira, observados os princípios e diretrizes do art. 3º desta Lei. </w:t>
      </w:r>
    </w:p>
    <w:p w14:paraId="0F59F3CD"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1º O plano de desenvolvimento dos integrantes do Plano de Carreira deverá conter: </w:t>
      </w:r>
    </w:p>
    <w:p w14:paraId="08EAB89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dimensionamento das necessidades institucionais, com definição de modelos de alocação de vagas que contemplem a diversidade da instituição; </w:t>
      </w:r>
    </w:p>
    <w:p w14:paraId="2FB77C40"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Programa de Capacitação e Aperfeiçoamento; e </w:t>
      </w:r>
    </w:p>
    <w:p w14:paraId="2D267A78"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Programa de Avaliação de Desempenho. </w:t>
      </w:r>
    </w:p>
    <w:p w14:paraId="3835118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2º O plano de desenvolvimento dos integrantes do Plano de Carreira será elaborado com base em diretrizes nacionais estabelecidas em regulamento, no prazo de 100 (cem) dias, a contar da publicação desta Lei. </w:t>
      </w:r>
    </w:p>
    <w:p w14:paraId="66EF44C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3º A partir da publicação do regulamento de que trata o § 2º deste artigo, as Instituições Federais de Ensino disporão dos seguintes prazos: </w:t>
      </w:r>
    </w:p>
    <w:p w14:paraId="042DADF5"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- 90 (noventa) dias para a formulação do plano de desenvolvimento dos integrantes do Plano de Carreira; </w:t>
      </w:r>
    </w:p>
    <w:p w14:paraId="67773D8F"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180 (cento e oitenta) dias para formulação do programa de capacitação e aperfeiçoamento; e </w:t>
      </w:r>
    </w:p>
    <w:p w14:paraId="64818192"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360 (trezentos e sessenta) dias para o início da execução do programa de avaliação de desempenho e o dimensionamento das necessidades institucionais com a definição dos modelos de alocação de vagas. </w:t>
      </w:r>
    </w:p>
    <w:p w14:paraId="5754AA16"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 4º Na contagem do interstício necessário à Progressão por Mérito Profissional, será aproveitado o tempo computado entre a data em que tiver ocorrido a última progressão processada segundo os critérios vigentes até a data da publicação desta Lei e aplicáveis ao Plano Único de Classificação e Retribuição de Cargos e Empregos e a data em que tiver sido feita a implantação do programa de avaliação de desempenho, previsto neste artigo, em cada Instituição Federal de Ensino. </w:t>
      </w:r>
    </w:p>
    <w:p w14:paraId="660DE4FB"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5" w:name="art25"/>
      <w:bookmarkEnd w:id="45"/>
      <w:r w:rsidRPr="00ED0784">
        <w:rPr>
          <w:rFonts w:ascii="Arial" w:eastAsia="Times New Roman" w:hAnsi="Arial" w:cs="Arial"/>
          <w:kern w:val="0"/>
          <w:sz w:val="20"/>
          <w:szCs w:val="20"/>
          <w:lang w:eastAsia="zh-CN"/>
          <w14:ligatures w14:val="none"/>
        </w:rPr>
        <w:t xml:space="preserve">Art. 25. O Ministério da Educação, no prazo de 12 (doze) meses a contar da publicação desta Lei, promoverá avaliação e exame da política relativa a contratos de prestação de serviços e à criação e extinção de cargos no âmbito do Sistema Federal de Ensino. </w:t>
      </w:r>
    </w:p>
    <w:p w14:paraId="3E166CF7"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6" w:name="art26"/>
      <w:bookmarkEnd w:id="46"/>
      <w:r w:rsidRPr="00ED0784">
        <w:rPr>
          <w:rFonts w:ascii="Arial" w:eastAsia="Times New Roman" w:hAnsi="Arial" w:cs="Arial"/>
          <w:kern w:val="0"/>
          <w:sz w:val="20"/>
          <w:szCs w:val="20"/>
          <w:lang w:eastAsia="zh-CN"/>
          <w14:ligatures w14:val="none"/>
        </w:rPr>
        <w:t xml:space="preserve">Art. 26. O Plano de Carreira, bem como seus efeitos financeiros, será implantado gradualmente, na seguinte conformidade: </w:t>
      </w:r>
    </w:p>
    <w:p w14:paraId="7D5F1C43"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 - incorporação das gratificações de que trata o § 2º do art. 15 desta Lei, enquadramento por tempo de serviço público federal e posicionamento dos servidores no 1º (primeiro) nível de capacitação na nova tabela constante no Anexo I desta Lei, com início em 1º de março de 2005; </w:t>
      </w:r>
    </w:p>
    <w:p w14:paraId="44CC430E"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 - implantação de nova tabela de vencimentos constante no Anexo I-B desta Lei, em 1º de janeiro de 2006; e </w:t>
      </w:r>
    </w:p>
    <w:p w14:paraId="6B354EB8"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III - implantação do Incentivo à Qualificação e a efetivação do enquadramento por nível de capacitação, a partir da publicação do regulamento de que trata o art. 11 e o § 4º do art. 15 desta Lei. </w:t>
      </w:r>
    </w:p>
    <w:p w14:paraId="7719D27D"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lastRenderedPageBreak/>
        <w:t xml:space="preserve">Parágrafo único. A edição do regulamento referido no inciso III do caput deste artigo fica condicionada ao cumprimento do disposto nos </w:t>
      </w:r>
      <w:hyperlink r:id="rId35" w:anchor="art16" w:history="1">
        <w:r w:rsidRPr="00ED0784">
          <w:rPr>
            <w:rFonts w:ascii="Arial" w:eastAsia="Times New Roman" w:hAnsi="Arial" w:cs="Arial"/>
            <w:color w:val="0000FF"/>
            <w:kern w:val="0"/>
            <w:sz w:val="20"/>
            <w:szCs w:val="20"/>
            <w:u w:val="single"/>
            <w:lang w:eastAsia="zh-CN"/>
            <w14:ligatures w14:val="none"/>
          </w:rPr>
          <w:t xml:space="preserve">arts. 16 </w:t>
        </w:r>
      </w:hyperlink>
      <w:r w:rsidRPr="00ED0784">
        <w:rPr>
          <w:rFonts w:ascii="Arial" w:eastAsia="Times New Roman" w:hAnsi="Arial" w:cs="Arial"/>
          <w:kern w:val="0"/>
          <w:sz w:val="20"/>
          <w:szCs w:val="20"/>
          <w:lang w:eastAsia="zh-CN"/>
          <w14:ligatures w14:val="none"/>
        </w:rPr>
        <w:t xml:space="preserve">e </w:t>
      </w:r>
      <w:hyperlink r:id="rId36" w:anchor="art17" w:history="1">
        <w:r w:rsidRPr="00ED0784">
          <w:rPr>
            <w:rFonts w:ascii="Arial" w:eastAsia="Times New Roman" w:hAnsi="Arial" w:cs="Arial"/>
            <w:color w:val="0000FF"/>
            <w:kern w:val="0"/>
            <w:sz w:val="20"/>
            <w:szCs w:val="20"/>
            <w:u w:val="single"/>
            <w:lang w:eastAsia="zh-CN"/>
            <w14:ligatures w14:val="none"/>
          </w:rPr>
          <w:t xml:space="preserve">17 da Lei Complementar nº 101, de 4 de maio de 2000. </w:t>
        </w:r>
      </w:hyperlink>
    </w:p>
    <w:p w14:paraId="34AD0A1C"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47" w:name="art26a"/>
      <w:bookmarkEnd w:id="47"/>
      <w:r w:rsidRPr="00ED0784">
        <w:rPr>
          <w:rFonts w:ascii="Arial" w:eastAsia="Times New Roman" w:hAnsi="Arial" w:cs="Arial"/>
          <w:kern w:val="0"/>
          <w:sz w:val="20"/>
          <w:szCs w:val="20"/>
          <w:lang w:eastAsia="zh-CN"/>
          <w14:ligatures w14:val="none"/>
        </w:rPr>
        <w:t xml:space="preserve">Art. 26-A. Além dos casos previstos na legislação vigente, o ocupante de cargo do Plano de Carreira dos Cargos Técnico-Administrativos em Educação poderá afastar-se de suas funções para prestar colaboração a outra instituição federal de ensino ou de pesquisa e ao Ministério da Educação, com ônus para a instituição de origem, não podendo o afastamento exceder a 4 (quatro) anos. </w:t>
      </w:r>
      <w:hyperlink r:id="rId37" w:anchor="art20" w:history="1">
        <w:r w:rsidRPr="00ED0784">
          <w:rPr>
            <w:rFonts w:ascii="Arial" w:eastAsia="Times New Roman" w:hAnsi="Arial" w:cs="Arial"/>
            <w:color w:val="0000FF"/>
            <w:kern w:val="0"/>
            <w:sz w:val="20"/>
            <w:szCs w:val="20"/>
            <w:u w:val="single"/>
            <w:lang w:eastAsia="zh-CN"/>
            <w14:ligatures w14:val="none"/>
          </w:rPr>
          <w:t xml:space="preserve">(Incluído pela Lei nº 11.233, de 2005) </w:t>
        </w:r>
      </w:hyperlink>
    </w:p>
    <w:p w14:paraId="6D69A205"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Parágrafo único. O afastamento de que trata o </w:t>
      </w:r>
      <w:r w:rsidRPr="00ED0784">
        <w:rPr>
          <w:rFonts w:ascii="Arial" w:eastAsia="Times New Roman" w:hAnsi="Arial" w:cs="Arial"/>
          <w:b/>
          <w:bCs/>
          <w:kern w:val="0"/>
          <w:sz w:val="20"/>
          <w:szCs w:val="20"/>
          <w:lang w:eastAsia="zh-CN"/>
          <w14:ligatures w14:val="none"/>
        </w:rPr>
        <w:t xml:space="preserve">caput </w:t>
      </w:r>
      <w:r w:rsidRPr="00ED0784">
        <w:rPr>
          <w:rFonts w:ascii="Arial" w:eastAsia="Times New Roman" w:hAnsi="Arial" w:cs="Arial"/>
          <w:kern w:val="0"/>
          <w:sz w:val="20"/>
          <w:szCs w:val="20"/>
          <w:lang w:eastAsia="zh-CN"/>
          <w14:ligatures w14:val="none"/>
        </w:rPr>
        <w:t xml:space="preserve">deste artigo será autorizado pelo dirigente máximo da IFE e deverá estar vinculado a projeto ou convênio com prazos e finalidades objetivamente definidos. </w:t>
      </w:r>
      <w:hyperlink r:id="rId38" w:anchor="art20" w:history="1">
        <w:r w:rsidRPr="00ED0784">
          <w:rPr>
            <w:rFonts w:ascii="Arial" w:eastAsia="Times New Roman" w:hAnsi="Arial" w:cs="Arial"/>
            <w:color w:val="0000FF"/>
            <w:kern w:val="0"/>
            <w:sz w:val="20"/>
            <w:szCs w:val="20"/>
            <w:u w:val="single"/>
            <w:lang w:eastAsia="zh-CN"/>
            <w14:ligatures w14:val="none"/>
          </w:rPr>
          <w:t xml:space="preserve">(Incluído pela Lei nº 11.233, de 2005) </w:t>
        </w:r>
      </w:hyperlink>
    </w:p>
    <w:p w14:paraId="08798F75" w14:textId="77777777" w:rsidR="00ED0784" w:rsidRPr="00ED0784" w:rsidRDefault="00ED0784" w:rsidP="00ED0784">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48" w:name="art26b"/>
      <w:bookmarkEnd w:id="48"/>
      <w:r w:rsidRPr="00ED0784">
        <w:rPr>
          <w:rFonts w:ascii="Arial" w:eastAsia="Times New Roman" w:hAnsi="Arial" w:cs="Arial"/>
          <w:strike/>
          <w:color w:val="000000"/>
          <w:kern w:val="0"/>
          <w:sz w:val="20"/>
          <w:szCs w:val="20"/>
          <w:lang w:eastAsia="zh-CN"/>
          <w14:ligatures w14:val="none"/>
        </w:rPr>
        <w:t xml:space="preserve">Art. 26-B. É vedada a aplicação do instituto da redistribuição aos cargos vagos ou ocupados, dos Quadros de Pessoal das Instituições Federais de Ensino para outros órgãos e entidades da administração pública e dos Quadros de Pessoal destes órgãos e entidades para aquelas instituições. </w:t>
      </w:r>
      <w:hyperlink r:id="rId39"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r w:rsidRPr="00ED0784">
        <w:rPr>
          <w:rFonts w:ascii="Arial" w:eastAsia="Times New Roman" w:hAnsi="Arial" w:cs="Arial"/>
          <w:kern w:val="0"/>
          <w:sz w:val="20"/>
          <w:szCs w:val="20"/>
          <w:lang w:eastAsia="zh-CN"/>
          <w14:ligatures w14:val="none"/>
        </w:rPr>
        <w:br/>
      </w:r>
      <w:r w:rsidRPr="00ED0784">
        <w:rPr>
          <w:rFonts w:ascii="Arial" w:eastAsia="Times New Roman" w:hAnsi="Arial" w:cs="Arial"/>
          <w:strike/>
          <w:color w:val="000000"/>
          <w:kern w:val="0"/>
          <w:sz w:val="20"/>
          <w:szCs w:val="20"/>
          <w:lang w:eastAsia="zh-CN"/>
          <w14:ligatures w14:val="none"/>
        </w:rPr>
        <w:t xml:space="preserve">Parágrafo único. O disposto no </w:t>
      </w:r>
      <w:r w:rsidRPr="00ED0784">
        <w:rPr>
          <w:rFonts w:ascii="Arial" w:eastAsia="Times New Roman" w:hAnsi="Arial" w:cs="Arial"/>
          <w:b/>
          <w:bCs/>
          <w:strike/>
          <w:color w:val="000000"/>
          <w:kern w:val="0"/>
          <w:sz w:val="20"/>
          <w:szCs w:val="20"/>
          <w:lang w:eastAsia="zh-CN"/>
          <w14:ligatures w14:val="none"/>
        </w:rPr>
        <w:t xml:space="preserve">caput </w:t>
      </w:r>
      <w:r w:rsidRPr="00ED0784">
        <w:rPr>
          <w:rFonts w:ascii="Arial" w:eastAsia="Times New Roman" w:hAnsi="Arial" w:cs="Arial"/>
          <w:strike/>
          <w:color w:val="000000"/>
          <w:kern w:val="0"/>
          <w:sz w:val="20"/>
          <w:szCs w:val="20"/>
          <w:lang w:eastAsia="zh-CN"/>
          <w14:ligatures w14:val="none"/>
        </w:rPr>
        <w:t xml:space="preserve">deste artigo não se aplica às redistribuições de cargos entre Instituições Federais de Ensino. </w:t>
      </w:r>
      <w:hyperlink r:id="rId40" w:anchor="art15" w:history="1">
        <w:r w:rsidRPr="00ED0784">
          <w:rPr>
            <w:rFonts w:ascii="Arial" w:eastAsia="Times New Roman" w:hAnsi="Arial" w:cs="Arial"/>
            <w:strike/>
            <w:color w:val="0000FF"/>
            <w:kern w:val="0"/>
            <w:sz w:val="20"/>
            <w:szCs w:val="20"/>
            <w:u w:val="single"/>
            <w:lang w:eastAsia="zh-CN"/>
            <w14:ligatures w14:val="none"/>
          </w:rPr>
          <w:t xml:space="preserve">(Incluído pela Medida Provisória nº 431, de 2008) </w:t>
        </w:r>
      </w:hyperlink>
    </w:p>
    <w:p w14:paraId="3A8135E0" w14:textId="77777777" w:rsidR="00ED0784" w:rsidRPr="00ED0784" w:rsidRDefault="00ED0784" w:rsidP="00ED0784">
      <w:pPr>
        <w:autoSpaceDE w:val="0"/>
        <w:autoSpaceDN w:val="0"/>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49" w:name="art26b."/>
      <w:bookmarkEnd w:id="49"/>
      <w:r w:rsidRPr="00ED0784">
        <w:rPr>
          <w:rFonts w:ascii="Arial" w:eastAsia="Times New Roman" w:hAnsi="Arial" w:cs="Arial"/>
          <w:color w:val="000000"/>
          <w:kern w:val="0"/>
          <w:sz w:val="20"/>
          <w:szCs w:val="20"/>
          <w:lang w:eastAsia="zh-CN"/>
          <w14:ligatures w14:val="none"/>
        </w:rPr>
        <w:t xml:space="preserve">Art. 26-B. É vedada a aplicação do instituto da redistribuição aos cargos vagos ou ocupados, dos Quadros de Pessoal das Instituições Federais de Ensino para outros órgãos e entidades da administração pública e dos Quadros de Pessoal destes órgãos e entidades para aquelas instituições. </w:t>
      </w:r>
      <w:hyperlink r:id="rId41"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09FC98F6" w14:textId="77777777" w:rsidR="00ED0784" w:rsidRPr="00ED0784" w:rsidRDefault="00ED0784" w:rsidP="00ED0784">
      <w:pPr>
        <w:autoSpaceDE w:val="0"/>
        <w:autoSpaceDN w:val="0"/>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ED0784">
        <w:rPr>
          <w:rFonts w:ascii="Arial" w:eastAsia="Times New Roman" w:hAnsi="Arial" w:cs="Arial"/>
          <w:color w:val="000000"/>
          <w:kern w:val="0"/>
          <w:sz w:val="20"/>
          <w:szCs w:val="20"/>
          <w:lang w:eastAsia="zh-CN"/>
          <w14:ligatures w14:val="none"/>
        </w:rPr>
        <w:t xml:space="preserve">Parágrafo único. O disposto no caput deste artigo não se aplica às redistribuições de cargos entre Instituições Federais de Ensino. </w:t>
      </w:r>
      <w:hyperlink r:id="rId42" w:anchor="art15" w:history="1">
        <w:r w:rsidRPr="00ED0784">
          <w:rPr>
            <w:rFonts w:ascii="Arial" w:eastAsia="Times New Roman" w:hAnsi="Arial" w:cs="Arial"/>
            <w:color w:val="0000FF"/>
            <w:kern w:val="0"/>
            <w:sz w:val="20"/>
            <w:szCs w:val="20"/>
            <w:u w:val="single"/>
            <w:lang w:eastAsia="zh-CN"/>
            <w14:ligatures w14:val="none"/>
          </w:rPr>
          <w:t xml:space="preserve">(Incluído pela Lei nº 11,784, de 2008) </w:t>
        </w:r>
      </w:hyperlink>
    </w:p>
    <w:p w14:paraId="3A84CCE4"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bookmarkStart w:id="50" w:name="art27"/>
      <w:bookmarkEnd w:id="50"/>
      <w:r w:rsidRPr="00ED0784">
        <w:rPr>
          <w:rFonts w:ascii="Arial" w:eastAsia="Times New Roman" w:hAnsi="Arial" w:cs="Arial"/>
          <w:kern w:val="0"/>
          <w:sz w:val="20"/>
          <w:szCs w:val="20"/>
          <w:lang w:eastAsia="zh-CN"/>
          <w14:ligatures w14:val="none"/>
        </w:rPr>
        <w:t xml:space="preserve">Art. 27. Esta Lei entra em vigor na data de sua publicação. </w:t>
      </w:r>
    </w:p>
    <w:p w14:paraId="13B51129"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Brasília, 12 de janeiro de 2005; 184º da Independência e 117º da República. </w:t>
      </w:r>
    </w:p>
    <w:p w14:paraId="24600C91" w14:textId="77777777" w:rsidR="00ED0784" w:rsidRPr="00ED0784" w:rsidRDefault="00ED0784" w:rsidP="00ED0784">
      <w:pPr>
        <w:spacing w:before="100" w:beforeAutospacing="1" w:after="100" w:afterAutospacing="1" w:line="240" w:lineRule="auto"/>
        <w:rPr>
          <w:rFonts w:ascii="Arial" w:eastAsia="Times New Roman" w:hAnsi="Arial" w:cs="Arial"/>
          <w:kern w:val="0"/>
          <w:sz w:val="20"/>
          <w:szCs w:val="20"/>
          <w:lang w:eastAsia="zh-CN"/>
          <w14:ligatures w14:val="none"/>
        </w:rPr>
      </w:pPr>
      <w:r w:rsidRPr="00ED0784">
        <w:rPr>
          <w:rFonts w:ascii="Arial" w:eastAsia="Times New Roman" w:hAnsi="Arial" w:cs="Arial"/>
          <w:kern w:val="0"/>
          <w:sz w:val="20"/>
          <w:szCs w:val="20"/>
          <w:lang w:eastAsia="zh-CN"/>
          <w14:ligatures w14:val="none"/>
        </w:rPr>
        <w:t xml:space="preserve">LUIZ INÁCIO LULA DA SILVA </w:t>
      </w:r>
      <w:r w:rsidRPr="00ED0784">
        <w:rPr>
          <w:rFonts w:ascii="Arial" w:eastAsia="Times New Roman" w:hAnsi="Arial" w:cs="Arial"/>
          <w:color w:val="000000"/>
          <w:kern w:val="0"/>
          <w:sz w:val="20"/>
          <w:szCs w:val="20"/>
          <w:lang w:eastAsia="zh-CN"/>
          <w14:ligatures w14:val="none"/>
        </w:rPr>
        <w:br/>
      </w:r>
      <w:r w:rsidRPr="00ED0784">
        <w:rPr>
          <w:rFonts w:ascii="Arial" w:eastAsia="Times New Roman" w:hAnsi="Arial" w:cs="Arial"/>
          <w:i/>
          <w:iCs/>
          <w:kern w:val="0"/>
          <w:sz w:val="20"/>
          <w:szCs w:val="20"/>
          <w:lang w:eastAsia="zh-CN"/>
          <w14:ligatures w14:val="none"/>
        </w:rPr>
        <w:t xml:space="preserve">Tarso Genro </w:t>
      </w:r>
      <w:r w:rsidRPr="00ED0784">
        <w:rPr>
          <w:rFonts w:ascii="Arial" w:eastAsia="Times New Roman" w:hAnsi="Arial" w:cs="Arial"/>
          <w:i/>
          <w:iCs/>
          <w:kern w:val="0"/>
          <w:sz w:val="20"/>
          <w:szCs w:val="20"/>
          <w:lang w:eastAsia="zh-CN"/>
          <w14:ligatures w14:val="none"/>
        </w:rPr>
        <w:br/>
        <w:t xml:space="preserve">Nelson Machado </w:t>
      </w:r>
    </w:p>
    <w:p w14:paraId="13CED2C5" w14:textId="77777777" w:rsidR="00ED0784" w:rsidRPr="00ED0784" w:rsidRDefault="00ED0784" w:rsidP="00ED078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D0784">
        <w:rPr>
          <w:rFonts w:ascii="Arial" w:eastAsia="Times New Roman" w:hAnsi="Arial" w:cs="Arial"/>
          <w:color w:val="FF0000"/>
          <w:kern w:val="0"/>
          <w:sz w:val="20"/>
          <w:szCs w:val="20"/>
          <w:lang w:eastAsia="zh-CN"/>
          <w14:ligatures w14:val="none"/>
        </w:rPr>
        <w:t xml:space="preserve">Este texto não substitui o publicado no D.O.U. de 1 3 .1.2005 </w:t>
      </w:r>
    </w:p>
    <w:p w14:paraId="00789CF9" w14:textId="77777777" w:rsidR="00ED0784" w:rsidRPr="00ED0784" w:rsidRDefault="00ED0784" w:rsidP="00ED078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D0784">
        <w:rPr>
          <w:rFonts w:ascii="Times New Roman" w:eastAsia="Times New Roman" w:hAnsi="Times New Roman" w:cs="Times New Roman"/>
          <w:kern w:val="0"/>
          <w:sz w:val="24"/>
          <w:szCs w:val="24"/>
          <w:lang w:eastAsia="zh-CN"/>
          <w14:ligatures w14:val="none"/>
        </w:rPr>
        <w:t>Downloud para Anexos</w:t>
      </w:r>
    </w:p>
    <w:p w14:paraId="2E2AA1EC" w14:textId="77777777" w:rsidR="00ED0784" w:rsidRPr="00ED0784" w:rsidRDefault="00ED0784" w:rsidP="00ED078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3" w:history="1">
        <w:r w:rsidRPr="00ED0784">
          <w:rPr>
            <w:rFonts w:ascii="Times New Roman" w:eastAsia="Times New Roman" w:hAnsi="Times New Roman" w:cs="Times New Roman"/>
            <w:color w:val="0000FF"/>
            <w:kern w:val="0"/>
            <w:sz w:val="24"/>
            <w:szCs w:val="24"/>
            <w:u w:val="single"/>
            <w:lang w:eastAsia="zh-CN"/>
            <w14:ligatures w14:val="none"/>
          </w:rPr>
          <w:t>Anexo I</w:t>
        </w:r>
      </w:hyperlink>
      <w:r w:rsidRPr="00ED0784">
        <w:rPr>
          <w:rFonts w:ascii="Times New Roman" w:eastAsia="Times New Roman" w:hAnsi="Times New Roman" w:cs="Times New Roman"/>
          <w:kern w:val="0"/>
          <w:sz w:val="24"/>
          <w:szCs w:val="24"/>
          <w:lang w:eastAsia="zh-CN"/>
          <w14:ligatures w14:val="none"/>
        </w:rPr>
        <w:t xml:space="preserve">      </w:t>
      </w:r>
      <w:hyperlink r:id="rId44" w:history="1">
        <w:r w:rsidRPr="00ED0784">
          <w:rPr>
            <w:rFonts w:ascii="Times New Roman" w:eastAsia="Times New Roman" w:hAnsi="Times New Roman" w:cs="Times New Roman"/>
            <w:color w:val="0000FF"/>
            <w:kern w:val="0"/>
            <w:sz w:val="24"/>
            <w:szCs w:val="24"/>
            <w:u w:val="single"/>
            <w:lang w:eastAsia="zh-CN"/>
            <w14:ligatures w14:val="none"/>
          </w:rPr>
          <w:t>Anexo II -IV</w:t>
        </w:r>
      </w:hyperlink>
      <w:r w:rsidRPr="00ED0784">
        <w:rPr>
          <w:rFonts w:ascii="Times New Roman" w:eastAsia="Times New Roman" w:hAnsi="Times New Roman" w:cs="Times New Roman"/>
          <w:kern w:val="0"/>
          <w:sz w:val="24"/>
          <w:szCs w:val="24"/>
          <w:lang w:eastAsia="zh-CN"/>
          <w14:ligatures w14:val="none"/>
        </w:rPr>
        <w:t xml:space="preserve">    </w:t>
      </w:r>
      <w:hyperlink r:id="rId45" w:history="1">
        <w:r w:rsidRPr="00ED0784">
          <w:rPr>
            <w:rFonts w:ascii="Times New Roman" w:eastAsia="Times New Roman" w:hAnsi="Times New Roman" w:cs="Times New Roman"/>
            <w:color w:val="0000FF"/>
            <w:kern w:val="0"/>
            <w:sz w:val="24"/>
            <w:szCs w:val="24"/>
            <w:u w:val="single"/>
            <w:lang w:eastAsia="zh-CN"/>
            <w14:ligatures w14:val="none"/>
          </w:rPr>
          <w:t>Anexo V - VII</w:t>
        </w:r>
      </w:hyperlink>
    </w:p>
    <w:p w14:paraId="3492ADAF" w14:textId="77777777" w:rsidR="00ED0784" w:rsidRPr="00ED0784" w:rsidRDefault="00ED0784" w:rsidP="00ED078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D0784">
        <w:rPr>
          <w:rFonts w:ascii="Times New Roman" w:eastAsia="Times New Roman" w:hAnsi="Times New Roman" w:cs="Times New Roman"/>
          <w:color w:val="FF0000"/>
          <w:kern w:val="0"/>
          <w:sz w:val="24"/>
          <w:szCs w:val="24"/>
          <w:lang w:eastAsia="zh-CN"/>
          <w14:ligatures w14:val="none"/>
        </w:rPr>
        <w:t xml:space="preserve">* </w:t>
      </w:r>
    </w:p>
    <w:p w14:paraId="73DB2DA9" w14:textId="751CD1C6"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784"/>
    <w:rsid w:val="002608AA"/>
    <w:rsid w:val="00311013"/>
    <w:rsid w:val="00ED07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5A81"/>
  <w15:chartTrackingRefBased/>
  <w15:docId w15:val="{6B1D4B02-9398-493C-9632-3F48E84F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ED07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ED0784"/>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ED0784"/>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D0784"/>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ED0784"/>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ED0784"/>
    <w:rPr>
      <w:rFonts w:ascii="Times New Roman" w:eastAsia="Times New Roman" w:hAnsi="Times New Roman" w:cs="Times New Roman"/>
      <w:b/>
      <w:bCs/>
      <w:kern w:val="0"/>
      <w:sz w:val="27"/>
      <w:szCs w:val="27"/>
      <w:lang w:eastAsia="zh-CN"/>
    </w:rPr>
  </w:style>
  <w:style w:type="paragraph" w:styleId="NormalWeb">
    <w:name w:val="Normal (Web)"/>
    <w:basedOn w:val="Normal"/>
    <w:uiPriority w:val="99"/>
    <w:semiHidden/>
    <w:unhideWhenUsed/>
    <w:rsid w:val="00ED078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Hyperlink">
    <w:name w:val="Hyperlink"/>
    <w:basedOn w:val="Fontepargpadro"/>
    <w:uiPriority w:val="99"/>
    <w:semiHidden/>
    <w:unhideWhenUsed/>
    <w:rsid w:val="00ED0784"/>
    <w:rPr>
      <w:color w:val="0000FF"/>
      <w:u w:val="single"/>
    </w:rPr>
  </w:style>
  <w:style w:type="character" w:styleId="Forte">
    <w:name w:val="Strong"/>
    <w:basedOn w:val="Fontepargpadro"/>
    <w:uiPriority w:val="22"/>
    <w:qFormat/>
    <w:rsid w:val="00ED0784"/>
    <w:rPr>
      <w:b/>
      <w:bCs/>
    </w:rPr>
  </w:style>
  <w:style w:type="character" w:styleId="nfase">
    <w:name w:val="Emphasis"/>
    <w:basedOn w:val="Fontepargpadro"/>
    <w:uiPriority w:val="20"/>
    <w:qFormat/>
    <w:rsid w:val="00ED07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4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112cons.htm" TargetMode="External"/><Relationship Id="rId13" Type="http://schemas.openxmlformats.org/officeDocument/2006/relationships/hyperlink" Target="http://www.planalto.gov.br/ccivil_03/_Ato2007-2010/2008/Mpv/431.htm" TargetMode="External"/><Relationship Id="rId18" Type="http://schemas.openxmlformats.org/officeDocument/2006/relationships/hyperlink" Target="http://www.planalto.gov.br/ccivil_03/_Ato2007-2010/2008/Mpv/431.htm" TargetMode="External"/><Relationship Id="rId26" Type="http://schemas.openxmlformats.org/officeDocument/2006/relationships/hyperlink" Target="http://www.planalto.gov.br/ccivil_03/_Ato2004-2006/2004/Lei/L10.908.htm" TargetMode="External"/><Relationship Id="rId39" Type="http://schemas.openxmlformats.org/officeDocument/2006/relationships/hyperlink" Target="http://www.planalto.gov.br/ccivil_03/_Ato2007-2010/2008/Mpv/431.htm" TargetMode="External"/><Relationship Id="rId3" Type="http://schemas.openxmlformats.org/officeDocument/2006/relationships/webSettings" Target="webSettings.xml"/><Relationship Id="rId21" Type="http://schemas.openxmlformats.org/officeDocument/2006/relationships/hyperlink" Target="http://www.planalto.gov.br/ccivil_03/_Ato2007-2010/2008/Lei/L11784.htm" TargetMode="External"/><Relationship Id="rId34" Type="http://schemas.openxmlformats.org/officeDocument/2006/relationships/hyperlink" Target="http://www.planalto.gov.br/ccivil_03/LEIS/L7596.htm" TargetMode="External"/><Relationship Id="rId42" Type="http://schemas.openxmlformats.org/officeDocument/2006/relationships/hyperlink" Target="http://www.planalto.gov.br/ccivil_03/_Ato2007-2010/2008/Lei/L11784.htm" TargetMode="External"/><Relationship Id="rId47" Type="http://schemas.openxmlformats.org/officeDocument/2006/relationships/theme" Target="theme/theme1.xml"/><Relationship Id="rId7" Type="http://schemas.openxmlformats.org/officeDocument/2006/relationships/hyperlink" Target="http://www.planalto.gov.br/ccivil_03/LEIS/L7596.htm" TargetMode="External"/><Relationship Id="rId12" Type="http://schemas.openxmlformats.org/officeDocument/2006/relationships/hyperlink" Target="http://www.planalto.gov.br/ccivil_03/_Ato2007-2010/2008/Mpv/431.htm" TargetMode="External"/><Relationship Id="rId17" Type="http://schemas.openxmlformats.org/officeDocument/2006/relationships/hyperlink" Target="http://www.planalto.gov.br/ccivil_03/_Ato2007-2010/2008/Lei/L11784.htm" TargetMode="External"/><Relationship Id="rId25" Type="http://schemas.openxmlformats.org/officeDocument/2006/relationships/hyperlink" Target="http://www.planalto.gov.br/ccivil_03/_Ato2011-2014/2012/Lei/L12772.htm" TargetMode="External"/><Relationship Id="rId33" Type="http://schemas.openxmlformats.org/officeDocument/2006/relationships/hyperlink" Target="http://www.planalto.gov.br/ccivil_03/_Ato2007-2010/2008/Lei/L11784.htm" TargetMode="External"/><Relationship Id="rId38" Type="http://schemas.openxmlformats.org/officeDocument/2006/relationships/hyperlink" Target="http://www.planalto.gov.br/ccivil_03/_Ato2004-2006/2005/Lei/L11233.htm"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_Ato2007-2010/2008/Lei/L11784.htm" TargetMode="External"/><Relationship Id="rId20" Type="http://schemas.openxmlformats.org/officeDocument/2006/relationships/hyperlink" Target="http://www.planalto.gov.br/ccivil_03/_Ato2007-2010/2008/Lei/L11784.htm" TargetMode="External"/><Relationship Id="rId29" Type="http://schemas.openxmlformats.org/officeDocument/2006/relationships/hyperlink" Target="http://www.planalto.gov.br/ccivil_03/_Ato2007-2010/2008/Mpv/431.htm" TargetMode="External"/><Relationship Id="rId41" Type="http://schemas.openxmlformats.org/officeDocument/2006/relationships/hyperlink" Target="http://www.planalto.gov.br/ccivil_03/_Ato2007-2010/2008/Lei/L11784.htm" TargetMode="External"/><Relationship Id="rId1" Type="http://schemas.openxmlformats.org/officeDocument/2006/relationships/styles" Target="styles.xml"/><Relationship Id="rId6" Type="http://schemas.openxmlformats.org/officeDocument/2006/relationships/hyperlink" Target="http://www.planalto.gov.br/ccivil_03/_Ato2011-2014/2012/Lei/L12702.htm" TargetMode="External"/><Relationship Id="rId11" Type="http://schemas.openxmlformats.org/officeDocument/2006/relationships/hyperlink" Target="http://www.planalto.gov.br/ccivil_03/_Ato2011-2014/2012/Lei/L12772.htm" TargetMode="External"/><Relationship Id="rId24" Type="http://schemas.openxmlformats.org/officeDocument/2006/relationships/hyperlink" Target="http://www.planalto.gov.br/ccivil_03/_Ato2004-2006/2005/Lei/L11233.htm" TargetMode="External"/><Relationship Id="rId32" Type="http://schemas.openxmlformats.org/officeDocument/2006/relationships/hyperlink" Target="http://www.planalto.gov.br/ccivil_03/_Ato2011-2014/2012/Lei/L12772.htm" TargetMode="External"/><Relationship Id="rId37" Type="http://schemas.openxmlformats.org/officeDocument/2006/relationships/hyperlink" Target="http://www.planalto.gov.br/ccivil_03/_Ato2004-2006/2005/Lei/L11233.htm" TargetMode="External"/><Relationship Id="rId40" Type="http://schemas.openxmlformats.org/officeDocument/2006/relationships/hyperlink" Target="http://www.planalto.gov.br/ccivil_03/_Ato2007-2010/2008/Mpv/431.htm" TargetMode="External"/><Relationship Id="rId45" Type="http://schemas.openxmlformats.org/officeDocument/2006/relationships/hyperlink" Target="http://www.planalto.gov.br/ccivil_03/_Ato2004-2006/2005/Lei/anexo/AnexoV-VII-Lei11091.htm" TargetMode="External"/><Relationship Id="rId5" Type="http://schemas.openxmlformats.org/officeDocument/2006/relationships/hyperlink" Target="http://www.planalto.gov.br/ccivil_03/_Ato2004-2006/2005/Lei/L11091compilado.htm" TargetMode="External"/><Relationship Id="rId15" Type="http://schemas.openxmlformats.org/officeDocument/2006/relationships/hyperlink" Target="http://www.planalto.gov.br/ccivil_03/_Ato2007-2010/2008/Lei/L11784.htm" TargetMode="External"/><Relationship Id="rId23" Type="http://schemas.openxmlformats.org/officeDocument/2006/relationships/hyperlink" Target="http://www.planalto.gov.br/ccivil_03/_Ato2007-2010/2008/Lei/L11784.htm" TargetMode="External"/><Relationship Id="rId28" Type="http://schemas.openxmlformats.org/officeDocument/2006/relationships/hyperlink" Target="http://www.planalto.gov.br/ccivil_03/_Ato2007-2010/2008/Lei/L11784.htm" TargetMode="External"/><Relationship Id="rId36" Type="http://schemas.openxmlformats.org/officeDocument/2006/relationships/hyperlink" Target="http://www.planalto.gov.br/ccivil_03/LEIS/LCP/Lcp101.htm" TargetMode="External"/><Relationship Id="rId10" Type="http://schemas.openxmlformats.org/officeDocument/2006/relationships/hyperlink" Target="http://www.planalto.gov.br/ccivil_03/_Ato2007-2010/2008/Lei/L11784.htm" TargetMode="External"/><Relationship Id="rId19" Type="http://schemas.openxmlformats.org/officeDocument/2006/relationships/hyperlink" Target="http://www.planalto.gov.br/ccivil_03/_Ato2007-2010/2008/Mpv/431.htm" TargetMode="External"/><Relationship Id="rId31" Type="http://schemas.openxmlformats.org/officeDocument/2006/relationships/hyperlink" Target="http://www.planalto.gov.br/ccivil_03/_Ato2011-2014/2012/Lei/L12772.htm" TargetMode="External"/><Relationship Id="rId44" Type="http://schemas.openxmlformats.org/officeDocument/2006/relationships/hyperlink" Target="http://www.planalto.gov.br/ccivil_03/_Ato2004-2006/2005/Lei/anexo/AnexoII-IV-Lei11091.htm" TargetMode="External"/><Relationship Id="rId4" Type="http://schemas.openxmlformats.org/officeDocument/2006/relationships/hyperlink" Target="http://legislacao.planalto.gov.br/legisla/legislacao.nsf/Viw_Identificacao/lei%2011.091-2005?OpenDocument" TargetMode="External"/><Relationship Id="rId9" Type="http://schemas.openxmlformats.org/officeDocument/2006/relationships/hyperlink" Target="http://www.planalto.gov.br/ccivil_03/_Ato2007-2010/2008/Mpv/431.htm" TargetMode="External"/><Relationship Id="rId14" Type="http://schemas.openxmlformats.org/officeDocument/2006/relationships/hyperlink" Target="http://www.planalto.gov.br/ccivil_03/_Ato2007-2010/2008/Mpv/431.htm" TargetMode="External"/><Relationship Id="rId22" Type="http://schemas.openxmlformats.org/officeDocument/2006/relationships/hyperlink" Target="http://www.planalto.gov.br/ccivil_03/_Ato2007-2010/2008/Mpv/431.htm" TargetMode="External"/><Relationship Id="rId27" Type="http://schemas.openxmlformats.org/officeDocument/2006/relationships/hyperlink" Target="http://www.planalto.gov.br/ccivil_03/_Ato2007-2010/2008/Mpv/431.htm" TargetMode="External"/><Relationship Id="rId30" Type="http://schemas.openxmlformats.org/officeDocument/2006/relationships/hyperlink" Target="http://www.planalto.gov.br/ccivil_03/_Ato2007-2010/2008/Lei/L11784.htm" TargetMode="External"/><Relationship Id="rId35" Type="http://schemas.openxmlformats.org/officeDocument/2006/relationships/hyperlink" Target="http://www.planalto.gov.br/ccivil_03/LEIS/LCP/Lcp101.htm" TargetMode="External"/><Relationship Id="rId43" Type="http://schemas.openxmlformats.org/officeDocument/2006/relationships/hyperlink" Target="http://www.planalto.gov.br/ccivil_03/_Ato2004-2006/2005/Lei/anexo/AnexoI-Lei1109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5149</Words>
  <Characters>29351</Characters>
  <Application>Microsoft Office Word</Application>
  <DocSecurity>0</DocSecurity>
  <Lines>244</Lines>
  <Paragraphs>68</Paragraphs>
  <ScaleCrop>false</ScaleCrop>
  <Company/>
  <LinksUpToDate>false</LinksUpToDate>
  <CharactersWithSpaces>34432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2023-07-31T21:56:00Z</dcterms:created>
  <dcterms:modified xsi:type="dcterms:W3CDTF">2023-07-31T21:58:00Z</dcterms:modified>
</cp:coreProperties>
</file>