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4F8D" w:rsidRPr="00D44F8D" w:rsidRDefault="00D44F8D" w:rsidP="00D44F8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pt-BR" w:eastAsia="zh-CN"/>
          <w14:ligatures w14:val="none"/>
        </w:rPr>
      </w:pPr>
      <w:r w:rsidRPr="00D44F8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pt-BR" w:eastAsia="zh-CN"/>
          <w14:ligatures w14:val="none"/>
        </w:rPr>
        <w:t xml:space="preserve">Presidência da República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pt-BR" w:eastAsia="zh-CN"/>
          <w14:ligatures w14:val="none"/>
        </w:rPr>
      </w:pPr>
      <w:r w:rsidRPr="00D44F8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pt-BR" w:eastAsia="zh-CN"/>
          <w14:ligatures w14:val="none"/>
        </w:rPr>
        <w:t xml:space="preserve">Casa Civil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pt-BR" w:eastAsia="zh-CN"/>
          <w14:ligatures w14:val="none"/>
        </w:rPr>
      </w:pPr>
      <w:r w:rsidRPr="00D44F8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pt-BR" w:eastAsia="zh-CN"/>
          <w14:ligatures w14:val="none"/>
        </w:rPr>
        <w:t xml:space="preserve">Subchefia para Assuntos Jurídicos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D44F8D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LEI Nº 11.052, DE 29 DE DEZEMBRO DE 2004. 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D44F8D" w:rsidRPr="00D44F8D" w:rsidTr="00D44F8D">
        <w:trPr>
          <w:tblCellSpacing w:w="0" w:type="dxa"/>
        </w:trPr>
        <w:tc>
          <w:tcPr>
            <w:tcW w:w="2500" w:type="pct"/>
            <w:vAlign w:val="center"/>
            <w:hideMark/>
          </w:tcPr>
          <w:p w:rsidR="00D44F8D" w:rsidRPr="00D44F8D" w:rsidRDefault="00D44F8D" w:rsidP="00D44F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:rsidR="00D44F8D" w:rsidRPr="00D44F8D" w:rsidRDefault="00D44F8D" w:rsidP="00D44F8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D44F8D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Altera o inciso XIV da Lei nº 7.713, de 22 de dezembro de 1988, com a redação dada pela Lei nº 8.541, de 23 de dezembro de 1992, para incluir entre os rendimentos isentos do imposto de renda os proventos percebidos pelos portadores de hepatopatia grave. </w:t>
            </w:r>
          </w:p>
        </w:tc>
      </w:tr>
    </w:tbl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Faço saber que o Congresso Nacional decreta e eu sanciono a seguinte Lei: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0" w:name="art1"/>
      <w:bookmarkEnd w:id="0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O </w:t>
      </w:r>
      <w:hyperlink r:id="rId5" w:anchor="art6xiv." w:history="1">
        <w:r w:rsidRPr="00D44F8D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inciso XIV do art. 6º da Lei nº 7.713, de 22 de dezembro de 1988, </w:t>
        </w:r>
      </w:hyperlink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com a redação dada pela Lei nº 8.541, de 23 de dezembro de 1992, passa a vigorar com a seguinte redação: </w:t>
      </w:r>
    </w:p>
    <w:p w:rsidR="00D44F8D" w:rsidRPr="00D44F8D" w:rsidRDefault="00D44F8D" w:rsidP="00D44F8D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"Art. 6º ............................................................................ </w:t>
      </w:r>
    </w:p>
    <w:p w:rsidR="00D44F8D" w:rsidRPr="00D44F8D" w:rsidRDefault="00D44F8D" w:rsidP="00D44F8D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........................................................................................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XIV – os proventos de aposentadoria ou reforma motivada por acidente em serviço e os percebidos pelos portadores de moléstia profissional, tuberculose ativa, alienação mental, esclerose múltipla, neoplasia maligna, cegueira, hanseníase, paralisia irreversível e incapacitante, cardiopatia grave, doença de Parkinson, </w:t>
      </w:r>
      <w:proofErr w:type="spellStart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espondiloartrose</w:t>
      </w:r>
      <w:proofErr w:type="spellEnd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anquilosante, nefropatia grave, hepatopatia grave, estados avançados da doença de </w:t>
      </w:r>
      <w:proofErr w:type="spellStart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Paget</w:t>
      </w:r>
      <w:proofErr w:type="spellEnd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(osteíte deformante), contaminação por radiação, síndrome da imunodeficiência adquirida, com base em conclusão da medicina especializada, mesmo que a doença tenha sido contraída depois da aposentadoria ou reforma;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......................................................................................." (NR)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2º Esta Lei entra em vigor em 1º de janeiro do ano </w:t>
      </w:r>
      <w:proofErr w:type="spellStart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subseqüente</w:t>
      </w:r>
      <w:proofErr w:type="spellEnd"/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à data de sua publicação.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Brasília, 29 de dezembro de 2004; 183º da Independência e 116º da República.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LUIZ INÁCIO LULA DA SILVA </w:t>
      </w:r>
      <w:r w:rsidRPr="00D44F8D">
        <w:rPr>
          <w:rFonts w:ascii="Arial" w:eastAsia="Times New Roman" w:hAnsi="Arial" w:cs="Arial"/>
          <w:color w:val="000000"/>
          <w:kern w:val="0"/>
          <w:sz w:val="24"/>
          <w:szCs w:val="24"/>
          <w:lang w:val="pt-BR" w:eastAsia="zh-CN"/>
          <w14:ligatures w14:val="none"/>
        </w:rPr>
        <w:br/>
      </w:r>
      <w:proofErr w:type="spellStart"/>
      <w:r w:rsidRPr="00D44F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Antonio</w:t>
      </w:r>
      <w:proofErr w:type="spellEnd"/>
      <w:r w:rsidRPr="00D44F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 Palocci Filho </w:t>
      </w:r>
      <w:r w:rsidRPr="00D44F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 xml:space="preserve">Humberto Sérgio Costa Lima </w:t>
      </w:r>
      <w:r w:rsidRPr="00D44F8D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 xml:space="preserve">Amir Lando </w:t>
      </w:r>
    </w:p>
    <w:p w:rsidR="00D44F8D" w:rsidRPr="00D44F8D" w:rsidRDefault="00D44F8D" w:rsidP="00D44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D44F8D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D.O.U. de 30.12.2004 </w:t>
      </w:r>
    </w:p>
    <w:p w:rsidR="002608AA" w:rsidRPr="00D44F8D" w:rsidRDefault="002608AA" w:rsidP="00D44F8D">
      <w:pPr>
        <w:rPr>
          <w:lang w:val="pt-BR"/>
        </w:rPr>
      </w:pPr>
    </w:p>
    <w:sectPr w:rsidR="002608AA" w:rsidRPr="00D44F8D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F8D"/>
    <w:rsid w:val="002608AA"/>
    <w:rsid w:val="00311013"/>
    <w:rsid w:val="00D4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410B07-AC82-42D3-826C-5C8D8BBC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44F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paragraph" w:styleId="Ttulo2">
    <w:name w:val="heading 2"/>
    <w:basedOn w:val="Normal"/>
    <w:link w:val="Ttulo2Char"/>
    <w:uiPriority w:val="9"/>
    <w:qFormat/>
    <w:rsid w:val="00D44F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zh-CN"/>
    </w:rPr>
  </w:style>
  <w:style w:type="paragraph" w:styleId="Ttulo3">
    <w:name w:val="heading 3"/>
    <w:basedOn w:val="Normal"/>
    <w:link w:val="Ttulo3Char"/>
    <w:uiPriority w:val="9"/>
    <w:qFormat/>
    <w:rsid w:val="00D44F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44F8D"/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rsid w:val="00D44F8D"/>
    <w:rPr>
      <w:rFonts w:ascii="Times New Roman" w:eastAsia="Times New Roman" w:hAnsi="Times New Roman" w:cs="Times New Roman"/>
      <w:b/>
      <w:bCs/>
      <w:kern w:val="0"/>
      <w:sz w:val="36"/>
      <w:szCs w:val="36"/>
      <w:lang w:eastAsia="zh-CN"/>
    </w:rPr>
  </w:style>
  <w:style w:type="character" w:customStyle="1" w:styleId="Ttulo3Char">
    <w:name w:val="Título 3 Char"/>
    <w:basedOn w:val="Fontepargpadro"/>
    <w:link w:val="Ttulo3"/>
    <w:uiPriority w:val="9"/>
    <w:rsid w:val="00D44F8D"/>
    <w:rPr>
      <w:rFonts w:ascii="Times New Roman" w:eastAsia="Times New Roman" w:hAnsi="Times New Roman" w:cs="Times New Roman"/>
      <w:b/>
      <w:bCs/>
      <w:kern w:val="0"/>
      <w:sz w:val="27"/>
      <w:szCs w:val="27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44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Hyperlink">
    <w:name w:val="Hyperlink"/>
    <w:basedOn w:val="Fontepargpadro"/>
    <w:uiPriority w:val="99"/>
    <w:semiHidden/>
    <w:unhideWhenUsed/>
    <w:rsid w:val="00D44F8D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D44F8D"/>
    <w:rPr>
      <w:b/>
      <w:bCs/>
    </w:rPr>
  </w:style>
  <w:style w:type="character" w:styleId="nfase">
    <w:name w:val="Emphasis"/>
    <w:basedOn w:val="Fontepargpadro"/>
    <w:uiPriority w:val="20"/>
    <w:qFormat/>
    <w:rsid w:val="00D44F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4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51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78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7713.htm" TargetMode="External"/><Relationship Id="rId4" Type="http://schemas.openxmlformats.org/officeDocument/2006/relationships/hyperlink" Target="http://legislacao.planalto.gov.br/legisla/legislacao.nsf/Viw_Identificacao/lei%2011.052-200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2023-05-14T01:06:00Z</dcterms:created>
  <dcterms:modified xsi:type="dcterms:W3CDTF">2023-05-14T01:06:00Z</dcterms:modified>
</cp:coreProperties>
</file>