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FDA0A" w14:textId="77777777" w:rsidR="008146E6" w:rsidRDefault="008146E6" w:rsidP="008146E6">
      <w:pPr>
        <w:pStyle w:val="Ttulo1"/>
        <w:spacing w:before="0" w:beforeAutospacing="0" w:after="0" w:afterAutospacing="0"/>
        <w:jc w:val="center"/>
        <w:textAlignment w:val="center"/>
        <w:rPr>
          <w:sz w:val="32"/>
          <w:szCs w:val="32"/>
        </w:rPr>
      </w:pPr>
      <w:r>
        <w:rPr>
          <w:sz w:val="32"/>
          <w:szCs w:val="32"/>
        </w:rPr>
        <w:t>Presidência da República</w:t>
      </w:r>
    </w:p>
    <w:p w14:paraId="0CCCB92E" w14:textId="77777777" w:rsidR="008146E6" w:rsidRDefault="008146E6" w:rsidP="008146E6">
      <w:pPr>
        <w:pStyle w:val="Ttulo2"/>
        <w:spacing w:before="0" w:beforeAutospacing="0" w:after="0" w:afterAutospacing="0"/>
        <w:jc w:val="center"/>
        <w:textAlignment w:val="center"/>
        <w:rPr>
          <w:sz w:val="28"/>
          <w:szCs w:val="28"/>
        </w:rPr>
      </w:pPr>
      <w:r>
        <w:rPr>
          <w:sz w:val="28"/>
          <w:szCs w:val="28"/>
        </w:rPr>
        <w:t>Casa Civil</w:t>
      </w:r>
    </w:p>
    <w:p w14:paraId="24E8E3D1" w14:textId="77777777" w:rsidR="008146E6" w:rsidRDefault="008146E6" w:rsidP="008146E6">
      <w:pPr>
        <w:pStyle w:val="Ttulo3"/>
        <w:spacing w:before="0" w:beforeAutospacing="0" w:after="0" w:afterAutospacing="0"/>
        <w:jc w:val="center"/>
        <w:textAlignment w:val="center"/>
        <w:rPr>
          <w:sz w:val="24"/>
          <w:szCs w:val="24"/>
        </w:rPr>
      </w:pPr>
      <w:r>
        <w:rPr>
          <w:sz w:val="24"/>
          <w:szCs w:val="24"/>
        </w:rPr>
        <w:t>Subchefia para Assuntos Jurídicos</w:t>
      </w:r>
    </w:p>
    <w:p w14:paraId="1578950E" w14:textId="77777777" w:rsidR="008146E6" w:rsidRDefault="008146E6" w:rsidP="008146E6">
      <w:pPr>
        <w:pStyle w:val="NormalWeb"/>
        <w:ind w:firstLine="432"/>
        <w:jc w:val="center"/>
        <w:rPr>
          <w:color w:val="000000"/>
          <w:sz w:val="20"/>
          <w:szCs w:val="20"/>
        </w:rPr>
      </w:pPr>
      <w:hyperlink r:id="rId4" w:history="1">
        <w:r>
          <w:rPr>
            <w:rStyle w:val="Forte"/>
            <w:rFonts w:ascii="Arial" w:hAnsi="Arial" w:cs="Arial"/>
            <w:color w:val="000080"/>
            <w:sz w:val="20"/>
            <w:szCs w:val="20"/>
            <w:u w:val="single"/>
          </w:rPr>
          <w:t>LEI Nº 11.000, DE 15 DE DEZEMBRO DE 2004.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8146E6" w14:paraId="7CB03452" w14:textId="77777777" w:rsidTr="008146E6">
        <w:trPr>
          <w:tblCellSpacing w:w="0" w:type="dxa"/>
        </w:trPr>
        <w:tc>
          <w:tcPr>
            <w:tcW w:w="2500" w:type="pct"/>
            <w:vAlign w:val="center"/>
            <w:hideMark/>
          </w:tcPr>
          <w:p w14:paraId="4DFB028B" w14:textId="77777777" w:rsidR="008146E6" w:rsidRDefault="008146E6">
            <w:pPr>
              <w:rPr>
                <w:sz w:val="20"/>
                <w:szCs w:val="20"/>
              </w:rPr>
            </w:pPr>
            <w:hyperlink r:id="rId5" w:anchor="203-04" w:history="1"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 xml:space="preserve">Conversão da </w:t>
              </w:r>
              <w:proofErr w:type="spellStart"/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MPv</w:t>
              </w:r>
              <w:proofErr w:type="spellEnd"/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 xml:space="preserve"> nº 203, de 2004</w:t>
              </w:r>
            </w:hyperlink>
          </w:p>
        </w:tc>
        <w:tc>
          <w:tcPr>
            <w:tcW w:w="2500" w:type="pct"/>
            <w:vAlign w:val="center"/>
            <w:hideMark/>
          </w:tcPr>
          <w:p w14:paraId="319D5AC6" w14:textId="77777777" w:rsidR="008146E6" w:rsidRDefault="008146E6">
            <w:pPr>
              <w:pStyle w:val="NormalWeb"/>
              <w:ind w:firstLine="432"/>
              <w:jc w:val="both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</w:rPr>
              <w:t>Altera dispositivos da Lei nº 3.268, de 30 de setembro de 1957, que dispõe sobre os Conselhos de Medicina, e dá outras providências.</w:t>
            </w:r>
          </w:p>
        </w:tc>
      </w:tr>
    </w:tbl>
    <w:p w14:paraId="0ED41831" w14:textId="77777777" w:rsidR="008146E6" w:rsidRDefault="008146E6" w:rsidP="008146E6">
      <w:pPr>
        <w:pStyle w:val="NormalWeb"/>
        <w:ind w:firstLine="432"/>
        <w:rPr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 PRESIDENTE DA REPÚBLICA </w:t>
      </w:r>
      <w:r>
        <w:rPr>
          <w:rFonts w:ascii="Arial" w:hAnsi="Arial" w:cs="Arial"/>
          <w:color w:val="000000"/>
          <w:sz w:val="20"/>
          <w:szCs w:val="20"/>
        </w:rPr>
        <w:t>Faço saber que o Congresso Nacional decreta e eu sanciono a seguinte</w:t>
      </w:r>
      <w:r>
        <w:rPr>
          <w:rFonts w:ascii="Arial" w:hAnsi="Arial" w:cs="Arial"/>
          <w:color w:val="000000"/>
          <w:sz w:val="20"/>
          <w:szCs w:val="20"/>
        </w:rPr>
        <w:br/>
        <w:t>Lei:</w:t>
      </w:r>
    </w:p>
    <w:p w14:paraId="79B0C093" w14:textId="77777777" w:rsidR="008146E6" w:rsidRDefault="008146E6" w:rsidP="008146E6">
      <w:pPr>
        <w:pStyle w:val="NormalWeb"/>
        <w:ind w:firstLine="432"/>
        <w:rPr>
          <w:color w:val="000000"/>
          <w:sz w:val="20"/>
          <w:szCs w:val="20"/>
        </w:rPr>
      </w:pPr>
      <w:bookmarkStart w:id="0" w:name="art1"/>
      <w:bookmarkEnd w:id="0"/>
      <w:r>
        <w:rPr>
          <w:rFonts w:ascii="Arial" w:hAnsi="Arial" w:cs="Arial"/>
          <w:color w:val="000000"/>
          <w:sz w:val="20"/>
          <w:szCs w:val="20"/>
        </w:rPr>
        <w:t xml:space="preserve">Art. 1º Os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arts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 4º e 5º da Lei nº 3.268, de 30 de setembro de 1957, passam a vigorar com as seguintes alterações:</w:t>
      </w:r>
    </w:p>
    <w:p w14:paraId="0CD8D120" w14:textId="77777777" w:rsidR="008146E6" w:rsidRDefault="008146E6" w:rsidP="008146E6">
      <w:pPr>
        <w:pStyle w:val="NormalWeb"/>
        <w:ind w:firstLine="432"/>
        <w:rPr>
          <w:color w:val="000000"/>
          <w:sz w:val="20"/>
          <w:szCs w:val="20"/>
        </w:rPr>
      </w:pPr>
      <w:hyperlink r:id="rId6" w:anchor="art4" w:history="1">
        <w:r>
          <w:rPr>
            <w:rStyle w:val="Hyperlink"/>
            <w:rFonts w:ascii="Arial" w:hAnsi="Arial" w:cs="Arial"/>
            <w:sz w:val="20"/>
            <w:szCs w:val="20"/>
          </w:rPr>
          <w:t>"Art. 4º </w:t>
        </w:r>
      </w:hyperlink>
      <w:r>
        <w:rPr>
          <w:rFonts w:ascii="Arial" w:hAnsi="Arial" w:cs="Arial"/>
          <w:color w:val="000000"/>
          <w:sz w:val="20"/>
          <w:szCs w:val="20"/>
        </w:rPr>
        <w:t>O Conselho Federal de Medicina compor-se-á de 28 (vinte e oito) conselheiros titulares, sendo:</w:t>
      </w:r>
    </w:p>
    <w:p w14:paraId="74DB66B4" w14:textId="77777777" w:rsidR="008146E6" w:rsidRDefault="008146E6" w:rsidP="008146E6">
      <w:pPr>
        <w:pStyle w:val="NormalWeb"/>
        <w:ind w:firstLine="432"/>
        <w:rPr>
          <w:color w:val="000000"/>
          <w:sz w:val="20"/>
          <w:szCs w:val="20"/>
        </w:rPr>
      </w:pPr>
      <w:hyperlink r:id="rId7" w:anchor="art4i" w:history="1">
        <w:r>
          <w:rPr>
            <w:rStyle w:val="Hyperlink"/>
            <w:rFonts w:ascii="Arial" w:hAnsi="Arial" w:cs="Arial"/>
            <w:sz w:val="20"/>
            <w:szCs w:val="20"/>
          </w:rPr>
          <w:t>I – </w:t>
        </w:r>
      </w:hyperlink>
      <w:r>
        <w:rPr>
          <w:rFonts w:ascii="Arial" w:hAnsi="Arial" w:cs="Arial"/>
          <w:color w:val="000000"/>
          <w:sz w:val="20"/>
          <w:szCs w:val="20"/>
        </w:rPr>
        <w:t>1 (um) representante de cada Estado da Federação;</w:t>
      </w:r>
    </w:p>
    <w:p w14:paraId="1FFFFC6E" w14:textId="77777777" w:rsidR="008146E6" w:rsidRDefault="008146E6" w:rsidP="008146E6">
      <w:pPr>
        <w:pStyle w:val="NormalWeb"/>
        <w:ind w:firstLine="432"/>
        <w:rPr>
          <w:color w:val="000000"/>
          <w:sz w:val="20"/>
          <w:szCs w:val="20"/>
        </w:rPr>
      </w:pPr>
      <w:hyperlink r:id="rId8" w:anchor="art4ii" w:history="1">
        <w:r>
          <w:rPr>
            <w:rStyle w:val="Hyperlink"/>
            <w:rFonts w:ascii="Arial" w:hAnsi="Arial" w:cs="Arial"/>
            <w:sz w:val="20"/>
            <w:szCs w:val="20"/>
          </w:rPr>
          <w:t>II – </w:t>
        </w:r>
      </w:hyperlink>
      <w:r>
        <w:rPr>
          <w:rFonts w:ascii="Arial" w:hAnsi="Arial" w:cs="Arial"/>
          <w:color w:val="000000"/>
          <w:sz w:val="20"/>
          <w:szCs w:val="20"/>
        </w:rPr>
        <w:t>1 (um) representante do Distrito Federal; e</w:t>
      </w:r>
    </w:p>
    <w:p w14:paraId="3A83D750" w14:textId="77777777" w:rsidR="008146E6" w:rsidRDefault="008146E6" w:rsidP="008146E6">
      <w:pPr>
        <w:pStyle w:val="NormalWeb"/>
        <w:ind w:firstLine="432"/>
        <w:rPr>
          <w:color w:val="000000"/>
          <w:sz w:val="20"/>
          <w:szCs w:val="20"/>
        </w:rPr>
      </w:pPr>
      <w:hyperlink r:id="rId9" w:anchor="art4iii" w:history="1">
        <w:r>
          <w:rPr>
            <w:rStyle w:val="Hyperlink"/>
            <w:rFonts w:ascii="Arial" w:hAnsi="Arial" w:cs="Arial"/>
            <w:sz w:val="20"/>
            <w:szCs w:val="20"/>
          </w:rPr>
          <w:t>III – </w:t>
        </w:r>
      </w:hyperlink>
      <w:r>
        <w:rPr>
          <w:rFonts w:ascii="Arial" w:hAnsi="Arial" w:cs="Arial"/>
          <w:color w:val="000000"/>
          <w:sz w:val="20"/>
          <w:szCs w:val="20"/>
        </w:rPr>
        <w:t>1 (um) representante e respectivo suplente indicado pela Associação Médica Brasileira.</w:t>
      </w:r>
    </w:p>
    <w:bookmarkStart w:id="1" w:name="art4§1"/>
    <w:bookmarkEnd w:id="1"/>
    <w:p w14:paraId="6EE7D93F" w14:textId="77777777" w:rsidR="008146E6" w:rsidRDefault="008146E6" w:rsidP="008146E6">
      <w:pPr>
        <w:pStyle w:val="NormalWeb"/>
        <w:ind w:firstLine="432"/>
        <w:rPr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fldChar w:fldCharType="begin"/>
      </w:r>
      <w:r>
        <w:rPr>
          <w:rFonts w:ascii="Arial" w:hAnsi="Arial" w:cs="Arial"/>
          <w:color w:val="000000"/>
          <w:sz w:val="20"/>
          <w:szCs w:val="20"/>
        </w:rPr>
        <w:instrText>HYPERLINK "http://www.planalto.gov.br/ccivil_03/LEIS/L3268.htm" \l "art4%C2%A71"</w:instrText>
      </w:r>
      <w:r>
        <w:rPr>
          <w:rFonts w:ascii="Arial" w:hAnsi="Arial" w:cs="Arial"/>
          <w:color w:val="000000"/>
          <w:sz w:val="20"/>
          <w:szCs w:val="20"/>
        </w:rPr>
      </w:r>
      <w:r>
        <w:rPr>
          <w:rFonts w:ascii="Arial" w:hAnsi="Arial" w:cs="Arial"/>
          <w:color w:val="000000"/>
          <w:sz w:val="20"/>
          <w:szCs w:val="20"/>
        </w:rPr>
        <w:fldChar w:fldCharType="separate"/>
      </w:r>
      <w:r>
        <w:rPr>
          <w:rStyle w:val="Hyperlink"/>
          <w:rFonts w:ascii="Arial" w:hAnsi="Arial" w:cs="Arial"/>
          <w:sz w:val="20"/>
          <w:szCs w:val="20"/>
        </w:rPr>
        <w:t>§ 1º </w:t>
      </w:r>
      <w:r>
        <w:rPr>
          <w:rFonts w:ascii="Arial" w:hAnsi="Arial" w:cs="Arial"/>
          <w:color w:val="000000"/>
          <w:sz w:val="20"/>
          <w:szCs w:val="20"/>
        </w:rPr>
        <w:fldChar w:fldCharType="end"/>
      </w:r>
      <w:r>
        <w:rPr>
          <w:rFonts w:ascii="Arial" w:hAnsi="Arial" w:cs="Arial"/>
          <w:color w:val="000000"/>
          <w:sz w:val="20"/>
          <w:szCs w:val="20"/>
        </w:rPr>
        <w:t>Os Conselheiros e respectivos suplentes de que tratam os incisos I e II serão escolhidos por escrutínio secreto e maioria de votos, presentes no mínimo 20% (vinte por cento), dentre os médicos regularmente inscritos em cada Conselho Regional.</w:t>
      </w:r>
    </w:p>
    <w:bookmarkStart w:id="2" w:name="art4§2"/>
    <w:bookmarkEnd w:id="2"/>
    <w:p w14:paraId="4F864723" w14:textId="77777777" w:rsidR="008146E6" w:rsidRDefault="008146E6" w:rsidP="008146E6">
      <w:pPr>
        <w:pStyle w:val="NormalWeb"/>
        <w:ind w:firstLine="432"/>
        <w:rPr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fldChar w:fldCharType="begin"/>
      </w:r>
      <w:r>
        <w:rPr>
          <w:rFonts w:ascii="Arial" w:hAnsi="Arial" w:cs="Arial"/>
          <w:color w:val="000000"/>
          <w:sz w:val="20"/>
          <w:szCs w:val="20"/>
        </w:rPr>
        <w:instrText>HYPERLINK "http://www.planalto.gov.br/ccivil_03/LEIS/L3268.htm" \l "art4%C2%A72"</w:instrText>
      </w:r>
      <w:r>
        <w:rPr>
          <w:rFonts w:ascii="Arial" w:hAnsi="Arial" w:cs="Arial"/>
          <w:color w:val="000000"/>
          <w:sz w:val="20"/>
          <w:szCs w:val="20"/>
        </w:rPr>
      </w:r>
      <w:r>
        <w:rPr>
          <w:rFonts w:ascii="Arial" w:hAnsi="Arial" w:cs="Arial"/>
          <w:color w:val="000000"/>
          <w:sz w:val="20"/>
          <w:szCs w:val="20"/>
        </w:rPr>
        <w:fldChar w:fldCharType="separate"/>
      </w:r>
      <w:r>
        <w:rPr>
          <w:rStyle w:val="Hyperlink"/>
          <w:rFonts w:ascii="Arial" w:hAnsi="Arial" w:cs="Arial"/>
          <w:sz w:val="20"/>
          <w:szCs w:val="20"/>
        </w:rPr>
        <w:t>§ 2º </w:t>
      </w:r>
      <w:r>
        <w:rPr>
          <w:rFonts w:ascii="Arial" w:hAnsi="Arial" w:cs="Arial"/>
          <w:color w:val="000000"/>
          <w:sz w:val="20"/>
          <w:szCs w:val="20"/>
        </w:rPr>
        <w:fldChar w:fldCharType="end"/>
      </w:r>
      <w:r>
        <w:rPr>
          <w:rFonts w:ascii="Arial" w:hAnsi="Arial" w:cs="Arial"/>
          <w:color w:val="000000"/>
          <w:sz w:val="20"/>
          <w:szCs w:val="20"/>
        </w:rPr>
        <w:t>Para a candidatura à vaga de conselheiro federal, o médico não necessita ser conselheiro do Conselho Regional de Medicina em que está inscrito." (NR)</w:t>
      </w:r>
    </w:p>
    <w:p w14:paraId="6D63F04A" w14:textId="77777777" w:rsidR="008146E6" w:rsidRDefault="008146E6" w:rsidP="008146E6">
      <w:pPr>
        <w:pStyle w:val="NormalWeb"/>
        <w:ind w:firstLine="432"/>
        <w:rPr>
          <w:color w:val="000000"/>
          <w:sz w:val="20"/>
          <w:szCs w:val="20"/>
        </w:rPr>
      </w:pPr>
      <w:bookmarkStart w:id="3" w:name="art5j"/>
      <w:bookmarkEnd w:id="3"/>
      <w:r>
        <w:rPr>
          <w:rFonts w:ascii="Arial" w:hAnsi="Arial" w:cs="Arial"/>
          <w:color w:val="000000"/>
          <w:sz w:val="20"/>
          <w:szCs w:val="20"/>
        </w:rPr>
        <w:t>"Art. 5º ...........................................................</w:t>
      </w:r>
    </w:p>
    <w:p w14:paraId="2E063A46" w14:textId="77777777" w:rsidR="008146E6" w:rsidRDefault="008146E6" w:rsidP="008146E6">
      <w:pPr>
        <w:pStyle w:val="NormalWeb"/>
        <w:ind w:firstLine="432"/>
        <w:rPr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.......................................................................</w:t>
      </w:r>
    </w:p>
    <w:p w14:paraId="3FF65EC7" w14:textId="77777777" w:rsidR="008146E6" w:rsidRDefault="008146E6" w:rsidP="008146E6">
      <w:pPr>
        <w:pStyle w:val="NormalWeb"/>
        <w:ind w:firstLine="432"/>
        <w:rPr>
          <w:color w:val="000000"/>
          <w:sz w:val="20"/>
          <w:szCs w:val="20"/>
        </w:rPr>
      </w:pPr>
      <w:hyperlink r:id="rId10" w:anchor="art5j" w:history="1">
        <w:r>
          <w:rPr>
            <w:rStyle w:val="Hyperlink"/>
            <w:rFonts w:ascii="Arial" w:hAnsi="Arial" w:cs="Arial"/>
            <w:sz w:val="20"/>
            <w:szCs w:val="20"/>
          </w:rPr>
          <w:t>j) </w:t>
        </w:r>
      </w:hyperlink>
      <w:r>
        <w:rPr>
          <w:rFonts w:ascii="Arial" w:hAnsi="Arial" w:cs="Arial"/>
          <w:color w:val="000000"/>
          <w:sz w:val="20"/>
          <w:szCs w:val="20"/>
        </w:rPr>
        <w:t>fixar e alterar o valor da anuidade única, cobrada aos inscritos nos Conselhos Regionais de Medicina; e</w:t>
      </w:r>
    </w:p>
    <w:p w14:paraId="699EDFD7" w14:textId="77777777" w:rsidR="008146E6" w:rsidRDefault="008146E6" w:rsidP="008146E6">
      <w:pPr>
        <w:pStyle w:val="NormalWeb"/>
        <w:ind w:firstLine="432"/>
        <w:rPr>
          <w:color w:val="000000"/>
          <w:sz w:val="20"/>
          <w:szCs w:val="20"/>
        </w:rPr>
      </w:pPr>
      <w:hyperlink r:id="rId11" w:anchor="art5l" w:history="1">
        <w:r>
          <w:rPr>
            <w:rStyle w:val="Hyperlink"/>
            <w:rFonts w:ascii="Arial" w:hAnsi="Arial" w:cs="Arial"/>
            <w:sz w:val="20"/>
            <w:szCs w:val="20"/>
          </w:rPr>
          <w:t>l) </w:t>
        </w:r>
      </w:hyperlink>
      <w:r>
        <w:rPr>
          <w:rFonts w:ascii="Arial" w:hAnsi="Arial" w:cs="Arial"/>
          <w:color w:val="000000"/>
          <w:sz w:val="20"/>
          <w:szCs w:val="20"/>
        </w:rPr>
        <w:t>normatizar a concessão de diárias, jetons e auxílio de representação, fixando o valor máximo para todos os Conselhos Regionais." (NR)</w:t>
      </w:r>
    </w:p>
    <w:p w14:paraId="0EFE3C5C" w14:textId="77777777" w:rsidR="008146E6" w:rsidRDefault="008146E6" w:rsidP="008146E6">
      <w:pPr>
        <w:pStyle w:val="NormalWeb"/>
        <w:ind w:firstLine="432"/>
        <w:rPr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Art. 2º Os Conselhos de fiscalização de profissões regulamentadas são autorizados a fixar, cobrar e executar as contribuições anuais, devidas por pessoas físicas ou jurídicas, bem como as multas e os preços de serviços, relacionados com suas atribuições legais, que constituirão receitas próprias de cada Conselho.</w:t>
      </w:r>
    </w:p>
    <w:p w14:paraId="4A5E558F" w14:textId="77777777" w:rsidR="008146E6" w:rsidRDefault="008146E6" w:rsidP="008146E6">
      <w:pPr>
        <w:pStyle w:val="NormalWeb"/>
        <w:ind w:firstLine="432"/>
        <w:rPr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§ 1º Quando da fixação das contribuições anuais, os Conselhos deverão levar em consideração as profissões regulamentadas de níveis superior, técnico e auxiliar.</w:t>
      </w:r>
    </w:p>
    <w:p w14:paraId="20053B5F" w14:textId="77777777" w:rsidR="008146E6" w:rsidRDefault="008146E6" w:rsidP="008146E6">
      <w:pPr>
        <w:pStyle w:val="NormalWeb"/>
        <w:ind w:firstLine="432"/>
        <w:rPr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§ 2º Considera-se título executivo extrajudicial a certidão relativa aos créditos mencionados no </w:t>
      </w:r>
      <w:r>
        <w:rPr>
          <w:rFonts w:ascii="Arial" w:hAnsi="Arial" w:cs="Arial"/>
          <w:b/>
          <w:bCs/>
          <w:color w:val="000000"/>
          <w:sz w:val="20"/>
          <w:szCs w:val="20"/>
        </w:rPr>
        <w:t>caput </w:t>
      </w:r>
      <w:r>
        <w:rPr>
          <w:rFonts w:ascii="Arial" w:hAnsi="Arial" w:cs="Arial"/>
          <w:color w:val="000000"/>
          <w:sz w:val="20"/>
          <w:szCs w:val="20"/>
        </w:rPr>
        <w:t>deste artigo e não pagos no prazo fixado para pagamento.</w:t>
      </w:r>
    </w:p>
    <w:p w14:paraId="03C37EFC" w14:textId="77777777" w:rsidR="008146E6" w:rsidRDefault="008146E6" w:rsidP="008146E6">
      <w:pPr>
        <w:pStyle w:val="NormalWeb"/>
        <w:ind w:firstLine="432"/>
        <w:rPr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§ 3º Os Conselhos de que trata o </w:t>
      </w:r>
      <w:r>
        <w:rPr>
          <w:rFonts w:ascii="Arial" w:hAnsi="Arial" w:cs="Arial"/>
          <w:b/>
          <w:bCs/>
          <w:color w:val="000000"/>
          <w:sz w:val="20"/>
          <w:szCs w:val="20"/>
        </w:rPr>
        <w:t>caput </w:t>
      </w:r>
      <w:r>
        <w:rPr>
          <w:rFonts w:ascii="Arial" w:hAnsi="Arial" w:cs="Arial"/>
          <w:color w:val="000000"/>
          <w:sz w:val="20"/>
          <w:szCs w:val="20"/>
        </w:rPr>
        <w:t>deste artigo ficam autorizados a normatizar a concessão de diárias, jetons e auxílios de representação, fixando o valor máximo para todos os Conselhos Regionais.</w:t>
      </w:r>
    </w:p>
    <w:p w14:paraId="7DEB4A5B" w14:textId="77777777" w:rsidR="008146E6" w:rsidRDefault="008146E6" w:rsidP="008146E6">
      <w:pPr>
        <w:pStyle w:val="NormalWeb"/>
        <w:ind w:firstLine="432"/>
        <w:rPr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Art. 3º Esta Lei entra em vigor na data de sua publicação.</w:t>
      </w:r>
    </w:p>
    <w:p w14:paraId="469089D5" w14:textId="77777777" w:rsidR="008146E6" w:rsidRDefault="008146E6" w:rsidP="008146E6">
      <w:pPr>
        <w:pStyle w:val="NormalWeb"/>
        <w:ind w:firstLine="432"/>
        <w:rPr>
          <w:color w:val="000000"/>
          <w:sz w:val="20"/>
          <w:szCs w:val="20"/>
        </w:rPr>
      </w:pPr>
      <w:bookmarkStart w:id="4" w:name="art4"/>
      <w:bookmarkEnd w:id="4"/>
      <w:r>
        <w:rPr>
          <w:rFonts w:ascii="Arial" w:hAnsi="Arial" w:cs="Arial"/>
          <w:color w:val="000000"/>
          <w:sz w:val="20"/>
          <w:szCs w:val="20"/>
        </w:rPr>
        <w:t>Art. 4º Fica revogado o </w:t>
      </w:r>
      <w:hyperlink r:id="rId12" w:anchor="art10" w:history="1">
        <w:r>
          <w:rPr>
            <w:rStyle w:val="Hyperlink"/>
            <w:rFonts w:ascii="Arial" w:hAnsi="Arial" w:cs="Arial"/>
            <w:sz w:val="20"/>
            <w:szCs w:val="20"/>
          </w:rPr>
          <w:t>art. 10 da Lei nº 3.268, de 30 de setembro de 1957.</w:t>
        </w:r>
      </w:hyperlink>
    </w:p>
    <w:p w14:paraId="32048520" w14:textId="77777777" w:rsidR="008146E6" w:rsidRDefault="008146E6" w:rsidP="008146E6">
      <w:pPr>
        <w:pStyle w:val="NormalWeb"/>
        <w:ind w:firstLine="432"/>
        <w:rPr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Brasília, 15 de dezembro de 2004; 183º da Independência e 116º da República.</w:t>
      </w:r>
    </w:p>
    <w:p w14:paraId="7273E0CF" w14:textId="77777777" w:rsidR="008146E6" w:rsidRDefault="008146E6" w:rsidP="008146E6">
      <w:pPr>
        <w:pStyle w:val="NormalWeb"/>
        <w:ind w:firstLine="432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LUIZ INÁCIO LULA DA SILVA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Style w:val="nfase"/>
          <w:rFonts w:ascii="Arial" w:hAnsi="Arial" w:cs="Arial"/>
          <w:color w:val="000000"/>
          <w:sz w:val="20"/>
          <w:szCs w:val="20"/>
        </w:rPr>
        <w:t>Humberto Sérgio Costa Lima</w:t>
      </w:r>
    </w:p>
    <w:p w14:paraId="62844A47" w14:textId="77777777" w:rsidR="008146E6" w:rsidRDefault="008146E6" w:rsidP="008146E6">
      <w:pPr>
        <w:pStyle w:val="NormalWeb"/>
        <w:ind w:firstLine="432"/>
        <w:rPr>
          <w:color w:val="00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>Este texto não substitui o publicado no D.O.U. de 16.12.2004</w:t>
      </w:r>
    </w:p>
    <w:p w14:paraId="204CE0B0" w14:textId="77777777" w:rsidR="00D7302C" w:rsidRPr="008146E6" w:rsidRDefault="00D7302C" w:rsidP="008146E6"/>
    <w:sectPr w:rsidR="00D7302C" w:rsidRPr="008146E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45F"/>
    <w:rsid w:val="00025C29"/>
    <w:rsid w:val="00512FA2"/>
    <w:rsid w:val="0053045F"/>
    <w:rsid w:val="006C25F5"/>
    <w:rsid w:val="008146E6"/>
    <w:rsid w:val="00A8100C"/>
    <w:rsid w:val="00A94892"/>
    <w:rsid w:val="00D7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A8A4F"/>
  <w15:chartTrackingRefBased/>
  <w15:docId w15:val="{E1218C3E-6D49-4479-BD45-7347FFB4B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6C25F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  <w14:ligatures w14:val="none"/>
    </w:rPr>
  </w:style>
  <w:style w:type="paragraph" w:styleId="Ttulo2">
    <w:name w:val="heading 2"/>
    <w:basedOn w:val="Normal"/>
    <w:link w:val="Ttulo2Char"/>
    <w:uiPriority w:val="9"/>
    <w:qFormat/>
    <w:rsid w:val="006C25F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pt-BR"/>
      <w14:ligatures w14:val="none"/>
    </w:rPr>
  </w:style>
  <w:style w:type="paragraph" w:styleId="Ttulo3">
    <w:name w:val="heading 3"/>
    <w:basedOn w:val="Normal"/>
    <w:link w:val="Ttulo3Char"/>
    <w:uiPriority w:val="9"/>
    <w:qFormat/>
    <w:rsid w:val="006C25F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C25F5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  <w14:ligatures w14:val="none"/>
    </w:rPr>
  </w:style>
  <w:style w:type="character" w:customStyle="1" w:styleId="Ttulo2Char">
    <w:name w:val="Título 2 Char"/>
    <w:basedOn w:val="Fontepargpadro"/>
    <w:link w:val="Ttulo2"/>
    <w:uiPriority w:val="9"/>
    <w:rsid w:val="006C25F5"/>
    <w:rPr>
      <w:rFonts w:ascii="Times New Roman" w:eastAsia="Times New Roman" w:hAnsi="Times New Roman" w:cs="Times New Roman"/>
      <w:b/>
      <w:bCs/>
      <w:kern w:val="0"/>
      <w:sz w:val="36"/>
      <w:szCs w:val="36"/>
      <w:lang w:eastAsia="pt-BR"/>
      <w14:ligatures w14:val="none"/>
    </w:rPr>
  </w:style>
  <w:style w:type="character" w:customStyle="1" w:styleId="Ttulo3Char">
    <w:name w:val="Título 3 Char"/>
    <w:basedOn w:val="Fontepargpadro"/>
    <w:link w:val="Ttulo3"/>
    <w:uiPriority w:val="9"/>
    <w:rsid w:val="006C25F5"/>
    <w:rPr>
      <w:rFonts w:ascii="Times New Roman" w:eastAsia="Times New Roman" w:hAnsi="Times New Roman" w:cs="Times New Roman"/>
      <w:b/>
      <w:bCs/>
      <w:kern w:val="0"/>
      <w:sz w:val="27"/>
      <w:szCs w:val="27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6C25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Hyperlink">
    <w:name w:val="Hyperlink"/>
    <w:basedOn w:val="Fontepargpadro"/>
    <w:uiPriority w:val="99"/>
    <w:semiHidden/>
    <w:unhideWhenUsed/>
    <w:rsid w:val="006C25F5"/>
    <w:rPr>
      <w:color w:val="0000FF"/>
      <w:u w:val="single"/>
    </w:rPr>
  </w:style>
  <w:style w:type="character" w:styleId="Forte">
    <w:name w:val="Strong"/>
    <w:basedOn w:val="Fontepargpadro"/>
    <w:uiPriority w:val="22"/>
    <w:qFormat/>
    <w:rsid w:val="006C25F5"/>
    <w:rPr>
      <w:b/>
      <w:bCs/>
    </w:rPr>
  </w:style>
  <w:style w:type="character" w:styleId="nfase">
    <w:name w:val="Emphasis"/>
    <w:basedOn w:val="Fontepargpadro"/>
    <w:uiPriority w:val="20"/>
    <w:qFormat/>
    <w:rsid w:val="006C25F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6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286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202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8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264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36559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64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09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71793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3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8715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40222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9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9403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73467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13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6387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9970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L3268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LEIS/L3268.htm" TargetMode="External"/><Relationship Id="rId12" Type="http://schemas.openxmlformats.org/officeDocument/2006/relationships/hyperlink" Target="http://www.planalto.gov.br/ccivil_03/LEIS/L3268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3268.htm" TargetMode="External"/><Relationship Id="rId11" Type="http://schemas.openxmlformats.org/officeDocument/2006/relationships/hyperlink" Target="http://www.planalto.gov.br/ccivil_03/LEIS/L3268.htm" TargetMode="External"/><Relationship Id="rId5" Type="http://schemas.openxmlformats.org/officeDocument/2006/relationships/hyperlink" Target="http://www.planalto.gov.br/ccivil_03/MPV/Quadro/_Quadro%20Geral.htm" TargetMode="External"/><Relationship Id="rId10" Type="http://schemas.openxmlformats.org/officeDocument/2006/relationships/hyperlink" Target="http://www.planalto.gov.br/ccivil_03/LEIS/L3268.htm" TargetMode="External"/><Relationship Id="rId4" Type="http://schemas.openxmlformats.org/officeDocument/2006/relationships/hyperlink" Target="http://legislacao.planalto.gov.br/legisla/legislacao.nsf/Viw_Identificacao/lei%2011.000-2004?OpenDocument" TargetMode="External"/><Relationship Id="rId9" Type="http://schemas.openxmlformats.org/officeDocument/2006/relationships/hyperlink" Target="http://www.planalto.gov.br/ccivil_03/LEIS/L3268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574</Words>
  <Characters>3104</Characters>
  <Application>Microsoft Office Word</Application>
  <DocSecurity>0</DocSecurity>
  <Lines>25</Lines>
  <Paragraphs>7</Paragraphs>
  <ScaleCrop>false</ScaleCrop>
  <Company/>
  <LinksUpToDate>false</LinksUpToDate>
  <CharactersWithSpaces>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Dias</dc:creator>
  <cp:keywords/>
  <dc:description/>
  <cp:lastModifiedBy>Fernando Dias</cp:lastModifiedBy>
  <cp:revision>6</cp:revision>
  <dcterms:created xsi:type="dcterms:W3CDTF">2023-07-23T18:42:00Z</dcterms:created>
  <dcterms:modified xsi:type="dcterms:W3CDTF">2023-07-23T18:47:00Z</dcterms:modified>
</cp:coreProperties>
</file>