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6"/>
        <w:gridCol w:w="4837"/>
      </w:tblGrid>
      <w:tr w:rsidR="007934A0" w:rsidRPr="007934A0" w14:paraId="04506347" w14:textId="77777777" w:rsidTr="007934A0">
        <w:trPr>
          <w:trHeight w:val="1020"/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63A6AE88" w14:textId="54D3CD74" w:rsidR="007934A0" w:rsidRPr="007934A0" w:rsidRDefault="007934A0" w:rsidP="007934A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934A0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pt-BR"/>
                <w14:ligatures w14:val="none"/>
              </w:rPr>
              <mc:AlternateContent>
                <mc:Choice Requires="wps">
                  <w:drawing>
                    <wp:inline distT="0" distB="0" distL="0" distR="0" wp14:anchorId="1FD258D5" wp14:editId="153607BE">
                      <wp:extent cx="708660" cy="784860"/>
                      <wp:effectExtent l="0" t="0" r="0" b="0"/>
                      <wp:docPr id="669362082" name="Retângulo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8660" cy="7848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8772397" id="Retângulo 1" o:spid="_x0000_s1026" style="width:55.8pt;height:61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0C82785E" w14:textId="77777777" w:rsidR="007934A0" w:rsidRPr="007934A0" w:rsidRDefault="007934A0" w:rsidP="007934A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934A0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eastAsia="pt-BR"/>
                <w14:ligatures w14:val="none"/>
              </w:rPr>
              <w:t>Presidência da República</w:t>
            </w:r>
            <w:r w:rsidRPr="007934A0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br/>
            </w:r>
            <w:r w:rsidRPr="007934A0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t>Casa Civil</w:t>
            </w:r>
            <w:r w:rsidRPr="007934A0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br/>
            </w:r>
            <w:r w:rsidRPr="007934A0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t>Subchefia para Assuntos Jurídicos</w:t>
            </w:r>
          </w:p>
        </w:tc>
      </w:tr>
    </w:tbl>
    <w:p w14:paraId="1AFD45F4" w14:textId="77777777" w:rsidR="007934A0" w:rsidRPr="007934A0" w:rsidRDefault="007934A0" w:rsidP="007934A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4" w:history="1">
        <w:r w:rsidRPr="007934A0">
          <w:rPr>
            <w:rFonts w:ascii="Arial" w:eastAsia="Times New Roman" w:hAnsi="Arial" w:cs="Arial"/>
            <w:b/>
            <w:bCs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LEI Nº 1.989, DE 25 DE SETEMBRO DE 1953.</w:t>
        </w:r>
      </w:hyperlink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7"/>
        <w:gridCol w:w="4337"/>
      </w:tblGrid>
      <w:tr w:rsidR="007934A0" w:rsidRPr="007934A0" w14:paraId="130DE472" w14:textId="77777777" w:rsidTr="007934A0">
        <w:tc>
          <w:tcPr>
            <w:tcW w:w="24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716D19" w14:textId="77777777" w:rsidR="007934A0" w:rsidRPr="007934A0" w:rsidRDefault="007934A0" w:rsidP="007934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934A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25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73082F" w14:textId="77777777" w:rsidR="007934A0" w:rsidRPr="007934A0" w:rsidRDefault="007934A0" w:rsidP="007934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934A0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Autoriza o Poder Executivo a abrir, pelo Ministério da Educação e Cultura, o crédito especial de Cr$  . . . .  11.600,00 (onze mil e seiscentos cruzeiros), para pagamento da diferença de vencimentos a Alvaro Ozório de Almeida, falecido Professor Catedrático, padrão O, em disponibilidade, da Faculdade Nacional de Odontologia da Universidade do Brasil.</w:t>
            </w:r>
          </w:p>
        </w:tc>
      </w:tr>
    </w:tbl>
    <w:p w14:paraId="1701A1B0" w14:textId="77777777" w:rsidR="007934A0" w:rsidRPr="007934A0" w:rsidRDefault="007934A0" w:rsidP="007934A0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7934A0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t-BR"/>
          <w14:ligatures w14:val="none"/>
        </w:rPr>
        <w:t>O Presidente da República:</w:t>
      </w:r>
    </w:p>
    <w:p w14:paraId="34A4A039" w14:textId="77777777" w:rsidR="007934A0" w:rsidRPr="007934A0" w:rsidRDefault="007934A0" w:rsidP="007934A0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7934A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Faço saber que o Congresso Nacional decreta e eu sanciono a seguinte Lei :</w:t>
      </w:r>
    </w:p>
    <w:p w14:paraId="2AA388E5" w14:textId="77777777" w:rsidR="007934A0" w:rsidRPr="007934A0" w:rsidRDefault="007934A0" w:rsidP="007934A0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bookmarkStart w:id="0" w:name="art1"/>
      <w:bookmarkEnd w:id="0"/>
      <w:r w:rsidRPr="007934A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1º É o Poder Executivo autorizado a abrir, pelo Ministério da Educação e Cultura, o crédito especial de Cr$ 11.600,00 (onze mil e seiscentos cruzeiros) para atender ao pagamento da diferença de vencimentos, correspondente ao período de 1 de agôsto a 31 de dezembro de 1948, a que fêz jús Alvaro Ozório de Almeida, falecido Professor Catedrático, padrão O, em disponibilidade, da Faculdade Nacional de Odontologia da Universidade do Brasil.</w:t>
      </w:r>
    </w:p>
    <w:p w14:paraId="5EC77907" w14:textId="77777777" w:rsidR="007934A0" w:rsidRPr="007934A0" w:rsidRDefault="007934A0" w:rsidP="007934A0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bookmarkStart w:id="1" w:name="art2"/>
      <w:bookmarkEnd w:id="1"/>
      <w:r w:rsidRPr="007934A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2º Esta Lei entrará em vigor na data de sua publicação, revogadas as disposições em contrário.</w:t>
      </w:r>
    </w:p>
    <w:p w14:paraId="257AF875" w14:textId="77777777" w:rsidR="007934A0" w:rsidRPr="007934A0" w:rsidRDefault="007934A0" w:rsidP="007934A0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7934A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Rio de Janeiro, 25 de setembro de 1953; 132º da Independência e 65º da República.</w:t>
      </w:r>
    </w:p>
    <w:p w14:paraId="799A5E17" w14:textId="77777777" w:rsidR="007934A0" w:rsidRPr="007934A0" w:rsidRDefault="007934A0" w:rsidP="007934A0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7934A0">
        <w:rPr>
          <w:rFonts w:ascii="Arial" w:eastAsia="Times New Roman" w:hAnsi="Arial" w:cs="Arial"/>
          <w:caps/>
          <w:color w:val="000000"/>
          <w:kern w:val="0"/>
          <w:sz w:val="20"/>
          <w:szCs w:val="20"/>
          <w:lang w:eastAsia="pt-BR"/>
          <w14:ligatures w14:val="none"/>
        </w:rPr>
        <w:t>GETÚLIO VARGAS</w:t>
      </w:r>
    </w:p>
    <w:p w14:paraId="3218A466" w14:textId="77777777" w:rsidR="007934A0" w:rsidRPr="007934A0" w:rsidRDefault="007934A0" w:rsidP="007934A0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7934A0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Antônio Balbino</w:t>
      </w:r>
    </w:p>
    <w:p w14:paraId="7667A342" w14:textId="77777777" w:rsidR="007934A0" w:rsidRPr="007934A0" w:rsidRDefault="007934A0" w:rsidP="007934A0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7934A0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Oswaldo Aranha.</w:t>
      </w:r>
    </w:p>
    <w:p w14:paraId="00EF22C0" w14:textId="77777777" w:rsidR="007934A0" w:rsidRPr="007934A0" w:rsidRDefault="007934A0" w:rsidP="007934A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7934A0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Este texto não substitui o publicado no DOU de 29.9.1953</w:t>
      </w:r>
    </w:p>
    <w:p w14:paraId="7114D851" w14:textId="77777777" w:rsidR="007934A0" w:rsidRPr="007934A0" w:rsidRDefault="007934A0" w:rsidP="007934A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7934A0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eastAsia="pt-BR"/>
          <w14:ligatures w14:val="none"/>
        </w:rPr>
        <w:t>*</w:t>
      </w:r>
    </w:p>
    <w:p w14:paraId="47BBA0F3" w14:textId="77777777" w:rsidR="007934A0" w:rsidRPr="007934A0" w:rsidRDefault="007934A0" w:rsidP="007934A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7934A0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041A6385" w14:textId="77777777" w:rsidR="007934A0" w:rsidRPr="007934A0" w:rsidRDefault="007934A0" w:rsidP="007934A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7934A0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0368A59C" w14:textId="77777777" w:rsidR="007934A0" w:rsidRPr="007934A0" w:rsidRDefault="007934A0" w:rsidP="007934A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7934A0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60A5FF4D" w14:textId="77777777" w:rsidR="007934A0" w:rsidRPr="007934A0" w:rsidRDefault="007934A0" w:rsidP="007934A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7934A0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5B401E90" w14:textId="77777777" w:rsidR="007934A0" w:rsidRPr="007934A0" w:rsidRDefault="007934A0" w:rsidP="007934A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7934A0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45E1623D" w14:textId="77777777" w:rsidR="007934A0" w:rsidRPr="007934A0" w:rsidRDefault="007934A0" w:rsidP="007934A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7934A0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72829586" w14:textId="77777777" w:rsidR="007934A0" w:rsidRPr="007934A0" w:rsidRDefault="007934A0" w:rsidP="007934A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7934A0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16AF2DF1" w14:textId="77777777" w:rsidR="007934A0" w:rsidRPr="007934A0" w:rsidRDefault="007934A0" w:rsidP="007934A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7934A0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59823E8E" w14:textId="77777777" w:rsidR="007934A0" w:rsidRPr="007934A0" w:rsidRDefault="007934A0" w:rsidP="007934A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7934A0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lastRenderedPageBreak/>
        <w:t> </w:t>
      </w:r>
    </w:p>
    <w:p w14:paraId="74A6BCC7" w14:textId="77777777" w:rsidR="007934A0" w:rsidRPr="007934A0" w:rsidRDefault="007934A0" w:rsidP="007934A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7934A0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0BE76A3A" w14:textId="77777777" w:rsidR="00D7302C" w:rsidRDefault="00D7302C"/>
    <w:sectPr w:rsidR="00D7302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68FA"/>
    <w:rsid w:val="007934A0"/>
    <w:rsid w:val="00A94892"/>
    <w:rsid w:val="00D7302C"/>
    <w:rsid w:val="00E26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5FA2FB"/>
  <w15:chartTrackingRefBased/>
  <w15:docId w15:val="{FE0E29E2-8D58-491E-986F-4553BBA95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934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7934A0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7934A0"/>
    <w:rPr>
      <w:color w:val="0000FF"/>
      <w:u w:val="single"/>
    </w:rPr>
  </w:style>
  <w:style w:type="paragraph" w:customStyle="1" w:styleId="prembulo">
    <w:name w:val="prembulo"/>
    <w:basedOn w:val="Normal"/>
    <w:rsid w:val="007934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artigo">
    <w:name w:val="artigo"/>
    <w:basedOn w:val="Normal"/>
    <w:rsid w:val="007934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Data">
    <w:name w:val="Date"/>
    <w:basedOn w:val="Normal"/>
    <w:link w:val="DataChar"/>
    <w:uiPriority w:val="99"/>
    <w:semiHidden/>
    <w:unhideWhenUsed/>
    <w:rsid w:val="007934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customStyle="1" w:styleId="DataChar">
    <w:name w:val="Data Char"/>
    <w:basedOn w:val="Fontepargpadro"/>
    <w:link w:val="Data"/>
    <w:uiPriority w:val="99"/>
    <w:semiHidden/>
    <w:rsid w:val="007934A0"/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assinatura1">
    <w:name w:val="assinatura1"/>
    <w:basedOn w:val="Normal"/>
    <w:rsid w:val="007934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assinatura2">
    <w:name w:val="assinatura2"/>
    <w:basedOn w:val="Normal"/>
    <w:rsid w:val="007934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49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legislacao.planalto.gov.br/legisla/legislacao.nsf/Viw_Identificacao/lei%201.989-1953?OpenDocumen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225</Words>
  <Characters>1221</Characters>
  <Application>Microsoft Office Word</Application>
  <DocSecurity>0</DocSecurity>
  <Lines>10</Lines>
  <Paragraphs>2</Paragraphs>
  <ScaleCrop>false</ScaleCrop>
  <Company/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Dias</dc:creator>
  <cp:keywords/>
  <dc:description/>
  <cp:lastModifiedBy>Fernando Dias</cp:lastModifiedBy>
  <cp:revision>2</cp:revision>
  <dcterms:created xsi:type="dcterms:W3CDTF">2023-07-23T19:30:00Z</dcterms:created>
  <dcterms:modified xsi:type="dcterms:W3CDTF">2023-07-23T19:30:00Z</dcterms:modified>
</cp:coreProperties>
</file>