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05E02" w:rsidRPr="00205E02" w14:paraId="2AE36EA1" w14:textId="77777777" w:rsidTr="00205E0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F083501" w14:textId="7A704788" w:rsidR="00205E02" w:rsidRPr="00205E02" w:rsidRDefault="00205E02" w:rsidP="00205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5E0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F0CF462" wp14:editId="083F2B64">
                      <wp:extent cx="704850" cy="781050"/>
                      <wp:effectExtent l="0" t="0" r="0" b="0"/>
                      <wp:docPr id="139238233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D89E64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8E66CAA" w14:textId="77777777" w:rsidR="00205E02" w:rsidRPr="00205E02" w:rsidRDefault="00205E02" w:rsidP="00205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5E0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05E0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05E0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05E0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05E0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217EB28" w14:textId="77777777" w:rsidR="00205E02" w:rsidRPr="00205E02" w:rsidRDefault="00205E02" w:rsidP="00205E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05E0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205E0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205E02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1.932, DE 6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205E02" w:rsidRPr="00205E02" w14:paraId="6613CF1E" w14:textId="77777777" w:rsidTr="00205E02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1AA5411D" w14:textId="77777777" w:rsidR="00205E02" w:rsidRPr="00205E02" w:rsidRDefault="00205E02" w:rsidP="00205E0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5E0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50BFB872" w14:textId="77777777" w:rsidR="00205E02" w:rsidRPr="00205E02" w:rsidRDefault="00205E02" w:rsidP="00205E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5E0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Educação e Saúde, o crédito especial de Cr$ 28.125,00, para pagamento de diferenças de vencimentos a funcionários daquele Ministério.</w:t>
            </w:r>
          </w:p>
        </w:tc>
      </w:tr>
    </w:tbl>
    <w:p w14:paraId="20FDACB5" w14:textId="77777777" w:rsidR="00205E02" w:rsidRPr="00205E02" w:rsidRDefault="00205E02" w:rsidP="00205E0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3ED76A6E" w14:textId="77777777" w:rsidR="00205E02" w:rsidRPr="00205E02" w:rsidRDefault="00205E02" w:rsidP="00205E0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91ACD28" w14:textId="77777777" w:rsidR="00205E02" w:rsidRPr="00205E02" w:rsidRDefault="00205E02" w:rsidP="00205E0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à abrir, pelo Ministério da Educação e Saúde, o crédito especial de Cr$ 28.125,00 (vinte e oito mil cento e vinte e cinco cruzeiros), para pagamento de diferenças vencimentos a que têm direito, por motivo de disponibilidade, </w:t>
      </w:r>
      <w:proofErr w:type="spellStart"/>
      <w:r w:rsidRPr="00205E0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ex-vi</w:t>
      </w:r>
      <w:proofErr w:type="spellEnd"/>
      <w:r w:rsidRPr="00205E0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artigo 24, do Ato das Disposições Constitucionais Transitórias, da Constituição Federal, os funcionários daquele Ministério abaixo indicados, sendo os primeiros Assistentes da Faculdade Nacional de Medicina da Universidade do Brasil e o último, medico clínico, com exercício na Prefeitura do Distrito Federal :</w:t>
      </w:r>
    </w:p>
    <w:p w14:paraId="443D7782" w14:textId="77777777" w:rsidR="00205E02" w:rsidRPr="00205E02" w:rsidRDefault="00205E02" w:rsidP="00205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Cr$</w:t>
      </w:r>
    </w:p>
    <w:p w14:paraId="051E995C" w14:textId="77777777" w:rsidR="00205E02" w:rsidRPr="00205E02" w:rsidRDefault="00205E02" w:rsidP="00205E02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1. Odilon Vieira Galloti...........................................................................................................................6.600,00</w:t>
      </w:r>
    </w:p>
    <w:p w14:paraId="01EE1DD1" w14:textId="77777777" w:rsidR="00205E02" w:rsidRPr="00205E02" w:rsidRDefault="00205E02" w:rsidP="00205E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2. Ernesto Zeferino da Costa </w:t>
      </w:r>
      <w:proofErr w:type="spellStart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Thibau</w:t>
      </w:r>
      <w:proofErr w:type="spellEnd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Junior .........................................................................................5.940,00</w:t>
      </w:r>
    </w:p>
    <w:p w14:paraId="26FA81AA" w14:textId="77777777" w:rsidR="00205E02" w:rsidRPr="00205E02" w:rsidRDefault="00205E02" w:rsidP="00205E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3. Mario Magalhães...............................................................................................................................6.381,50</w:t>
      </w:r>
    </w:p>
    <w:p w14:paraId="734D2D13" w14:textId="77777777" w:rsidR="00205E02" w:rsidRPr="00205E02" w:rsidRDefault="00205E02" w:rsidP="00205E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4. Abel de Noronha Gomes da Silva......................................................................................................3.700,00</w:t>
      </w:r>
    </w:p>
    <w:p w14:paraId="72C72C55" w14:textId="77777777" w:rsidR="00205E02" w:rsidRPr="00205E02" w:rsidRDefault="00205E02" w:rsidP="00205E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5. João Alfredo </w:t>
      </w:r>
      <w:proofErr w:type="gramStart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Corrêa  de</w:t>
      </w:r>
      <w:proofErr w:type="gramEnd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Oliveira Neto...............................................................................................</w:t>
      </w: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5.503,50</w:t>
      </w:r>
    </w:p>
    <w:p w14:paraId="5DFCB196" w14:textId="77777777" w:rsidR="00205E02" w:rsidRPr="00205E02" w:rsidRDefault="00205E02" w:rsidP="00205E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Total.....................................................................................................................................................</w:t>
      </w: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28.125,00</w:t>
      </w:r>
    </w:p>
    <w:p w14:paraId="4235B94F" w14:textId="77777777" w:rsidR="00205E02" w:rsidRPr="00205E02" w:rsidRDefault="00205E02" w:rsidP="00205E0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2212E22B" w14:textId="77777777" w:rsidR="00205E02" w:rsidRPr="00205E02" w:rsidRDefault="00205E02" w:rsidP="00205E0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em 6 de </w:t>
      </w:r>
      <w:proofErr w:type="spellStart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497B56A0" w14:textId="77777777" w:rsidR="00205E02" w:rsidRPr="00205E02" w:rsidRDefault="00205E02" w:rsidP="002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1BB70B26" w14:textId="77777777" w:rsidR="00205E02" w:rsidRPr="00205E02" w:rsidRDefault="00205E02" w:rsidP="002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Antônio Balbino</w:t>
      </w:r>
    </w:p>
    <w:p w14:paraId="58336E2B" w14:textId="77777777" w:rsidR="00205E02" w:rsidRPr="00205E02" w:rsidRDefault="00205E02" w:rsidP="002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48165EC2" w14:textId="77777777" w:rsidR="00205E02" w:rsidRPr="00205E02" w:rsidRDefault="00205E02" w:rsidP="00205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5E0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lastRenderedPageBreak/>
        <w:t>Este texto não substitui o publicado no DOU de 10.8.1953</w:t>
      </w:r>
    </w:p>
    <w:p w14:paraId="57DA3B45" w14:textId="77777777"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02"/>
    <w:rsid w:val="000D2732"/>
    <w:rsid w:val="0020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0B40"/>
  <w15:chartTrackingRefBased/>
  <w15:docId w15:val="{507DFD4A-C91F-4B29-BA0C-2969A884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05E0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05E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5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329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32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Leite Lima</dc:creator>
  <cp:keywords/>
  <dc:description/>
  <cp:lastModifiedBy>Carol Leite</cp:lastModifiedBy>
  <cp:revision>1</cp:revision>
  <dcterms:created xsi:type="dcterms:W3CDTF">2023-07-03T16:00:00Z</dcterms:created>
  <dcterms:modified xsi:type="dcterms:W3CDTF">2023-07-03T16:01:00Z</dcterms:modified>
</cp:coreProperties>
</file>