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D0EBF" w:rsidRPr="000D0EBF" w14:paraId="7413C8DA" w14:textId="77777777" w:rsidTr="000D0EB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666DC2F" w14:textId="52125728" w:rsidR="000D0EBF" w:rsidRPr="000D0EBF" w:rsidRDefault="000D0EBF" w:rsidP="000D0E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EB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272BA6E" wp14:editId="1DCCBA43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639C4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319E930" w14:textId="77777777" w:rsidR="000D0EBF" w:rsidRPr="000D0EBF" w:rsidRDefault="000D0EBF" w:rsidP="000D0E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EB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D0EB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D0EB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D0EB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D0EB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360D3B0C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0D0EBF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N° 70, DE 30 DE DEZEMBRO DE 1991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D0EBF" w:rsidRPr="000D0EBF" w14:paraId="69EAA473" w14:textId="77777777" w:rsidTr="000D0EB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49F0BE9" w14:textId="77777777" w:rsidR="000D0EBF" w:rsidRPr="000D0EBF" w:rsidRDefault="000D0EBF" w:rsidP="000D0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anchor="art13" w:history="1">
              <w:r w:rsidRPr="000D0EB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Produção de efeito</w:t>
              </w:r>
            </w:hyperlink>
          </w:p>
          <w:p w14:paraId="5498A73C" w14:textId="77777777" w:rsidR="000D0EBF" w:rsidRPr="000D0EBF" w:rsidRDefault="000D0EBF" w:rsidP="000D0E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0D0EB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 nº 4.524, de 2002</w:t>
              </w:r>
            </w:hyperlink>
          </w:p>
        </w:tc>
        <w:tc>
          <w:tcPr>
            <w:tcW w:w="2450" w:type="pct"/>
            <w:vAlign w:val="center"/>
            <w:hideMark/>
          </w:tcPr>
          <w:p w14:paraId="7F548E79" w14:textId="77777777" w:rsidR="000D0EBF" w:rsidRPr="000D0EBF" w:rsidRDefault="000D0EBF" w:rsidP="000D0E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EB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contribuição para financiamento da Seguridade Social, eleva a alíquota da contribuição social sobre o lucro das instituições financeiras e dá outras providências.</w:t>
            </w:r>
          </w:p>
        </w:tc>
      </w:tr>
    </w:tbl>
    <w:p w14:paraId="69B3D094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 O PRESIDENTE DA REPÚBLICA </w:t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Faço saber que o Congresso Nacional decreta e eu sanciono a seguinte lei complementar:</w:t>
      </w:r>
    </w:p>
    <w:p w14:paraId="3255A0D2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0" w:name="art1"/>
      <w:bookmarkEnd w:id="0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1° Sem prejuízo da cobrança das contribuições para o Programa de Integração Social (PIS) e para o Programa de Formação do Patrimônio do Servidor Público (Pasep), fica instituída contribuição social para financiamento da Seguridade Social, nos termos do </w:t>
      </w:r>
      <w:hyperlink r:id="rId7" w:anchor="art195i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inciso I do art. 195 da Constituição Federal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, devida pelas pessoas jurídicas inclusive as a elas equiparadas pela legislação do imposto de renda, destinadas exclusivamente às despesas com </w:t>
      </w:r>
      <w:proofErr w:type="spellStart"/>
      <w:r w:rsidRPr="000D0EBF">
        <w:rPr>
          <w:rFonts w:ascii="Arial" w:eastAsia="Times New Roman" w:hAnsi="Arial" w:cs="Arial"/>
          <w:color w:val="000000"/>
          <w:sz w:val="24"/>
          <w:szCs w:val="24"/>
        </w:rPr>
        <w:t>atividades-fins</w:t>
      </w:r>
      <w:proofErr w:type="spellEnd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 das áreas de saúde, previdência e assistência social.</w:t>
      </w:r>
    </w:p>
    <w:p w14:paraId="1A077713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" w:name="art2"/>
      <w:bookmarkEnd w:id="1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2° A contribuição de que trata o artigo anterior será de dois por cento e incidirá sobre o faturamento mensal, assim considerado a receita bruta das vendas de mercadorias, de mercadorias e serviços e de serviço de qualquer natureza.</w:t>
      </w:r>
    </w:p>
    <w:p w14:paraId="2B6FE520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Parágrafo único. Não integra a receita de que trata este artigo, para efeito de determinação da base de cálculo da contribuição, o valor:</w:t>
      </w:r>
    </w:p>
    <w:p w14:paraId="7EB5D290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a) do imposto sobre produtos industrializados, quando destacado em separado no documento fiscal;</w:t>
      </w:r>
    </w:p>
    <w:p w14:paraId="205BEBA1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b) das vendas canceladas, das devolvidas e dos descontos a qualquer título concedidos incondicionalmente.</w:t>
      </w:r>
    </w:p>
    <w:p w14:paraId="016B4926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2" w:name="art3"/>
      <w:bookmarkEnd w:id="2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3° A base de cálculo da contribuição mensal devida pelos fabricantes de cigarros, na condição de contribuintes e de substitutos dos comerciantes varejistas, será obtida multiplicando-se o preço de venda do produto no varejo por cento e dezoito por cento.     </w:t>
      </w:r>
      <w:hyperlink r:id="rId8" w:anchor="art62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Lei nº 11.196, de 2005)</w:t>
        </w:r>
      </w:hyperlink>
    </w:p>
    <w:p w14:paraId="0BE1D920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3" w:name="art4"/>
      <w:bookmarkEnd w:id="3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4° A contribuição mensal devida pelos distribuidores de derivados de petróleo e álcool etílico hidratado para fins carburantes, na condição de substitutos dos comerciantes varejistas, será calculada sobre o menor valor, no País, constante da tabela de preços máximos fixados para venda a varejo, sem prejuízo da contribuição incidente sobre suas próprias vendas.</w:t>
      </w:r>
    </w:p>
    <w:p w14:paraId="72535B71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lastRenderedPageBreak/>
        <w:t>        </w:t>
      </w:r>
      <w:bookmarkStart w:id="4" w:name="art5"/>
      <w:bookmarkEnd w:id="4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Art. 5° A contribuição será convertida, no primeiro dia do mês </w:t>
      </w:r>
      <w:proofErr w:type="spellStart"/>
      <w:r w:rsidRPr="000D0EBF">
        <w:rPr>
          <w:rFonts w:ascii="Arial" w:eastAsia="Times New Roman" w:hAnsi="Arial" w:cs="Arial"/>
          <w:color w:val="000000"/>
          <w:sz w:val="24"/>
          <w:szCs w:val="24"/>
        </w:rPr>
        <w:t>subseqüente</w:t>
      </w:r>
      <w:proofErr w:type="spellEnd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 ao de ocorrência do fato gerador, pela medida de valor e parâmetro de atualização monetária diária utilizada para os tributos federais, e paga até o dia vinte do mesmo mês.</w:t>
      </w:r>
    </w:p>
    <w:p w14:paraId="02E7F9F3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5" w:name="art6"/>
      <w:bookmarkEnd w:id="5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6° São isentas da contribuição:</w:t>
      </w:r>
    </w:p>
    <w:p w14:paraId="186C8CC3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</w:t>
      </w:r>
      <w:bookmarkStart w:id="6" w:name="art6i"/>
      <w:bookmarkEnd w:id="6"/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I - as sociedades cooperativas que observarem ao disposto na legislação específica, quanto aos atos cooperativos próprios de suas </w:t>
      </w:r>
      <w:proofErr w:type="gramStart"/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finalidades;</w:t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</w:t>
      </w:r>
      <w:proofErr w:type="gramEnd"/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hyperlink r:id="rId9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</w:p>
    <w:p w14:paraId="1760D223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II - as sociedades civis de que trata o </w:t>
      </w:r>
      <w:hyperlink r:id="rId10" w:anchor="art1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1° do Decreto-Lei n° 2.397, de 21 de dezembro de 1987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86A4328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III - as entidades beneficentes de assistência social que atendam às exigências estabelecidas em lei</w:t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.       </w:t>
      </w:r>
      <w:hyperlink r:id="rId11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</w:p>
    <w:p w14:paraId="1F9F4973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6iv"/>
      <w:bookmarkEnd w:id="7"/>
      <w:r w:rsidRPr="000D0EBF">
        <w:rPr>
          <w:rFonts w:ascii="Arial" w:eastAsia="Times New Roman" w:hAnsi="Arial" w:cs="Arial"/>
          <w:color w:val="000000"/>
          <w:sz w:val="20"/>
          <w:szCs w:val="20"/>
        </w:rPr>
        <w:t>IV – a Academia Brasileira de Letras, a Associação Brasileira de Imprensa e o Instituto Histórico e Geográfico Brasileiro.  </w:t>
      </w:r>
      <w:hyperlink r:id="rId12" w:anchor="art1" w:history="1">
        <w:r w:rsidRPr="000D0EB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13.353, de 2016)</w:t>
        </w:r>
      </w:hyperlink>
      <w:r w:rsidRPr="000D0EBF">
        <w:rPr>
          <w:rFonts w:ascii="Arial" w:eastAsia="Times New Roman" w:hAnsi="Arial" w:cs="Arial"/>
          <w:color w:val="000000"/>
          <w:sz w:val="20"/>
          <w:szCs w:val="20"/>
        </w:rPr>
        <w:t>   </w:t>
      </w:r>
      <w:hyperlink r:id="rId13" w:anchor="art7" w:history="1">
        <w:r w:rsidRPr="000D0EB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</w:hyperlink>
    </w:p>
    <w:p w14:paraId="3CD17441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</w:t>
      </w:r>
      <w:bookmarkStart w:id="8" w:name="art7."/>
      <w:bookmarkEnd w:id="8"/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Art. 7º São também isentas da contribuição as receitas decorrentes:      </w:t>
      </w:r>
      <w:hyperlink r:id="rId14" w:history="1">
        <w:r w:rsidRPr="000D0EB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(Regulamento)</w:t>
        </w:r>
      </w:hyperlink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I - de vendas de mercadorias ou serviços para o exterior, realizadas diretamente pelo exportador;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II - de exportações realizadas por intermédio de cooperativas, consórcios ou entidades semelhantes;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III - de vendas realizadas pelo produtor-vendedor às empresas comerciais exportadoras, nos termos do</w:t>
      </w:r>
      <w:hyperlink r:id="rId15" w:history="1">
        <w:r w:rsidRPr="000D0EB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Decreto-lei nº 1.248, de 29 de novembro de 1972</w:t>
        </w:r>
      </w:hyperlink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, e alterações posteriores, desde que destinadas ao fim específico de exportação para o exterior;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IV - de vendas, com fim específico de exportação para o exterior, a empresas exportadoras registradas na Secretaria de Comércio Exterior do Ministério da Indústria, do Comércio e do Turismo;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V - de fornecimentos de mercadorias ou serviços para uso ou consumo de bordo em embarcações ou aeronaves em tráfego internacional, quando o pagamento for efetuado em moeda conversível;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0"/>
          <w:szCs w:val="20"/>
        </w:rPr>
        <w:t>VI - das demais vendas de mercadorias ou serv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iços para o exterior, nas condições estabelecidas pelo Poder Executivo.</w:t>
      </w:r>
    </w:p>
    <w:p w14:paraId="4A65B349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9" w:name="art7"/>
      <w:bookmarkEnd w:id="9"/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Art. 7º São também isentas da contribuição as receitas decorrentes:     </w:t>
      </w:r>
      <w:hyperlink r:id="rId16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 </w:t>
      </w:r>
      <w:hyperlink r:id="rId17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 - de vendas de mercadorias ou serviços para o exterior, realizadas diretamente pelo exportador;       </w:t>
      </w:r>
      <w:hyperlink r:id="rId18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hyperlink r:id="rId19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II - de exportações realizadas por intermédio de cooperativas, consórcios ou entidades semelhantes;      </w:t>
      </w:r>
      <w:hyperlink r:id="rId20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</w:t>
      </w:r>
      <w:hyperlink r:id="rId21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III - de vendas realizadas pelo produtor-vendedor às empresas comerciais exportadoras, nos termos do </w:t>
      </w:r>
      <w:hyperlink r:id="rId22" w:history="1">
        <w:r w:rsidRPr="000D0EB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Decreto-lei nº 1.248, de 29 de novembro de 1972</w:t>
        </w:r>
      </w:hyperlink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, e alterações posteriores, desde que destinadas ao fim específico de exportação para o exterior;        </w:t>
      </w:r>
      <w:hyperlink r:id="rId23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</w:t>
      </w:r>
      <w:hyperlink r:id="rId24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lastRenderedPageBreak/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IV - de vendas, com fim específico de exportação para o exterior, a empresas exportadoras registradas na Secretaria de Comércio Exterior do Ministério da Indústria, do Comércio e do Turismo;      </w:t>
      </w:r>
      <w:hyperlink r:id="rId25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hyperlink r:id="rId26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 V - de fornecimentos de mercadorias ou serviços para uso ou consumo de bordo em embarcações ou aeronaves em tráfego internacional, quando o pagamento for efetuado em moeda conversível;      </w:t>
      </w:r>
      <w:hyperlink r:id="rId27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</w:t>
      </w:r>
      <w:hyperlink r:id="rId28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r w:rsidRPr="000D0EBF">
        <w:rPr>
          <w:rFonts w:ascii="Arial" w:eastAsia="Times New Roman" w:hAnsi="Arial" w:cs="Arial"/>
          <w:strike/>
          <w:color w:val="000000"/>
          <w:sz w:val="24"/>
          <w:szCs w:val="24"/>
        </w:rPr>
        <w:t>VI - das demais vendas de mercadorias ou serviços para o exterior, nas condições estabelecidas pelo Poder Executivo.     </w:t>
      </w:r>
      <w:hyperlink r:id="rId29" w:anchor="art1" w:history="1">
        <w:r w:rsidRPr="000D0EB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Lei Complementar nº 85, de 1996)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hyperlink r:id="rId30" w:anchor="art9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2158-35, de 24.8.2001)</w:t>
        </w:r>
      </w:hyperlink>
    </w:p>
    <w:p w14:paraId="3A9BD0E9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0" w:name="art8"/>
      <w:bookmarkEnd w:id="10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8° (Vetado).</w:t>
      </w:r>
    </w:p>
    <w:p w14:paraId="06AA48E0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1" w:name="art9"/>
      <w:bookmarkEnd w:id="11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9° A contribuição social sobre o faturamento de que trata esta lei complementar não extingue as atuais fontes de custeio da Seguridade Social, salvo a prevista no </w:t>
      </w:r>
      <w:hyperlink r:id="rId31" w:anchor="art2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23, inciso I, da Lei n° 8.212, de 24 de julho de 1991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, a qual deixará de ser cobrada a partir da data em que for exigível a contribuição ora instituída.</w:t>
      </w:r>
    </w:p>
    <w:p w14:paraId="4DBA5EC4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2" w:name="art10"/>
      <w:bookmarkEnd w:id="12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10. O produto da arrecadação da contribuição social sobre o faturamento, instituída por esta lei complementar, observado o disposto na segunda parte do </w:t>
      </w:r>
      <w:hyperlink r:id="rId32" w:anchor="art33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33 da Lei n° 8.212, de 24 de julho de 1991,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integrará o Orçamento da Seguridade Social.</w:t>
      </w:r>
    </w:p>
    <w:p w14:paraId="01D2512F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3" w:name="art10p"/>
      <w:bookmarkEnd w:id="13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Parágrafo único. </w:t>
      </w:r>
      <w:proofErr w:type="gramStart"/>
      <w:r w:rsidRPr="000D0EBF">
        <w:rPr>
          <w:rFonts w:ascii="Arial" w:eastAsia="Times New Roman" w:hAnsi="Arial" w:cs="Arial"/>
          <w:color w:val="000000"/>
          <w:sz w:val="24"/>
          <w:szCs w:val="24"/>
        </w:rPr>
        <w:t>A contribuição referida neste artigo aplicam-se</w:t>
      </w:r>
      <w:proofErr w:type="gramEnd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 as normas relativas ao processo administrativo fiscal de determinação e exigência de créditos tributários federais, bem como, subsidiariamente e no que couber, as disposições referentes ao imposto de renda, especialmente quanto a atraso de pagamento e quanto a penalidades.</w:t>
      </w:r>
    </w:p>
    <w:p w14:paraId="7C813297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4" w:name="art11"/>
      <w:bookmarkEnd w:id="14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11. Fica elevada em oito pontos percentuais a alíquota referida no </w:t>
      </w:r>
      <w:hyperlink r:id="rId33" w:anchor="art23%C2%A71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 1° do art. 23 da Lei n° 8.212, de 24 de julho de 1991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, relativa à contribuição social sobre o lucro das instituições a que se refere o § 1° do art. 22 da mesma lei, mantidas as demais normas da </w:t>
      </w:r>
      <w:hyperlink r:id="rId34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n° 7.689, de 15 de dezembro de 1988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, com as alterações posteriormente introduzidas.</w:t>
      </w:r>
    </w:p>
    <w:p w14:paraId="037EC5BF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Parágrafo único. As pessoas jurídicas sujeitas ao disposto neste artigo ficam excluídas do pagamento da contribuição social sobre o faturamento, instituída pelo art. 1° desta lei complementar.</w:t>
      </w:r>
    </w:p>
    <w:p w14:paraId="3174D062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5" w:name="art12"/>
      <w:bookmarkEnd w:id="15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Art. 12. Sem prejuízo do disposto na legislação em vigor, as instituições financeiras, as sociedades corretoras e distribuidoras de títulos e valores mobiliários, as sociedades de investimento e as de arrendamento mercantil, os agentes do Sistema Financeiro da Habitação, as bolsas de valores, de mercadorias, de futuros e instituições assemelhadas e seus associados, e as empresas administradoras de cartões de crédito fornecerão à Receita Federal, </w:t>
      </w:r>
      <w:r w:rsidRPr="000D0EBF">
        <w:rPr>
          <w:rFonts w:ascii="Arial" w:eastAsia="Times New Roman" w:hAnsi="Arial" w:cs="Arial"/>
          <w:color w:val="000000"/>
          <w:sz w:val="24"/>
          <w:szCs w:val="24"/>
        </w:rPr>
        <w:lastRenderedPageBreak/>
        <w:t>nos termos estabelecidos pelo Ministro da Economia, Fazenda e Planejamento, informações cadastrais sobre os usuários dos respectivos serviços, relativas ao nome, à filiação, ao endereço e ao número de inscrição do cliente no Cadastro de Pessoas Físicas (CPF) ou no Cadastro Geral de Contribuintes (CGC).</w:t>
      </w:r>
    </w:p>
    <w:p w14:paraId="696B0894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6" w:name="art12§1"/>
      <w:bookmarkEnd w:id="16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§ 1° </w:t>
      </w:r>
      <w:proofErr w:type="gramStart"/>
      <w:r w:rsidRPr="000D0EBF">
        <w:rPr>
          <w:rFonts w:ascii="Arial" w:eastAsia="Times New Roman" w:hAnsi="Arial" w:cs="Arial"/>
          <w:color w:val="000000"/>
          <w:sz w:val="24"/>
          <w:szCs w:val="24"/>
        </w:rPr>
        <w:t>As informações recebidas nos termos deste artigo aplica-se</w:t>
      </w:r>
      <w:proofErr w:type="gramEnd"/>
      <w:r w:rsidRPr="000D0EBF">
        <w:rPr>
          <w:rFonts w:ascii="Arial" w:eastAsia="Times New Roman" w:hAnsi="Arial" w:cs="Arial"/>
          <w:color w:val="000000"/>
          <w:sz w:val="24"/>
          <w:szCs w:val="24"/>
        </w:rPr>
        <w:t xml:space="preserve"> o disposto no </w:t>
      </w:r>
      <w:hyperlink r:id="rId35" w:anchor="art38%C2%A77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 7° do art. 38 da Lei n° 4.595, de 31 de dezembro de 1964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A3512D2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7" w:name="art12§2"/>
      <w:bookmarkEnd w:id="17"/>
      <w:r w:rsidRPr="000D0EBF">
        <w:rPr>
          <w:rFonts w:ascii="Arial" w:eastAsia="Times New Roman" w:hAnsi="Arial" w:cs="Arial"/>
          <w:color w:val="000000"/>
          <w:sz w:val="24"/>
          <w:szCs w:val="24"/>
        </w:rPr>
        <w:t>§ 2° As informações de que trata o caput deste artigo serão prestadas a partir das relações de usuários constantes dos registros relativos ao ano-calendário de 1992.</w:t>
      </w:r>
    </w:p>
    <w:p w14:paraId="711FE232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8" w:name="art12§3"/>
      <w:bookmarkEnd w:id="18"/>
      <w:r w:rsidRPr="000D0EBF">
        <w:rPr>
          <w:rFonts w:ascii="Arial" w:eastAsia="Times New Roman" w:hAnsi="Arial" w:cs="Arial"/>
          <w:color w:val="000000"/>
          <w:sz w:val="24"/>
          <w:szCs w:val="24"/>
        </w:rPr>
        <w:t>§ 3° A não-observância do disposto neste artigo sujeitará o infrator, independentemente de outras penalidades administrativas à multa equivalente a trinta e cinco unidades de valor referidas no art. 5° desta lei complementar, por usuário omitido.</w:t>
      </w:r>
    </w:p>
    <w:p w14:paraId="6F35852F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9" w:name="art13"/>
      <w:bookmarkEnd w:id="19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13. Esta lei complementar entra em vigor na data de sua publicação, produzindo efeitos a partir do primeiro dia do mês seguinte aos noventa dias posteriores, àquela publicação, mantidos, até essa data, o </w:t>
      </w:r>
      <w:hyperlink r:id="rId36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Decreto-Lei n° 1.940, de 25 de maio de 1982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 e alterações posteriores, a alíquota fixada no </w:t>
      </w:r>
      <w:hyperlink r:id="rId37" w:anchor="art11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11 da Lei n° 8.114, de 12 de dezembro de 1990.</w:t>
        </w:r>
      </w:hyperlink>
    </w:p>
    <w:p w14:paraId="73434100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20" w:name="art14"/>
      <w:bookmarkEnd w:id="20"/>
      <w:r w:rsidRPr="000D0EBF">
        <w:rPr>
          <w:rFonts w:ascii="Arial" w:eastAsia="Times New Roman" w:hAnsi="Arial" w:cs="Arial"/>
          <w:color w:val="000000"/>
          <w:sz w:val="24"/>
          <w:szCs w:val="24"/>
        </w:rPr>
        <w:t>Art. 14. Revoga-se o </w:t>
      </w:r>
      <w:hyperlink r:id="rId38" w:anchor="art2" w:history="1">
        <w:r w:rsidRPr="000D0EB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2° do Decreto-Lei n° 326, de 8 de maio de 1967 </w:t>
        </w:r>
      </w:hyperlink>
      <w:r w:rsidRPr="000D0EBF">
        <w:rPr>
          <w:rFonts w:ascii="Arial" w:eastAsia="Times New Roman" w:hAnsi="Arial" w:cs="Arial"/>
          <w:color w:val="000000"/>
          <w:sz w:val="24"/>
          <w:szCs w:val="24"/>
        </w:rPr>
        <w:t>e demais disposições em contrário.</w:t>
      </w:r>
    </w:p>
    <w:p w14:paraId="7621909D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4"/>
          <w:szCs w:val="24"/>
        </w:rPr>
        <w:t>        Brasília, 30 de dezembro de 1991, 170° da Independência e 103° da República.</w:t>
      </w:r>
    </w:p>
    <w:p w14:paraId="00B5BB5E" w14:textId="77777777" w:rsidR="000D0EBF" w:rsidRPr="000D0EBF" w:rsidRDefault="000D0EBF" w:rsidP="000D0E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0"/>
          <w:szCs w:val="20"/>
        </w:rPr>
        <w:t>FERNANDO COLLOR</w:t>
      </w:r>
      <w:r w:rsidRPr="000D0EBF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D0EBF">
        <w:rPr>
          <w:rFonts w:ascii="Arial" w:eastAsia="Times New Roman" w:hAnsi="Arial" w:cs="Arial"/>
          <w:i/>
          <w:iCs/>
          <w:color w:val="000000"/>
          <w:sz w:val="20"/>
          <w:szCs w:val="20"/>
        </w:rPr>
        <w:t>Jarbas Passarinho</w:t>
      </w:r>
      <w:r w:rsidRPr="000D0EBF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Marcílio Marques Moreira</w:t>
      </w:r>
      <w:r w:rsidRPr="000D0EBF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0D0EBF">
        <w:rPr>
          <w:rFonts w:ascii="Arial" w:eastAsia="Times New Roman" w:hAnsi="Arial" w:cs="Arial"/>
          <w:i/>
          <w:iCs/>
          <w:color w:val="000000"/>
          <w:sz w:val="20"/>
          <w:szCs w:val="20"/>
        </w:rPr>
        <w:t>Antonio</w:t>
      </w:r>
      <w:proofErr w:type="spellEnd"/>
      <w:r w:rsidRPr="000D0EB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Magri</w:t>
      </w:r>
    </w:p>
    <w:p w14:paraId="56E1C104" w14:textId="77777777" w:rsidR="000D0EBF" w:rsidRPr="000D0EBF" w:rsidRDefault="000D0EBF" w:rsidP="000D0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31.12.1991</w:t>
      </w:r>
    </w:p>
    <w:p w14:paraId="2DB69551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508B01B7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FCDB9A5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1257EBED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520295AC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834D8A0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2E67569B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D72420A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lastRenderedPageBreak/>
        <w:t> </w:t>
      </w:r>
    </w:p>
    <w:p w14:paraId="335C4948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6742C37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0D0EB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1D12ABF" w14:textId="77777777" w:rsidR="000D0EBF" w:rsidRPr="000D0EBF" w:rsidRDefault="000D0EBF" w:rsidP="000D0E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EB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0C48C5C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E8"/>
    <w:rsid w:val="000D0EBF"/>
    <w:rsid w:val="004903E8"/>
    <w:rsid w:val="00A6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04945-B92E-4678-812C-C4FDF334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0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D0EB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D0EB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D0E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1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5-2018/2016/Lei/L13353.htm" TargetMode="External"/><Relationship Id="rId18" Type="http://schemas.openxmlformats.org/officeDocument/2006/relationships/hyperlink" Target="http://www.planalto.gov.br/ccivil_03/leis/lcp/Lcp85.htm" TargetMode="External"/><Relationship Id="rId26" Type="http://schemas.openxmlformats.org/officeDocument/2006/relationships/hyperlink" Target="http://www.planalto.gov.br/ccivil_03/MPV/2158-35.ht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planalto.gov.br/ccivil_03/MPV/2158-35.htm" TargetMode="External"/><Relationship Id="rId34" Type="http://schemas.openxmlformats.org/officeDocument/2006/relationships/hyperlink" Target="http://www.planalto.gov.br/ccivil_03/leis/L7689.htm" TargetMode="Externa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_Ato2015-2018/2016/Lei/L13353.htm" TargetMode="External"/><Relationship Id="rId17" Type="http://schemas.openxmlformats.org/officeDocument/2006/relationships/hyperlink" Target="http://www.planalto.gov.br/ccivil_03/MPV/2158-35.htm" TargetMode="External"/><Relationship Id="rId25" Type="http://schemas.openxmlformats.org/officeDocument/2006/relationships/hyperlink" Target="http://www.planalto.gov.br/ccivil_03/leis/lcp/Lcp85.htm" TargetMode="External"/><Relationship Id="rId33" Type="http://schemas.openxmlformats.org/officeDocument/2006/relationships/hyperlink" Target="http://www.planalto.gov.br/ccivil_03/leis/L8212orig.htm" TargetMode="External"/><Relationship Id="rId38" Type="http://schemas.openxmlformats.org/officeDocument/2006/relationships/hyperlink" Target="http://www.planalto.gov.br/ccivil_03/Decreto-Lei/1965-1988/Del0326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cp/Lcp85.htm" TargetMode="External"/><Relationship Id="rId20" Type="http://schemas.openxmlformats.org/officeDocument/2006/relationships/hyperlink" Target="http://www.planalto.gov.br/ccivil_03/leis/lcp/Lcp85.htm" TargetMode="External"/><Relationship Id="rId29" Type="http://schemas.openxmlformats.org/officeDocument/2006/relationships/hyperlink" Target="http://www.planalto.gov.br/ccivil_03/leis/lcp/Lcp8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2002/D4524.htm" TargetMode="External"/><Relationship Id="rId11" Type="http://schemas.openxmlformats.org/officeDocument/2006/relationships/hyperlink" Target="http://www.planalto.gov.br/ccivil_03/MPV/2158-35.htm" TargetMode="External"/><Relationship Id="rId24" Type="http://schemas.openxmlformats.org/officeDocument/2006/relationships/hyperlink" Target="http://www.planalto.gov.br/ccivil_03/MPV/2158-35.htm" TargetMode="External"/><Relationship Id="rId32" Type="http://schemas.openxmlformats.org/officeDocument/2006/relationships/hyperlink" Target="http://www.planalto.gov.br/ccivil_03/leis/L8212cons.htm" TargetMode="External"/><Relationship Id="rId37" Type="http://schemas.openxmlformats.org/officeDocument/2006/relationships/hyperlink" Target="http://www.planalto.gov.br/ccivil_03/leis/1989_1994/l8114.ht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planalto.gov.br/ccivil_03/leis/lcp/Lcp70.htm" TargetMode="External"/><Relationship Id="rId15" Type="http://schemas.openxmlformats.org/officeDocument/2006/relationships/hyperlink" Target="http://www.planalto.gov.br/ccivil_03/Decreto-Lei/Del1248.htm" TargetMode="External"/><Relationship Id="rId23" Type="http://schemas.openxmlformats.org/officeDocument/2006/relationships/hyperlink" Target="http://www.planalto.gov.br/ccivil_03/leis/lcp/Lcp85.htm" TargetMode="External"/><Relationship Id="rId28" Type="http://schemas.openxmlformats.org/officeDocument/2006/relationships/hyperlink" Target="http://www.planalto.gov.br/ccivil_03/MPV/2158-35.htm" TargetMode="External"/><Relationship Id="rId36" Type="http://schemas.openxmlformats.org/officeDocument/2006/relationships/hyperlink" Target="http://www.planalto.gov.br/ccivil_03/Decreto-Lei/Del1940.htm" TargetMode="External"/><Relationship Id="rId10" Type="http://schemas.openxmlformats.org/officeDocument/2006/relationships/hyperlink" Target="http://www.planalto.gov.br/ccivil_03/Decreto-Lei/Del2397.htm" TargetMode="External"/><Relationship Id="rId19" Type="http://schemas.openxmlformats.org/officeDocument/2006/relationships/hyperlink" Target="http://www.planalto.gov.br/ccivil_03/MPV/2158-35.htm" TargetMode="External"/><Relationship Id="rId31" Type="http://schemas.openxmlformats.org/officeDocument/2006/relationships/hyperlink" Target="http://www.planalto.gov.br/ccivil_03/leis/L8212cons.htm" TargetMode="External"/><Relationship Id="rId4" Type="http://schemas.openxmlformats.org/officeDocument/2006/relationships/hyperlink" Target="http://legislacao.planalto.gov.br/legisla/legislacao.nsf/Viw_Identificacao/lcp%2070-1991?OpenDocument" TargetMode="External"/><Relationship Id="rId9" Type="http://schemas.openxmlformats.org/officeDocument/2006/relationships/hyperlink" Target="http://www.planalto.gov.br/ccivil_03/MPV/2158-35.htm" TargetMode="External"/><Relationship Id="rId14" Type="http://schemas.openxmlformats.org/officeDocument/2006/relationships/hyperlink" Target="http://www.planalto.gov.br/ccivil_03/decreto/1990-1994/D1030.htm" TargetMode="External"/><Relationship Id="rId22" Type="http://schemas.openxmlformats.org/officeDocument/2006/relationships/hyperlink" Target="http://www.planalto.gov.br/ccivil_03/Decreto-Lei/Del1248.htm" TargetMode="External"/><Relationship Id="rId27" Type="http://schemas.openxmlformats.org/officeDocument/2006/relationships/hyperlink" Target="http://www.planalto.gov.br/ccivil_03/leis/lcp/Lcp85.htm" TargetMode="External"/><Relationship Id="rId30" Type="http://schemas.openxmlformats.org/officeDocument/2006/relationships/hyperlink" Target="http://www.planalto.gov.br/ccivil_03/MPV/2158-35.htm" TargetMode="External"/><Relationship Id="rId35" Type="http://schemas.openxmlformats.org/officeDocument/2006/relationships/hyperlink" Target="http://www.planalto.gov.br/ccivil_03/leis/L4595.htm" TargetMode="External"/><Relationship Id="rId8" Type="http://schemas.openxmlformats.org/officeDocument/2006/relationships/hyperlink" Target="http://www.planalto.gov.br/ccivil_03/_Ato2004-2006/2005/Lei/L11196.ht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2001</Words>
  <Characters>10808</Characters>
  <Application>Microsoft Office Word</Application>
  <DocSecurity>0</DocSecurity>
  <Lines>90</Lines>
  <Paragraphs>25</Paragraphs>
  <ScaleCrop>false</ScaleCrop>
  <Company/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2022-12-11T19:55:00Z</dcterms:created>
  <dcterms:modified xsi:type="dcterms:W3CDTF">2022-12-11T19:59:00Z</dcterms:modified>
</cp:coreProperties>
</file>