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3500" w:type="pct"/>
        <w:jc w:val="center"/>
        <w:tblCellSpacing w:w="0" w:type="dxa"/>
        <w:tblCellMar>
          <w:left w:w="0" w:type="dxa"/>
          <w:right w:w="0" w:type="dxa"/>
        </w:tblCellMar>
        <w:tblLook w:val="04A0" w:firstRow="1" w:lastRow="0" w:firstColumn="1" w:lastColumn="0" w:noHBand="0" w:noVBand="1"/>
      </w:tblPr>
      <w:tblGrid>
        <w:gridCol w:w="1110"/>
        <w:gridCol w:w="4843"/>
      </w:tblGrid>
      <w:tr w:rsidR="000563BB" w:rsidRPr="000563BB" w14:paraId="2B4E7A92" w14:textId="77777777" w:rsidTr="000563BB">
        <w:trPr>
          <w:tblCellSpacing w:w="0" w:type="dxa"/>
          <w:jc w:val="center"/>
        </w:trPr>
        <w:tc>
          <w:tcPr>
            <w:tcW w:w="700" w:type="pct"/>
            <w:vAlign w:val="center"/>
            <w:hideMark/>
          </w:tcPr>
          <w:p w14:paraId="418F1CAA" w14:textId="7258E038" w:rsidR="000563BB" w:rsidRPr="000563BB" w:rsidRDefault="000563BB" w:rsidP="000563BB">
            <w:pPr>
              <w:spacing w:before="100" w:beforeAutospacing="1" w:after="100" w:afterAutospacing="1" w:line="240" w:lineRule="auto"/>
              <w:jc w:val="center"/>
              <w:rPr>
                <w:rFonts w:ascii="Times New Roman" w:eastAsia="Times New Roman" w:hAnsi="Times New Roman" w:cs="Times New Roman"/>
                <w:sz w:val="24"/>
                <w:szCs w:val="24"/>
              </w:rPr>
            </w:pPr>
            <w:r w:rsidRPr="000563BB">
              <w:rPr>
                <w:rFonts w:ascii="Times New Roman" w:eastAsia="Times New Roman" w:hAnsi="Times New Roman" w:cs="Times New Roman"/>
                <w:noProof/>
                <w:sz w:val="24"/>
                <w:szCs w:val="24"/>
              </w:rPr>
              <mc:AlternateContent>
                <mc:Choice Requires="wps">
                  <w:drawing>
                    <wp:inline distT="0" distB="0" distL="0" distR="0" wp14:anchorId="18DBC130" wp14:editId="7A56E33F">
                      <wp:extent cx="704850" cy="781050"/>
                      <wp:effectExtent l="0" t="0" r="0" b="0"/>
                      <wp:docPr id="1" name="Retângulo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4850" cy="781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7144E6F" id="Retângulo 1" o:spid="_x0000_s1026" style="width:55.5pt;height:6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r9u1QEAAJ4DAAAOAAAAZHJzL2Uyb0RvYy54bWysU9uO0zAQfUfiHyy/0yRVl5ao6Wq1q0VI&#10;y0Va+ADXsZOIxGNm3Kbl6xk73bbAG+LFmotz5szxyfr2MPRib5A6cJUsZrkUxmmoO9dU8tvXxzcr&#10;KSgoV6senKnk0ZC83bx+tR59aebQQl8bFAziqBx9JdsQfJllpFszKJqBN46bFnBQgVNsshrVyOhD&#10;n83z/G02AtYeQRsirj5MTblJ+NYaHT5bSyaIvpLMLaQT07mNZ7ZZq7JB5dtOn2iof2AxqM7x0DPU&#10;gwpK7LD7C2roNAKBDTMNQwbWdtqkHXibIv9jm+dWeZN2YXHIn2Wi/werP+2f/ReM1Mk/gf5OwsF9&#10;q1xj7sizfPyo8lJChLE1qmYGRdQuGz2VZ4yYEKOJ7fgRan5ttQuQZDlYHOIMXlgckvrHs/rmEITm&#10;4jJfrG74jTS3lqsi5zhOUOXLxx4pvDcwiBhUEpldAlf7JwrT1ZcrcZaDx67v0wP37rcCY8ZKIh/5&#10;RrdQuYX6yNwRJpOwqTloAX9KMbJBKkk/dgqNFP0Hx/u/KxaL6KiULG6Wc07wurO97iinGaqSQYop&#10;vA+TC3ceu6ZNMk8c71gz26V9LqxOZNkESZGTYaPLrvN06/JbbX4BAAD//wMAUEsDBBQABgAIAAAA&#10;IQDVw59D3AAAAAUBAAAPAAAAZHJzL2Rvd25yZXYueG1sTI9Ba8JAEIXvQv/DMoVeRDexUErMRopQ&#10;KiJIY+t5zU6T0OxszK5J+u879mIvwzze8OZ76Wq0jeix87UjBfE8AoFUOFNTqeDj8Dp7BuGDJqMb&#10;R6jgBz2ssrtJqhPjBnrHPg+l4BDyiVZQhdAmUvqiQqv93LVI7H25zurAsiul6fTA4baRiyh6klbX&#10;xB8q3eK6wuI7v1gFQ7Hvj4fdm9xPjxtH5815nX9ulXq4H1+WIAKO4XYMV3xGh4yZTu5CxotGARcJ&#10;f/PqxTHLEy+Lxwhklsr/9NkvAAAA//8DAFBLAQItABQABgAIAAAAIQC2gziS/gAAAOEBAAATAAAA&#10;AAAAAAAAAAAAAAAAAABbQ29udGVudF9UeXBlc10ueG1sUEsBAi0AFAAGAAgAAAAhADj9If/WAAAA&#10;lAEAAAsAAAAAAAAAAAAAAAAALwEAAF9yZWxzLy5yZWxzUEsBAi0AFAAGAAgAAAAhAN+2v27VAQAA&#10;ngMAAA4AAAAAAAAAAAAAAAAALgIAAGRycy9lMm9Eb2MueG1sUEsBAi0AFAAGAAgAAAAhANXDn0Pc&#10;AAAABQEAAA8AAAAAAAAAAAAAAAAALwQAAGRycy9kb3ducmV2LnhtbFBLBQYAAAAABAAEAPMAAAA4&#10;BQAAAAA=&#10;" filled="f" stroked="f">
                      <o:lock v:ext="edit" aspectratio="t"/>
                      <w10:anchorlock/>
                    </v:rect>
                  </w:pict>
                </mc:Fallback>
              </mc:AlternateContent>
            </w:r>
          </w:p>
        </w:tc>
        <w:tc>
          <w:tcPr>
            <w:tcW w:w="4300" w:type="pct"/>
            <w:vAlign w:val="center"/>
            <w:hideMark/>
          </w:tcPr>
          <w:p w14:paraId="2A4B7183" w14:textId="77777777" w:rsidR="000563BB" w:rsidRPr="000563BB" w:rsidRDefault="000563BB" w:rsidP="000563BB">
            <w:pPr>
              <w:spacing w:before="100" w:beforeAutospacing="1" w:after="100" w:afterAutospacing="1" w:line="240" w:lineRule="auto"/>
              <w:jc w:val="center"/>
              <w:rPr>
                <w:rFonts w:ascii="Times New Roman" w:eastAsia="Times New Roman" w:hAnsi="Times New Roman" w:cs="Times New Roman"/>
                <w:sz w:val="24"/>
                <w:szCs w:val="24"/>
              </w:rPr>
            </w:pPr>
            <w:r w:rsidRPr="000563BB">
              <w:rPr>
                <w:rFonts w:ascii="Arial" w:eastAsia="Times New Roman" w:hAnsi="Arial" w:cs="Arial"/>
                <w:b/>
                <w:bCs/>
                <w:color w:val="808000"/>
                <w:sz w:val="36"/>
                <w:szCs w:val="36"/>
              </w:rPr>
              <w:t>Presidência da República</w:t>
            </w:r>
            <w:r w:rsidRPr="000563BB">
              <w:rPr>
                <w:rFonts w:ascii="Arial" w:eastAsia="Times New Roman" w:hAnsi="Arial" w:cs="Arial"/>
                <w:b/>
                <w:bCs/>
                <w:color w:val="808000"/>
                <w:sz w:val="24"/>
                <w:szCs w:val="24"/>
              </w:rPr>
              <w:br/>
            </w:r>
            <w:r w:rsidRPr="000563BB">
              <w:rPr>
                <w:rFonts w:ascii="Arial" w:eastAsia="Times New Roman" w:hAnsi="Arial" w:cs="Arial"/>
                <w:b/>
                <w:bCs/>
                <w:color w:val="808000"/>
                <w:sz w:val="27"/>
                <w:szCs w:val="27"/>
              </w:rPr>
              <w:t>Casa Civil</w:t>
            </w:r>
            <w:r w:rsidRPr="000563BB">
              <w:rPr>
                <w:rFonts w:ascii="Arial" w:eastAsia="Times New Roman" w:hAnsi="Arial" w:cs="Arial"/>
                <w:b/>
                <w:bCs/>
                <w:color w:val="808000"/>
                <w:sz w:val="27"/>
                <w:szCs w:val="27"/>
              </w:rPr>
              <w:br/>
            </w:r>
            <w:r w:rsidRPr="000563BB">
              <w:rPr>
                <w:rFonts w:ascii="Arial" w:eastAsia="Times New Roman" w:hAnsi="Arial" w:cs="Arial"/>
                <w:b/>
                <w:bCs/>
                <w:color w:val="808000"/>
                <w:sz w:val="24"/>
                <w:szCs w:val="24"/>
              </w:rPr>
              <w:t>Subchefia para Assuntos Jurídicos</w:t>
            </w:r>
          </w:p>
        </w:tc>
      </w:tr>
    </w:tbl>
    <w:p w14:paraId="7CC0ED8E" w14:textId="77777777" w:rsidR="000563BB" w:rsidRPr="000563BB" w:rsidRDefault="000563BB" w:rsidP="000563BB">
      <w:pPr>
        <w:spacing w:before="100" w:beforeAutospacing="1" w:after="100" w:afterAutospacing="1" w:line="240" w:lineRule="auto"/>
        <w:jc w:val="center"/>
        <w:rPr>
          <w:rFonts w:ascii="Times New Roman" w:eastAsia="Times New Roman" w:hAnsi="Times New Roman" w:cs="Times New Roman"/>
          <w:color w:val="000000"/>
          <w:sz w:val="27"/>
          <w:szCs w:val="27"/>
        </w:rPr>
      </w:pPr>
      <w:hyperlink r:id="rId4" w:history="1">
        <w:r w:rsidRPr="000563BB">
          <w:rPr>
            <w:rFonts w:ascii="Arial" w:eastAsia="Times New Roman" w:hAnsi="Arial" w:cs="Arial"/>
            <w:b/>
            <w:bCs/>
            <w:color w:val="000080"/>
            <w:sz w:val="24"/>
            <w:szCs w:val="24"/>
          </w:rPr>
          <w:t>LEI COMPLEMENTAR Nº 35, DE 14 DE MARÇO DE 1979</w:t>
        </w:r>
      </w:hyperlink>
    </w:p>
    <w:tbl>
      <w:tblPr>
        <w:tblW w:w="5000" w:type="pct"/>
        <w:tblCellSpacing w:w="0" w:type="dxa"/>
        <w:tblCellMar>
          <w:left w:w="0" w:type="dxa"/>
          <w:right w:w="0" w:type="dxa"/>
        </w:tblCellMar>
        <w:tblLook w:val="04A0" w:firstRow="1" w:lastRow="0" w:firstColumn="1" w:lastColumn="0" w:noHBand="0" w:noVBand="1"/>
      </w:tblPr>
      <w:tblGrid>
        <w:gridCol w:w="4422"/>
        <w:gridCol w:w="4082"/>
      </w:tblGrid>
      <w:tr w:rsidR="000563BB" w:rsidRPr="000563BB" w14:paraId="781EB125" w14:textId="77777777" w:rsidTr="000563BB">
        <w:trPr>
          <w:tblCellSpacing w:w="0" w:type="dxa"/>
        </w:trPr>
        <w:tc>
          <w:tcPr>
            <w:tcW w:w="2600" w:type="pct"/>
            <w:vAlign w:val="center"/>
            <w:hideMark/>
          </w:tcPr>
          <w:p w14:paraId="10665B79" w14:textId="77777777" w:rsidR="000563BB" w:rsidRPr="000563BB" w:rsidRDefault="000563BB" w:rsidP="000563BB">
            <w:pPr>
              <w:spacing w:after="0" w:line="240" w:lineRule="auto"/>
              <w:rPr>
                <w:rFonts w:ascii="Times New Roman" w:eastAsia="Times New Roman" w:hAnsi="Times New Roman" w:cs="Times New Roman"/>
                <w:sz w:val="24"/>
                <w:szCs w:val="24"/>
              </w:rPr>
            </w:pPr>
            <w:hyperlink r:id="rId5" w:history="1">
              <w:r w:rsidRPr="000563BB">
                <w:rPr>
                  <w:rFonts w:ascii="Arial" w:eastAsia="Times New Roman" w:hAnsi="Arial" w:cs="Arial"/>
                  <w:color w:val="0000FF"/>
                  <w:sz w:val="20"/>
                  <w:szCs w:val="20"/>
                  <w:u w:val="single"/>
                </w:rPr>
                <w:t>Mensagem de veto</w:t>
              </w:r>
            </w:hyperlink>
          </w:p>
          <w:p w14:paraId="41CFE03D" w14:textId="77777777" w:rsidR="000563BB" w:rsidRPr="000563BB" w:rsidRDefault="000563BB" w:rsidP="000563BB">
            <w:pPr>
              <w:spacing w:before="100" w:beforeAutospacing="1" w:after="100" w:afterAutospacing="1" w:line="240" w:lineRule="auto"/>
              <w:rPr>
                <w:rFonts w:ascii="Times New Roman" w:eastAsia="Times New Roman" w:hAnsi="Times New Roman" w:cs="Times New Roman"/>
                <w:sz w:val="24"/>
                <w:szCs w:val="24"/>
              </w:rPr>
            </w:pPr>
            <w:hyperlink r:id="rId6" w:history="1">
              <w:r w:rsidRPr="000563BB">
                <w:rPr>
                  <w:rFonts w:ascii="Arial" w:eastAsia="Times New Roman" w:hAnsi="Arial" w:cs="Arial"/>
                  <w:color w:val="0000FF"/>
                  <w:sz w:val="20"/>
                  <w:szCs w:val="20"/>
                  <w:u w:val="single"/>
                </w:rPr>
                <w:t>(Vide Decreto-lei nº 2.019, de 1983)</w:t>
              </w:r>
            </w:hyperlink>
          </w:p>
        </w:tc>
        <w:tc>
          <w:tcPr>
            <w:tcW w:w="2400" w:type="pct"/>
            <w:vAlign w:val="center"/>
            <w:hideMark/>
          </w:tcPr>
          <w:p w14:paraId="5EDA4F3D" w14:textId="77777777" w:rsidR="000563BB" w:rsidRPr="000563BB" w:rsidRDefault="000563BB" w:rsidP="000563BB">
            <w:pPr>
              <w:spacing w:before="100" w:beforeAutospacing="1" w:after="100" w:afterAutospacing="1" w:line="240" w:lineRule="auto"/>
              <w:rPr>
                <w:rFonts w:ascii="Times New Roman" w:eastAsia="Times New Roman" w:hAnsi="Times New Roman" w:cs="Times New Roman"/>
                <w:sz w:val="24"/>
                <w:szCs w:val="24"/>
              </w:rPr>
            </w:pPr>
            <w:r w:rsidRPr="000563BB">
              <w:rPr>
                <w:rFonts w:ascii="Arial" w:eastAsia="Times New Roman" w:hAnsi="Arial" w:cs="Arial"/>
                <w:color w:val="800000"/>
                <w:sz w:val="20"/>
                <w:szCs w:val="20"/>
              </w:rPr>
              <w:t>Dispõe sobre a Lei Orgânica da Magistratura Nacional.</w:t>
            </w:r>
          </w:p>
        </w:tc>
      </w:tr>
    </w:tbl>
    <w:p w14:paraId="4C7EDE6A"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b/>
          <w:bCs/>
          <w:color w:val="000000"/>
          <w:sz w:val="20"/>
          <w:szCs w:val="20"/>
        </w:rPr>
        <w:t>       </w:t>
      </w:r>
      <w:r w:rsidRPr="000563BB">
        <w:rPr>
          <w:rFonts w:ascii="Arial" w:eastAsia="Times New Roman" w:hAnsi="Arial" w:cs="Arial"/>
          <w:b/>
          <w:bCs/>
          <w:color w:val="000000"/>
          <w:sz w:val="24"/>
          <w:szCs w:val="24"/>
        </w:rPr>
        <w:t>O PRESIDENTE DA REPÚBLICA: </w:t>
      </w:r>
      <w:r w:rsidRPr="000563BB">
        <w:rPr>
          <w:rFonts w:ascii="Arial" w:eastAsia="Times New Roman" w:hAnsi="Arial" w:cs="Arial"/>
          <w:color w:val="000000"/>
          <w:sz w:val="24"/>
          <w:szCs w:val="24"/>
        </w:rPr>
        <w:t>Faço saber que o Congresso Nacional decreta e eu sanciono a seguinte Lei Complementar:</w:t>
      </w:r>
    </w:p>
    <w:p w14:paraId="3A2759A8" w14:textId="77777777" w:rsidR="000563BB" w:rsidRPr="000563BB" w:rsidRDefault="000563BB" w:rsidP="000563BB">
      <w:pPr>
        <w:spacing w:before="100" w:beforeAutospacing="1" w:after="100" w:afterAutospacing="1" w:line="240" w:lineRule="auto"/>
        <w:jc w:val="center"/>
        <w:rPr>
          <w:rFonts w:ascii="Arial" w:eastAsia="Times New Roman" w:hAnsi="Arial" w:cs="Arial"/>
          <w:color w:val="000000"/>
          <w:sz w:val="27"/>
          <w:szCs w:val="27"/>
        </w:rPr>
      </w:pPr>
      <w:r w:rsidRPr="000563BB">
        <w:rPr>
          <w:rFonts w:ascii="Arial" w:eastAsia="Times New Roman" w:hAnsi="Arial" w:cs="Arial"/>
          <w:color w:val="000000"/>
          <w:sz w:val="24"/>
          <w:szCs w:val="24"/>
        </w:rPr>
        <w:t>TÍTULO I</w:t>
      </w:r>
    </w:p>
    <w:p w14:paraId="12A75102" w14:textId="77777777" w:rsidR="000563BB" w:rsidRPr="000563BB" w:rsidRDefault="000563BB" w:rsidP="000563BB">
      <w:pPr>
        <w:spacing w:before="100" w:beforeAutospacing="1" w:after="100" w:afterAutospacing="1" w:line="240" w:lineRule="auto"/>
        <w:jc w:val="center"/>
        <w:rPr>
          <w:rFonts w:ascii="Arial" w:eastAsia="Times New Roman" w:hAnsi="Arial" w:cs="Arial"/>
          <w:color w:val="000000"/>
          <w:sz w:val="27"/>
          <w:szCs w:val="27"/>
        </w:rPr>
      </w:pPr>
      <w:r w:rsidRPr="000563BB">
        <w:rPr>
          <w:rFonts w:ascii="Arial" w:eastAsia="Times New Roman" w:hAnsi="Arial" w:cs="Arial"/>
          <w:color w:val="000000"/>
          <w:sz w:val="24"/>
          <w:szCs w:val="24"/>
        </w:rPr>
        <w:t>Do Poder Judiciário</w:t>
      </w:r>
    </w:p>
    <w:p w14:paraId="37DB7E70" w14:textId="77777777" w:rsidR="000563BB" w:rsidRPr="000563BB" w:rsidRDefault="000563BB" w:rsidP="000563BB">
      <w:pPr>
        <w:spacing w:before="100" w:beforeAutospacing="1" w:after="100" w:afterAutospacing="1" w:line="240" w:lineRule="auto"/>
        <w:jc w:val="center"/>
        <w:rPr>
          <w:rFonts w:ascii="Arial" w:eastAsia="Times New Roman" w:hAnsi="Arial" w:cs="Arial"/>
          <w:color w:val="000000"/>
          <w:sz w:val="27"/>
          <w:szCs w:val="27"/>
        </w:rPr>
      </w:pPr>
      <w:r w:rsidRPr="000563BB">
        <w:rPr>
          <w:rFonts w:ascii="Arial" w:eastAsia="Times New Roman" w:hAnsi="Arial" w:cs="Arial"/>
          <w:color w:val="000000"/>
          <w:sz w:val="24"/>
          <w:szCs w:val="24"/>
        </w:rPr>
        <w:t>CAPÍTULO I</w:t>
      </w:r>
    </w:p>
    <w:p w14:paraId="7A8E57D0" w14:textId="77777777" w:rsidR="000563BB" w:rsidRPr="000563BB" w:rsidRDefault="000563BB" w:rsidP="000563BB">
      <w:pPr>
        <w:spacing w:before="100" w:beforeAutospacing="1" w:after="100" w:afterAutospacing="1" w:line="240" w:lineRule="auto"/>
        <w:jc w:val="center"/>
        <w:rPr>
          <w:rFonts w:ascii="Arial" w:eastAsia="Times New Roman" w:hAnsi="Arial" w:cs="Arial"/>
          <w:color w:val="000000"/>
          <w:sz w:val="27"/>
          <w:szCs w:val="27"/>
        </w:rPr>
      </w:pPr>
      <w:r w:rsidRPr="000563BB">
        <w:rPr>
          <w:rFonts w:ascii="Arial" w:eastAsia="Times New Roman" w:hAnsi="Arial" w:cs="Arial"/>
          <w:color w:val="000000"/>
          <w:sz w:val="24"/>
          <w:szCs w:val="24"/>
        </w:rPr>
        <w:t>Dos Órgãos do Poder Judiciário</w:t>
      </w:r>
    </w:p>
    <w:p w14:paraId="41CBD18E"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0" w:name="art1"/>
      <w:bookmarkEnd w:id="0"/>
      <w:r w:rsidRPr="000563BB">
        <w:rPr>
          <w:rFonts w:ascii="Arial" w:eastAsia="Times New Roman" w:hAnsi="Arial" w:cs="Arial"/>
          <w:color w:val="000000"/>
          <w:sz w:val="24"/>
          <w:szCs w:val="24"/>
        </w:rPr>
        <w:t>Art. 1º - O Poder Judiciário é exercido pelos seguintes órgãos:</w:t>
      </w:r>
    </w:p>
    <w:p w14:paraId="43330C54"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I - Supremo Tribunal Federal;</w:t>
      </w:r>
    </w:p>
    <w:p w14:paraId="186CC0E5"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II - Conselho Nacional da Magistratura;</w:t>
      </w:r>
    </w:p>
    <w:p w14:paraId="1F30C485"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Ill - Tribunal Federal de Recursos e Juízes Federais;</w:t>
      </w:r>
    </w:p>
    <w:p w14:paraId="2CEFE60E"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IV - Tribunais e Juízes Militares;</w:t>
      </w:r>
    </w:p>
    <w:p w14:paraId="0A59625C"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V - Tribunais e Juízes Eleitorais;</w:t>
      </w:r>
    </w:p>
    <w:p w14:paraId="221F0A89"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VI - Tribunais e Juízos do Trabalho;</w:t>
      </w:r>
    </w:p>
    <w:p w14:paraId="1BE3FC91"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VII - Tribunais e Juízes Estaduais;</w:t>
      </w:r>
    </w:p>
    <w:p w14:paraId="145D1581"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VIII - Tribunal e Juízes do Distrito Federal e dos Territórios.</w:t>
      </w:r>
    </w:p>
    <w:p w14:paraId="520EACA3"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1" w:name="art2"/>
      <w:bookmarkEnd w:id="1"/>
      <w:r w:rsidRPr="000563BB">
        <w:rPr>
          <w:rFonts w:ascii="Arial" w:eastAsia="Times New Roman" w:hAnsi="Arial" w:cs="Arial"/>
          <w:color w:val="000000"/>
          <w:sz w:val="24"/>
          <w:szCs w:val="24"/>
        </w:rPr>
        <w:t>Art. 2º - O Supremo Tribunal Federal, com sede na Capital da União e jurisdição em todo o território nacional, compõem-se de onze Ministros vitalícios, nomeados pelo Presidente da República, depois de aprovada a escolha pelo Senado Federal, dentre cidadãos maiores de trinta e cinco anos, de notável saber jurídico e reputação ilibada.</w:t>
      </w:r>
    </w:p>
    <w:p w14:paraId="1801BA97"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2" w:name="art3"/>
      <w:bookmarkEnd w:id="2"/>
      <w:r w:rsidRPr="000563BB">
        <w:rPr>
          <w:rFonts w:ascii="Arial" w:eastAsia="Times New Roman" w:hAnsi="Arial" w:cs="Arial"/>
          <w:color w:val="000000"/>
          <w:sz w:val="24"/>
          <w:szCs w:val="24"/>
        </w:rPr>
        <w:t>Art. 3º - O Conselho Nacional da Magistratura, com sede na Capital da União e jurisdição em todo o território nacional, compõe-se de sete Ministros do Supremo Tribunal Federal, por este escolhidos, mediante votação nominal para um período de dois anos, inadmitida a recusa do encargo.</w:t>
      </w:r>
    </w:p>
    <w:p w14:paraId="155FF060"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lastRenderedPageBreak/>
        <w:t>        § 1º - A eleição far-se-á juntamente com a do Presidente e Vice-Presidente do Supremo Tribunal Federal, os quais passam a integrar, automaticamente, o Conselho, nele exercendo as funções de Presidente e Vice-Presidente, respectivamente.</w:t>
      </w:r>
    </w:p>
    <w:p w14:paraId="1C954B39"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 2º - Os Ministros não eleitos poderão ser convocados pelo Presidente, observada a ordem decrescente de antigüidade, para substituir os membros do Conselho, nos casos de impedimento ou afastamento temporário.</w:t>
      </w:r>
    </w:p>
    <w:p w14:paraId="267393F6"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 3º - Junto ao Conselho funcionará o Procurador-Geral da República.</w:t>
      </w:r>
    </w:p>
    <w:p w14:paraId="3B001E6E"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3" w:name="art4"/>
      <w:bookmarkEnd w:id="3"/>
      <w:r w:rsidRPr="000563BB">
        <w:rPr>
          <w:rFonts w:ascii="Arial" w:eastAsia="Times New Roman" w:hAnsi="Arial" w:cs="Arial"/>
          <w:color w:val="000000"/>
          <w:sz w:val="24"/>
          <w:szCs w:val="24"/>
        </w:rPr>
        <w:t>Art. 4º - O Tribunal Federal de Recursos, com sede na Capital da União e jurisdição em todo o território nacional, compõe-se de vinte e sete Ministros vitalícios, nomeados pelo Presidente da República, após aprovada a escolha pelo Senado Federal, salvo quanto à dos Juízes Federais, sendo quinze dentre Juízes Federais, indicados em lista tríplice pelo próprio Tribunal; quatro dentre membros do Ministério Público Federal; quatro dentre advogados maiores de trinta e cinco anos, de notável saber jurídico e de reputação ilibada; e quatro dentre magistrados ou membros do Ministério Público dos Estados e do Distrito Federal.</w:t>
      </w:r>
    </w:p>
    <w:p w14:paraId="0E9C488B"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4" w:name="art5"/>
      <w:bookmarkEnd w:id="4"/>
      <w:r w:rsidRPr="000563BB">
        <w:rPr>
          <w:rFonts w:ascii="Arial" w:eastAsia="Times New Roman" w:hAnsi="Arial" w:cs="Arial"/>
          <w:color w:val="000000"/>
          <w:sz w:val="24"/>
          <w:szCs w:val="24"/>
        </w:rPr>
        <w:t>Art. 5º - Os Juízes Federais serão nomeados pelo Presidente da República, escolhidos, sempre que possível, em lista tríplice, organizada pelo Tribunal Federal de Recursos, dentre os candidatos com idade superior a vinte e cinco anos, de reconhecida idoneidade moral, aprovados em concurso público de provas e títulos, além da satisfação de outros requisitos especificados em lei.</w:t>
      </w:r>
    </w:p>
    <w:p w14:paraId="1C97A329"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 1º - Cada Estado, bem como o Distrito Federal, constitui uma Seção Judiciária, que tem por sede a respectiva Capital, e Varas localizadas segundo o estabelecido em lei.</w:t>
      </w:r>
    </w:p>
    <w:p w14:paraId="005B2B3F"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 2º - Nos Territórios do Amapá, Roraima e Rondônia, a jurisdição e as atribuições cometidas aos Juízes Federais caberão aos juízes da Justiça local, na forma que a lei dispuser. O Território de Fernando de Noronha está compreendido na Seção Judiciária do Estado de Pernambuco.</w:t>
      </w:r>
    </w:p>
    <w:p w14:paraId="4496D113"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5" w:name="art6"/>
      <w:bookmarkEnd w:id="5"/>
      <w:r w:rsidRPr="000563BB">
        <w:rPr>
          <w:rFonts w:ascii="Arial" w:eastAsia="Times New Roman" w:hAnsi="Arial" w:cs="Arial"/>
          <w:color w:val="000000"/>
          <w:sz w:val="24"/>
          <w:szCs w:val="24"/>
        </w:rPr>
        <w:t>Art. 6º - O Superior Tribunal Militar, com sede na Capital da União e jurisdição em todo o território nacional, compõe-se de quinze Ministros vitalícios, nomeados pelo Presidente da República, depois de aprovada a escolha pelo Senado Federal, sendo três dentre Oficiais-Generais da Marinha, quatro dentre Oficiais-Generais do Exército e três dentre Oficiais-Generais da Aeronáutica, todos da ativa, e cinco dentre civis, maiores de trinta e cinco anos, dos quais três cidadãos de notório saber jurídico e idoneidade moral, com mais de dez anos de pratica forense, e dois Juízes Auditores ou membros do Ministério Público da Justiça Militar, de comprovado saber jurídico.</w:t>
      </w:r>
    </w:p>
    <w:p w14:paraId="68DFA0CA"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6" w:name="art7"/>
      <w:bookmarkEnd w:id="6"/>
      <w:r w:rsidRPr="000563BB">
        <w:rPr>
          <w:rFonts w:ascii="Arial" w:eastAsia="Times New Roman" w:hAnsi="Arial" w:cs="Arial"/>
          <w:color w:val="000000"/>
          <w:sz w:val="24"/>
          <w:szCs w:val="24"/>
        </w:rPr>
        <w:t>Art. 7º - São órgãos da Justiça Militar da União, além do Superior Tribunal Militar, os Juízes Auditores e os Conselhos de Justiça, cujos número, organização e competência são definidos em lei.</w:t>
      </w:r>
    </w:p>
    <w:p w14:paraId="66285A45"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lastRenderedPageBreak/>
        <w:t>        </w:t>
      </w:r>
      <w:bookmarkStart w:id="7" w:name="art8"/>
      <w:bookmarkEnd w:id="7"/>
      <w:r w:rsidRPr="000563BB">
        <w:rPr>
          <w:rFonts w:ascii="Arial" w:eastAsia="Times New Roman" w:hAnsi="Arial" w:cs="Arial"/>
          <w:color w:val="000000"/>
          <w:sz w:val="24"/>
          <w:szCs w:val="24"/>
        </w:rPr>
        <w:t>Art. 8º - O Tribunal Superior Eleitoral, com sede na Capital da União e jurisdição em todo o território nacional, é composto de sete Juízes, dos quais três Ministros do Supremo Tribunal Federal e dois Ministros do Tribunal Federal de Recursos, escolhidos pelo respectivo Tribunal, mediante eleição, pelo voto secreto, e dois nomeados pelo Presidente da República, dentre seis advogados de notável saber jurídico e idoneidade moral, indicados pelo Supremo Tribunal Federal.</w:t>
      </w:r>
    </w:p>
    <w:p w14:paraId="351BF0B1"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8" w:name="art9"/>
      <w:bookmarkEnd w:id="8"/>
      <w:r w:rsidRPr="000563BB">
        <w:rPr>
          <w:rFonts w:ascii="Arial" w:eastAsia="Times New Roman" w:hAnsi="Arial" w:cs="Arial"/>
          <w:color w:val="000000"/>
          <w:sz w:val="24"/>
          <w:szCs w:val="24"/>
        </w:rPr>
        <w:t>Art. 9º - Os Tribunais Regionais Eleitorais, com sede na Capital do Estado em que tenham jurisdição e no Distrito Federal, compõe-se de quatro Juízes eleitos, pelo voto secreto, pelo respectivo Tribunal de Justiça, sendo dois dentre Desembargadores e dois dentre Juízes de Direito; um Juiz Federal, escolhido pelo Tribunal Federal de Recursos, e na Seção Judiciária houver mais de um, e, por nomeação do Presidente da República, de dois dentre seis cidadãos de notável saber jurídico e idoneidade moral, indicados pelo Tribunal de Justiça.</w:t>
      </w:r>
    </w:p>
    <w:p w14:paraId="0BED9829"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9" w:name="art10"/>
      <w:bookmarkEnd w:id="9"/>
      <w:r w:rsidRPr="000563BB">
        <w:rPr>
          <w:rFonts w:ascii="Arial" w:eastAsia="Times New Roman" w:hAnsi="Arial" w:cs="Arial"/>
          <w:color w:val="000000"/>
          <w:sz w:val="24"/>
          <w:szCs w:val="24"/>
        </w:rPr>
        <w:t>Art. 10 - Os Juízes do Tribunal Superior Eleitoral e dos Tribunais Regionais Eleitorais, bem como os respectivos substitutos, escolhidos na mesma ocasião e por igual processo, salvo motivo justificado, servirão, obrigatoriamente, por dois anos, no mínimo, e nunca por mais de dois biênios consecutivos.</w:t>
      </w:r>
    </w:p>
    <w:p w14:paraId="34F318EA"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10" w:name="art11"/>
      <w:bookmarkEnd w:id="10"/>
      <w:r w:rsidRPr="000563BB">
        <w:rPr>
          <w:rFonts w:ascii="Arial" w:eastAsia="Times New Roman" w:hAnsi="Arial" w:cs="Arial"/>
          <w:color w:val="000000"/>
          <w:sz w:val="24"/>
          <w:szCs w:val="24"/>
        </w:rPr>
        <w:t>Art. 11 - Os Juízes de Direito exercem as funções de juízes eleitorais, nos termos da lei.</w:t>
      </w:r>
    </w:p>
    <w:p w14:paraId="6D0F8F70"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 1º - A lei pode outorgar a outros Juízes competência para funções não decisórias.</w:t>
      </w:r>
    </w:p>
    <w:p w14:paraId="08FEB201"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 2º - Para a apuração de eleições, constituir-se-ão Juntas Eleitorais, presididas por Juízes de Direito, e cujos membros, indicados conforme dispuser a legislação eleitoral, serão aprovados pelo Tribunal Regional Eleitoral e nomeados pelo seu Presidente.</w:t>
      </w:r>
    </w:p>
    <w:p w14:paraId="2DFF7CA6"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11" w:name="art12"/>
      <w:bookmarkEnd w:id="11"/>
      <w:r w:rsidRPr="000563BB">
        <w:rPr>
          <w:rFonts w:ascii="Arial" w:eastAsia="Times New Roman" w:hAnsi="Arial" w:cs="Arial"/>
          <w:color w:val="000000"/>
          <w:sz w:val="24"/>
          <w:szCs w:val="24"/>
        </w:rPr>
        <w:t>Art. 12 - O Tribunal Superior do Trabalho, com sede na Capital da União e jurisdição em todo o território nacional, compõe-se de dezessete Ministros, nomeados pelo Presidente da República, onze dos quais, togados e vitalícios, depois de aprovada a escolha pelo Senado Federal, sendo sete dentre magistrados da Justiça do Trabalho, dois dentre advogados no exercício efetivo da profissão, e dois dentre membros do Ministério Público da Justiça do Trabalho, maiores de trinta e cinco anos, de notável saber jurídico e reputação ilibada, e seis classistas e temporários, em representação paritária dos empregadores e dos trabalhadores, de conformidade com a lei, e vedada a recondução por mais de dois períodos de três anos.</w:t>
      </w:r>
    </w:p>
    <w:p w14:paraId="3D5DAD31"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12" w:name="art13"/>
      <w:bookmarkEnd w:id="12"/>
      <w:r w:rsidRPr="000563BB">
        <w:rPr>
          <w:rFonts w:ascii="Arial" w:eastAsia="Times New Roman" w:hAnsi="Arial" w:cs="Arial"/>
          <w:color w:val="000000"/>
          <w:sz w:val="24"/>
          <w:szCs w:val="24"/>
        </w:rPr>
        <w:t xml:space="preserve">Art. 13 - Os Tribunais Regionais do Trabalho, com sede, jurisdição e número definidos em lei, compõe-se de dois terços de Juízes togados e vitalícios e um terço de Juízes classistas e temporários, todos nomeados pelo Presidente da República, observada, quanto aos Juízes togados, a proporcionalidade fixada no art. 12 relativamente aos Juízes de carreira, </w:t>
      </w:r>
      <w:r w:rsidRPr="000563BB">
        <w:rPr>
          <w:rFonts w:ascii="Arial" w:eastAsia="Times New Roman" w:hAnsi="Arial" w:cs="Arial"/>
          <w:color w:val="000000"/>
          <w:sz w:val="24"/>
          <w:szCs w:val="24"/>
        </w:rPr>
        <w:lastRenderedPageBreak/>
        <w:t>advogados e membros do Ministério Público da Justiça do Trabalho e, em relação aos Juízes classistas, a proibição constante da parte final do artigo anterior.</w:t>
      </w:r>
    </w:p>
    <w:p w14:paraId="4DCA162E"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13" w:name="art14"/>
      <w:bookmarkEnd w:id="13"/>
      <w:r w:rsidRPr="000563BB">
        <w:rPr>
          <w:rFonts w:ascii="Arial" w:eastAsia="Times New Roman" w:hAnsi="Arial" w:cs="Arial"/>
          <w:color w:val="000000"/>
          <w:sz w:val="24"/>
          <w:szCs w:val="24"/>
        </w:rPr>
        <w:t>Art. 14 - As Juntas de Conciliação e Julgamento têm a sede, a jurisdição e a composição definidas em lei, assegurada a paridade de representação entre empregadores e trabalhadores, inadmitida a recondução dos representantes classistas por mais de dois períodos de três anos.</w:t>
      </w:r>
    </w:p>
    <w:p w14:paraId="5CC1B355"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 1º - Nas Comarcas onde não for instituída Junta de Conciliação e Julgamento, poderá a lei atribuir as suas funções aos Juízes de Direito.</w:t>
      </w:r>
    </w:p>
    <w:p w14:paraId="0E09AECE"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 2º - Poderão ser criados por lei outros órgãos da Justiça do Trabalho.</w:t>
      </w:r>
    </w:p>
    <w:p w14:paraId="2483D008"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14" w:name="art15"/>
      <w:bookmarkEnd w:id="14"/>
      <w:r w:rsidRPr="000563BB">
        <w:rPr>
          <w:rFonts w:ascii="Arial" w:eastAsia="Times New Roman" w:hAnsi="Arial" w:cs="Arial"/>
          <w:color w:val="000000"/>
          <w:sz w:val="24"/>
          <w:szCs w:val="24"/>
        </w:rPr>
        <w:t>Art. 15 - Os órgãos do Poder Judiciário da União (art. 1º, incisos I a VI) têm a organização e a competência definidas na </w:t>
      </w:r>
      <w:hyperlink r:id="rId7" w:history="1">
        <w:r w:rsidRPr="000563BB">
          <w:rPr>
            <w:rFonts w:ascii="Arial" w:eastAsia="Times New Roman" w:hAnsi="Arial" w:cs="Arial"/>
            <w:color w:val="0000FF"/>
            <w:sz w:val="24"/>
            <w:szCs w:val="24"/>
            <w:u w:val="single"/>
          </w:rPr>
          <w:t>Constituição</w:t>
        </w:r>
      </w:hyperlink>
      <w:r w:rsidRPr="000563BB">
        <w:rPr>
          <w:rFonts w:ascii="Arial" w:eastAsia="Times New Roman" w:hAnsi="Arial" w:cs="Arial"/>
          <w:color w:val="000000"/>
          <w:sz w:val="24"/>
          <w:szCs w:val="24"/>
        </w:rPr>
        <w:t>, na lei e, quanto aos Tribunais, ainda, no respectivo Regimento Interno.</w:t>
      </w:r>
    </w:p>
    <w:p w14:paraId="6FD08969"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15" w:name="art16"/>
      <w:bookmarkEnd w:id="15"/>
      <w:r w:rsidRPr="000563BB">
        <w:rPr>
          <w:rFonts w:ascii="Arial" w:eastAsia="Times New Roman" w:hAnsi="Arial" w:cs="Arial"/>
          <w:color w:val="000000"/>
          <w:sz w:val="24"/>
          <w:szCs w:val="24"/>
        </w:rPr>
        <w:t>Art. 16 - Os Tribunais de Justiça dos Estados, com sede nas respectivas Capitais e jurisdição no território estadual, e os Tribunais de Alçada, onde forem criados, têm a composição, a organização e a competência estabelecidos na </w:t>
      </w:r>
      <w:hyperlink r:id="rId8" w:history="1">
        <w:r w:rsidRPr="000563BB">
          <w:rPr>
            <w:rFonts w:ascii="Arial" w:eastAsia="Times New Roman" w:hAnsi="Arial" w:cs="Arial"/>
            <w:color w:val="0000FF"/>
            <w:sz w:val="24"/>
            <w:szCs w:val="24"/>
            <w:u w:val="single"/>
          </w:rPr>
          <w:t>Constituição</w:t>
        </w:r>
      </w:hyperlink>
      <w:r w:rsidRPr="000563BB">
        <w:rPr>
          <w:rFonts w:ascii="Arial" w:eastAsia="Times New Roman" w:hAnsi="Arial" w:cs="Arial"/>
          <w:color w:val="000000"/>
          <w:sz w:val="24"/>
          <w:szCs w:val="24"/>
        </w:rPr>
        <w:t>, nesta Lei, na legislação estadual e nos seus Regimentos Internos.</w:t>
      </w:r>
    </w:p>
    <w:p w14:paraId="2E347E6D"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Parágrafo único - Nos Tribunais de Justiça com mais de vinte e cinco Desembargadores, será constituído órgão especial, com o mínimo de onze e o máximo de vinte e cinco membros, para o exercício das atribuições administravas e jurisdicionais, da competência do Tribunal Pleno, bem como para uniformização da jurisprudência no caso de divergência entre suas Seções.</w:t>
      </w:r>
    </w:p>
    <w:p w14:paraId="2EE2EA0D"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16" w:name="art17"/>
      <w:bookmarkEnd w:id="16"/>
      <w:r w:rsidRPr="000563BB">
        <w:rPr>
          <w:rFonts w:ascii="Arial" w:eastAsia="Times New Roman" w:hAnsi="Arial" w:cs="Arial"/>
          <w:color w:val="000000"/>
          <w:sz w:val="24"/>
          <w:szCs w:val="24"/>
        </w:rPr>
        <w:t>Art. 17 - Os Juízes de Direito, onde não houver Juízes substitutos, e estes, onde os houver, serão nomeados mediante concurso público de provas e títulos.</w:t>
      </w:r>
    </w:p>
    <w:p w14:paraId="5239AF04"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 1º - (Vetado.)</w:t>
      </w:r>
    </w:p>
    <w:p w14:paraId="09FC126F"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 2º - Antes de decorrido o biênio do estágio, e desde que seja apresentada proposta do Tribunal ao Chefe do Poder Executivo, para o ato de exoneração, o Juiz substituto ficará automaticamente afastado de suas funções e perderá o direito à vitaliciedade, ainda que o ato de exoneração seja assinado após o decurso daquele período.</w:t>
      </w:r>
    </w:p>
    <w:p w14:paraId="265BE7F8"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 3º - Os Juízes de Direito e os Juízes substitutos têm a sede, a jurisdição e a competência fixadas em lei.</w:t>
      </w:r>
    </w:p>
    <w:p w14:paraId="2EDEDF0D"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xml:space="preserve">        § 4º - Poderão os Estados instituir, mediante proposta do respectivo Tribunal de Justiça, ou órgão especial, Juízes togados, com investidura Iimitada no tempo e competência para o julgamento de causas de pequeno </w:t>
      </w:r>
      <w:r w:rsidRPr="000563BB">
        <w:rPr>
          <w:rFonts w:ascii="Arial" w:eastAsia="Times New Roman" w:hAnsi="Arial" w:cs="Arial"/>
          <w:color w:val="000000"/>
          <w:sz w:val="24"/>
          <w:szCs w:val="24"/>
        </w:rPr>
        <w:lastRenderedPageBreak/>
        <w:t>valor e crimes a que não seja cominada pena de reclusão, bem como para a substituição dos Juízes vitalícios.</w:t>
      </w:r>
    </w:p>
    <w:p w14:paraId="371FB3EA"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 5º - Podem, ainda, os Estados criar Justiça de Paz temporária, compete para o processo de habilitação e celebração de casamento.</w:t>
      </w:r>
    </w:p>
    <w:p w14:paraId="5645E8B4"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17" w:name="art18"/>
      <w:bookmarkEnd w:id="17"/>
      <w:r w:rsidRPr="000563BB">
        <w:rPr>
          <w:rFonts w:ascii="Arial" w:eastAsia="Times New Roman" w:hAnsi="Arial" w:cs="Arial"/>
          <w:color w:val="000000"/>
          <w:sz w:val="24"/>
          <w:szCs w:val="24"/>
        </w:rPr>
        <w:t>Art. 18 - São órgãos da Justiça Militar estadual os Tribunais de Justiça e os Conselhos de Justiça, cujas composição, organização e competência são definidos na </w:t>
      </w:r>
      <w:hyperlink r:id="rId9" w:history="1">
        <w:r w:rsidRPr="000563BB">
          <w:rPr>
            <w:rFonts w:ascii="Arial" w:eastAsia="Times New Roman" w:hAnsi="Arial" w:cs="Arial"/>
            <w:color w:val="0000FF"/>
            <w:sz w:val="24"/>
            <w:szCs w:val="24"/>
            <w:u w:val="single"/>
          </w:rPr>
          <w:t>Constituição</w:t>
        </w:r>
      </w:hyperlink>
      <w:r w:rsidRPr="000563BB">
        <w:rPr>
          <w:rFonts w:ascii="Arial" w:eastAsia="Times New Roman" w:hAnsi="Arial" w:cs="Arial"/>
          <w:color w:val="000000"/>
          <w:sz w:val="24"/>
          <w:szCs w:val="24"/>
        </w:rPr>
        <w:t> e na lei.</w:t>
      </w:r>
    </w:p>
    <w:p w14:paraId="52FD3348"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Parágrafo único - Nos Estados de Minas, Paraná, Rio Grande do Sul e São Paulo, a segunda instância da Justiça Militar estadual é constituída rolo respectivo Tribunal Militar, integrado por oficiais do mais alto posto da Polícia Militar e por civis, sempre em número ímpar, excedendo os primeiros aos segundos em uma unidade.</w:t>
      </w:r>
    </w:p>
    <w:p w14:paraId="56A52E97"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18" w:name="art19"/>
      <w:bookmarkEnd w:id="18"/>
      <w:r w:rsidRPr="000563BB">
        <w:rPr>
          <w:rFonts w:ascii="Arial" w:eastAsia="Times New Roman" w:hAnsi="Arial" w:cs="Arial"/>
          <w:color w:val="000000"/>
          <w:sz w:val="24"/>
          <w:szCs w:val="24"/>
        </w:rPr>
        <w:t>Art. 19 - O Tribunal de Justiça do Distrito Federal e dos Territórios, com sede na Capital da União, tem a composição, a organização e a competência estabelecidas em lei.</w:t>
      </w:r>
    </w:p>
    <w:p w14:paraId="19F9441B"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19" w:name="art20"/>
      <w:bookmarkEnd w:id="19"/>
      <w:r w:rsidRPr="000563BB">
        <w:rPr>
          <w:rFonts w:ascii="Arial" w:eastAsia="Times New Roman" w:hAnsi="Arial" w:cs="Arial"/>
          <w:color w:val="000000"/>
          <w:sz w:val="24"/>
          <w:szCs w:val="24"/>
        </w:rPr>
        <w:t>Art. 20 - Os Juízes de Direito e os Juízes substitutos da Justiça do Distrito Federal e dos Territórios, vitalícios após dois anos de exercício, investido mediante concurso público de provas e títulos, e os Juízes togados temporários, todos nomeados pelo Presidente da República, têm a sede, a jurisdição e a competência prescritas em lei.</w:t>
      </w:r>
    </w:p>
    <w:p w14:paraId="0AB66CD8" w14:textId="77777777" w:rsidR="000563BB" w:rsidRPr="000563BB" w:rsidRDefault="000563BB" w:rsidP="000563BB">
      <w:pPr>
        <w:spacing w:before="100" w:beforeAutospacing="1" w:after="100" w:afterAutospacing="1" w:line="240" w:lineRule="auto"/>
        <w:jc w:val="center"/>
        <w:rPr>
          <w:rFonts w:ascii="Arial" w:eastAsia="Times New Roman" w:hAnsi="Arial" w:cs="Arial"/>
          <w:color w:val="000000"/>
          <w:sz w:val="27"/>
          <w:szCs w:val="27"/>
        </w:rPr>
      </w:pPr>
      <w:r w:rsidRPr="000563BB">
        <w:rPr>
          <w:rFonts w:ascii="Arial" w:eastAsia="Times New Roman" w:hAnsi="Arial" w:cs="Arial"/>
          <w:color w:val="000000"/>
          <w:sz w:val="24"/>
          <w:szCs w:val="24"/>
        </w:rPr>
        <w:t>CAPÍTULO II</w:t>
      </w:r>
    </w:p>
    <w:p w14:paraId="137A5451" w14:textId="77777777" w:rsidR="000563BB" w:rsidRPr="000563BB" w:rsidRDefault="000563BB" w:rsidP="000563BB">
      <w:pPr>
        <w:spacing w:before="100" w:beforeAutospacing="1" w:after="100" w:afterAutospacing="1" w:line="240" w:lineRule="auto"/>
        <w:jc w:val="center"/>
        <w:rPr>
          <w:rFonts w:ascii="Arial" w:eastAsia="Times New Roman" w:hAnsi="Arial" w:cs="Arial"/>
          <w:color w:val="000000"/>
          <w:sz w:val="27"/>
          <w:szCs w:val="27"/>
        </w:rPr>
      </w:pPr>
      <w:r w:rsidRPr="000563BB">
        <w:rPr>
          <w:rFonts w:ascii="Arial" w:eastAsia="Times New Roman" w:hAnsi="Arial" w:cs="Arial"/>
          <w:color w:val="000000"/>
          <w:sz w:val="24"/>
          <w:szCs w:val="24"/>
        </w:rPr>
        <w:t>Dos Tribunais</w:t>
      </w:r>
    </w:p>
    <w:p w14:paraId="57016398"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20" w:name="art21"/>
      <w:bookmarkEnd w:id="20"/>
      <w:r w:rsidRPr="000563BB">
        <w:rPr>
          <w:rFonts w:ascii="Arial" w:eastAsia="Times New Roman" w:hAnsi="Arial" w:cs="Arial"/>
          <w:color w:val="000000"/>
          <w:sz w:val="24"/>
          <w:szCs w:val="24"/>
        </w:rPr>
        <w:t>Art. 21 - Compete aos Tribunais, privativamente:</w:t>
      </w:r>
    </w:p>
    <w:p w14:paraId="6B569296"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I - eleger seus Presidentes e demais titulares de sua direção, observado o disposto na presente Lei;</w:t>
      </w:r>
    </w:p>
    <w:p w14:paraId="7342728F"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II - organizar seus serviços auxiliares, os provendo-lhes os cargos, na forma da lei; propor ao Poder Legislativo a criação ou a extinção de cargos e a fixação dos respectivos vencimentos;</w:t>
      </w:r>
    </w:p>
    <w:p w14:paraId="5731D1B5"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III - elaborar seus regimentos internos e neles estabelecer, observada esta Lei, a competência de suas Câmaras ou Turmas isoladas, Grupos, Seções ou outros órgãos com funções jurisdicionais ou administrativas;</w:t>
      </w:r>
    </w:p>
    <w:p w14:paraId="2D46ED0A"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IV - conceder licença e férias, nos termos da lei, aos seus membros o aos Juízes e senventuários que lhes são imediatamente subordinados;</w:t>
      </w:r>
    </w:p>
    <w:p w14:paraId="15005BC6"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V - exercer a direção e disciplina dos órgãos e serviços que lhes forem subordinados;</w:t>
      </w:r>
    </w:p>
    <w:p w14:paraId="49CD64D0"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lastRenderedPageBreak/>
        <w:t>        VI - julgar, originariamente, os mandados de segurança contra seus atos, os dos respectivos Presidentes e os de suas Câmaras, Turmas ou Seções.</w:t>
      </w:r>
    </w:p>
    <w:p w14:paraId="67A16E01" w14:textId="77777777" w:rsidR="000563BB" w:rsidRPr="000563BB" w:rsidRDefault="000563BB" w:rsidP="000563BB">
      <w:pPr>
        <w:spacing w:before="100" w:beforeAutospacing="1" w:after="100" w:afterAutospacing="1" w:line="240" w:lineRule="auto"/>
        <w:jc w:val="center"/>
        <w:rPr>
          <w:rFonts w:ascii="Arial" w:eastAsia="Times New Roman" w:hAnsi="Arial" w:cs="Arial"/>
          <w:color w:val="000000"/>
          <w:sz w:val="27"/>
          <w:szCs w:val="27"/>
        </w:rPr>
      </w:pPr>
      <w:r w:rsidRPr="000563BB">
        <w:rPr>
          <w:rFonts w:ascii="Arial" w:eastAsia="Times New Roman" w:hAnsi="Arial" w:cs="Arial"/>
          <w:color w:val="000000"/>
          <w:sz w:val="24"/>
          <w:szCs w:val="24"/>
        </w:rPr>
        <w:t>CAPÍTULO III</w:t>
      </w:r>
    </w:p>
    <w:p w14:paraId="37061287" w14:textId="77777777" w:rsidR="000563BB" w:rsidRPr="000563BB" w:rsidRDefault="000563BB" w:rsidP="000563BB">
      <w:pPr>
        <w:spacing w:before="100" w:beforeAutospacing="1" w:after="100" w:afterAutospacing="1" w:line="240" w:lineRule="auto"/>
        <w:jc w:val="center"/>
        <w:rPr>
          <w:rFonts w:ascii="Arial" w:eastAsia="Times New Roman" w:hAnsi="Arial" w:cs="Arial"/>
          <w:color w:val="000000"/>
          <w:sz w:val="27"/>
          <w:szCs w:val="27"/>
        </w:rPr>
      </w:pPr>
      <w:r w:rsidRPr="000563BB">
        <w:rPr>
          <w:rFonts w:ascii="Arial" w:eastAsia="Times New Roman" w:hAnsi="Arial" w:cs="Arial"/>
          <w:color w:val="000000"/>
          <w:sz w:val="24"/>
          <w:szCs w:val="24"/>
        </w:rPr>
        <w:t>Dos Magistrados</w:t>
      </w:r>
    </w:p>
    <w:p w14:paraId="7F0189AC"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21" w:name="art22"/>
      <w:bookmarkEnd w:id="21"/>
      <w:r w:rsidRPr="000563BB">
        <w:rPr>
          <w:rFonts w:ascii="Arial" w:eastAsia="Times New Roman" w:hAnsi="Arial" w:cs="Arial"/>
          <w:color w:val="000000"/>
          <w:sz w:val="24"/>
          <w:szCs w:val="24"/>
        </w:rPr>
        <w:t> Art. 22 - São vitalícios:</w:t>
      </w:r>
    </w:p>
    <w:p w14:paraId="790B9A5F"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I - a partir da posse:</w:t>
      </w:r>
    </w:p>
    <w:p w14:paraId="4D2E1756"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a) os Ministros do Supremo Tribunal Federal;</w:t>
      </w:r>
    </w:p>
    <w:p w14:paraId="7C421C93"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b) os Ministros do Tribunal Federal de Recursos;</w:t>
      </w:r>
    </w:p>
    <w:p w14:paraId="0F4F278B"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c) os Ministros do Superior Tribunal Militar;</w:t>
      </w:r>
    </w:p>
    <w:p w14:paraId="6AACC7F3"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d) os Ministros e Juízes togados do Tribunal Superior do Trabalho e dos Tribunais Regionais do Trabalho;</w:t>
      </w:r>
    </w:p>
    <w:p w14:paraId="017FA7EC"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strike/>
          <w:color w:val="000000"/>
          <w:sz w:val="24"/>
          <w:szCs w:val="24"/>
        </w:rPr>
        <w:t>        e) os Desembargadores, os Juízes dos Tribunais de segunda instância da Justiça Militar dos Estados;</w:t>
      </w:r>
    </w:p>
    <w:p w14:paraId="1959B8C4"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7"/>
          <w:szCs w:val="27"/>
        </w:rPr>
        <w:t>   </w:t>
      </w:r>
      <w:r w:rsidRPr="000563BB">
        <w:rPr>
          <w:rFonts w:ascii="Arial" w:eastAsia="Times New Roman" w:hAnsi="Arial" w:cs="Arial"/>
          <w:color w:val="000000"/>
          <w:sz w:val="24"/>
          <w:szCs w:val="24"/>
        </w:rPr>
        <w:t>     </w:t>
      </w:r>
      <w:bookmarkStart w:id="22" w:name="art1e"/>
      <w:bookmarkEnd w:id="22"/>
      <w:r w:rsidRPr="000563BB">
        <w:rPr>
          <w:rFonts w:ascii="Arial" w:eastAsia="Times New Roman" w:hAnsi="Arial" w:cs="Arial"/>
          <w:color w:val="000000"/>
          <w:sz w:val="24"/>
          <w:szCs w:val="24"/>
        </w:rPr>
        <w:t>e) os Desembargadores, os Juízes dos Tribunais de Alçada e dos Tribunais de segunda instância da Justiça Militar dos Estados;      </w:t>
      </w:r>
      <w:hyperlink r:id="rId10" w:history="1">
        <w:r w:rsidRPr="000563BB">
          <w:rPr>
            <w:rFonts w:ascii="Arial" w:eastAsia="Times New Roman" w:hAnsi="Arial" w:cs="Arial"/>
            <w:color w:val="0000FF"/>
            <w:sz w:val="24"/>
            <w:szCs w:val="24"/>
            <w:u w:val="single"/>
          </w:rPr>
          <w:t>(Redação dada pela Lei Complementar nº 37, de 13.11.1979)</w:t>
        </w:r>
      </w:hyperlink>
    </w:p>
    <w:p w14:paraId="2211FB3E"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II - após dois anos de exercício:</w:t>
      </w:r>
    </w:p>
    <w:p w14:paraId="26E035CE"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a) os Juízes Federais;</w:t>
      </w:r>
    </w:p>
    <w:p w14:paraId="027CEB7B"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b) os Juízes Auditores e Juízes Auditores substitutos da Justiça Militar da União;</w:t>
      </w:r>
    </w:p>
    <w:p w14:paraId="0D627C08"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c) os Juízes do Trabalho Presidentes de Junta de Conciliação e Julgamento e os Juízes do Trabalho Substitutos;</w:t>
      </w:r>
    </w:p>
    <w:p w14:paraId="163CEC6E"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strike/>
          <w:color w:val="000000"/>
          <w:sz w:val="24"/>
          <w:szCs w:val="24"/>
        </w:rPr>
        <w:t>        d) os Juízes de Direito da Justiça dos Estados e os Juízes Auditores da Justiça Militar dos Estados;</w:t>
      </w:r>
      <w:r w:rsidRPr="000563BB">
        <w:rPr>
          <w:rFonts w:ascii="Arial" w:eastAsia="Times New Roman" w:hAnsi="Arial" w:cs="Arial"/>
          <w:strike/>
          <w:color w:val="000000"/>
          <w:sz w:val="24"/>
          <w:szCs w:val="24"/>
        </w:rPr>
        <w:br/>
        <w:t>        e) os Juízes de Direito e os Juízes substitutos da Justiça dos Estados e da do Distrito Federal e dos Territórios.</w:t>
      </w:r>
      <w:r w:rsidRPr="000563BB">
        <w:rPr>
          <w:rFonts w:ascii="Arial" w:eastAsia="Times New Roman" w:hAnsi="Arial" w:cs="Arial"/>
          <w:strike/>
          <w:color w:val="000000"/>
          <w:sz w:val="24"/>
          <w:szCs w:val="24"/>
        </w:rPr>
        <w:br/>
        <w:t>        Parágrafo único - Os Juízzes a que alude o inciso II deste artigo, mesmo enquanto não adquirirem a vitaliciedade, não poderão perder o cargo senão por proposta do Triunal ou do órgão especial competente, adotada pelo voto de dois terços de seus membros efetivos.</w:t>
      </w:r>
    </w:p>
    <w:p w14:paraId="3A46FC8F"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7"/>
          <w:szCs w:val="27"/>
        </w:rPr>
        <w:t>   </w:t>
      </w:r>
      <w:r w:rsidRPr="000563BB">
        <w:rPr>
          <w:rFonts w:ascii="Arial" w:eastAsia="Times New Roman" w:hAnsi="Arial" w:cs="Arial"/>
          <w:color w:val="000000"/>
          <w:sz w:val="24"/>
          <w:szCs w:val="24"/>
        </w:rPr>
        <w:t>     </w:t>
      </w:r>
      <w:bookmarkStart w:id="23" w:name="art1iid"/>
      <w:bookmarkEnd w:id="23"/>
      <w:r w:rsidRPr="000563BB">
        <w:rPr>
          <w:rFonts w:ascii="Arial" w:eastAsia="Times New Roman" w:hAnsi="Arial" w:cs="Arial"/>
          <w:color w:val="000000"/>
          <w:sz w:val="24"/>
          <w:szCs w:val="24"/>
        </w:rPr>
        <w:t>d) os Juízes de Direito e os Juízes substitutos da Justiça dos Estados, do Distrito Federal e dos Territórios, bem assim os Juízes Auditores da Justiça Militar dos Estados.      </w:t>
      </w:r>
      <w:hyperlink r:id="rId11" w:history="1">
        <w:r w:rsidRPr="000563BB">
          <w:rPr>
            <w:rFonts w:ascii="Arial" w:eastAsia="Times New Roman" w:hAnsi="Arial" w:cs="Arial"/>
            <w:color w:val="0000FF"/>
            <w:sz w:val="24"/>
            <w:szCs w:val="24"/>
            <w:u w:val="single"/>
          </w:rPr>
          <w:t>(Redação dada pela Lei Complementar nº 37, de 13.11.1979)</w:t>
        </w:r>
      </w:hyperlink>
    </w:p>
    <w:p w14:paraId="5053CBCF"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lastRenderedPageBreak/>
        <w:t>        § 1º - Os Juízes mencionados no inciso II deste artigo, mesmo que não hajam adquirido a vitaliciedade, não poderão perder o cargo senão por proposta do Tribunal ou do órgão especial competente, adotada pelo voto de dois terços de seus membros efetivos.      </w:t>
      </w:r>
      <w:hyperlink r:id="rId12" w:history="1">
        <w:r w:rsidRPr="000563BB">
          <w:rPr>
            <w:rFonts w:ascii="Arial" w:eastAsia="Times New Roman" w:hAnsi="Arial" w:cs="Arial"/>
            <w:color w:val="0000FF"/>
            <w:sz w:val="24"/>
            <w:szCs w:val="24"/>
            <w:u w:val="single"/>
          </w:rPr>
          <w:t>(Redação dada pela Lei Complementar nº 37, de 13.11.1979)</w:t>
        </w:r>
      </w:hyperlink>
    </w:p>
    <w:p w14:paraId="39BE9BDE"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 2º - Os Juízes a que se refere o inciso Il deste artigo, mesmo que não hajam adquirido a vitaliciedade, poderão praticar todos os atos reservados por lei aos Juízes vitalícios.     </w:t>
      </w:r>
      <w:hyperlink r:id="rId13" w:history="1">
        <w:r w:rsidRPr="000563BB">
          <w:rPr>
            <w:rFonts w:ascii="Arial" w:eastAsia="Times New Roman" w:hAnsi="Arial" w:cs="Arial"/>
            <w:color w:val="0000FF"/>
            <w:sz w:val="24"/>
            <w:szCs w:val="24"/>
            <w:u w:val="single"/>
          </w:rPr>
          <w:t>(Redação dada pela Lei Complementar nº 37, de 13.11.1979)</w:t>
        </w:r>
      </w:hyperlink>
    </w:p>
    <w:p w14:paraId="606E5B0E"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24" w:name="art23"/>
      <w:bookmarkEnd w:id="24"/>
      <w:r w:rsidRPr="000563BB">
        <w:rPr>
          <w:rFonts w:ascii="Arial" w:eastAsia="Times New Roman" w:hAnsi="Arial" w:cs="Arial"/>
          <w:color w:val="000000"/>
          <w:sz w:val="24"/>
          <w:szCs w:val="24"/>
        </w:rPr>
        <w:t>Art. 23 - Os Juízes e membros de Tribunais e Juntas Eleitorais, no exercício de suas funções e no que es for aplicável, gozarão de plenas garantias e serão inamovíveis.</w:t>
      </w:r>
    </w:p>
    <w:p w14:paraId="04A805E6"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25" w:name="art24"/>
      <w:bookmarkEnd w:id="25"/>
      <w:r w:rsidRPr="000563BB">
        <w:rPr>
          <w:rFonts w:ascii="Arial" w:eastAsia="Times New Roman" w:hAnsi="Arial" w:cs="Arial"/>
          <w:color w:val="000000"/>
          <w:sz w:val="24"/>
          <w:szCs w:val="24"/>
        </w:rPr>
        <w:t>Art. 24 - O Juíz togado, de investidura temporária (art. 17, § 4º), poderá ser demitido, em caso de falta grave, por proposta do Tribunal ou do órgão especial, adotado pelo voto de dois terços de seus membros efetivos.</w:t>
      </w:r>
    </w:p>
    <w:p w14:paraId="3CF70BEA"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Parágrafo único - O quorum de dois terços de membros efetivos do Tribunal, ou de seu órgão especial, será apurado em relação ao número de Desembargadores em condições legais de votar, como tal se considerando os não atingidos por impedimento ou suspeição e os não licenciados por motivo de saúde.</w:t>
      </w:r>
    </w:p>
    <w:p w14:paraId="6C90F529" w14:textId="77777777" w:rsidR="000563BB" w:rsidRPr="000563BB" w:rsidRDefault="000563BB" w:rsidP="000563BB">
      <w:pPr>
        <w:spacing w:before="100" w:beforeAutospacing="1" w:after="100" w:afterAutospacing="1" w:line="240" w:lineRule="auto"/>
        <w:jc w:val="center"/>
        <w:rPr>
          <w:rFonts w:ascii="Arial" w:eastAsia="Times New Roman" w:hAnsi="Arial" w:cs="Arial"/>
          <w:color w:val="000000"/>
          <w:sz w:val="27"/>
          <w:szCs w:val="27"/>
        </w:rPr>
      </w:pPr>
      <w:r w:rsidRPr="000563BB">
        <w:rPr>
          <w:rFonts w:ascii="Arial" w:eastAsia="Times New Roman" w:hAnsi="Arial" w:cs="Arial"/>
          <w:color w:val="000000"/>
          <w:sz w:val="24"/>
          <w:szCs w:val="24"/>
        </w:rPr>
        <w:t>TÍTULO II</w:t>
      </w:r>
    </w:p>
    <w:p w14:paraId="101A07FB" w14:textId="77777777" w:rsidR="000563BB" w:rsidRPr="000563BB" w:rsidRDefault="000563BB" w:rsidP="000563BB">
      <w:pPr>
        <w:spacing w:before="100" w:beforeAutospacing="1" w:after="100" w:afterAutospacing="1" w:line="240" w:lineRule="auto"/>
        <w:jc w:val="center"/>
        <w:rPr>
          <w:rFonts w:ascii="Arial" w:eastAsia="Times New Roman" w:hAnsi="Arial" w:cs="Arial"/>
          <w:color w:val="000000"/>
          <w:sz w:val="27"/>
          <w:szCs w:val="27"/>
        </w:rPr>
      </w:pPr>
      <w:r w:rsidRPr="000563BB">
        <w:rPr>
          <w:rFonts w:ascii="Arial" w:eastAsia="Times New Roman" w:hAnsi="Arial" w:cs="Arial"/>
          <w:color w:val="000000"/>
          <w:sz w:val="24"/>
          <w:szCs w:val="24"/>
        </w:rPr>
        <w:t>Das Garantias da Magistratura e das Prerrogativas do Magistrado</w:t>
      </w:r>
    </w:p>
    <w:p w14:paraId="51B0D2D1" w14:textId="77777777" w:rsidR="000563BB" w:rsidRPr="000563BB" w:rsidRDefault="000563BB" w:rsidP="000563BB">
      <w:pPr>
        <w:spacing w:before="100" w:beforeAutospacing="1" w:after="100" w:afterAutospacing="1" w:line="240" w:lineRule="auto"/>
        <w:jc w:val="center"/>
        <w:rPr>
          <w:rFonts w:ascii="Arial" w:eastAsia="Times New Roman" w:hAnsi="Arial" w:cs="Arial"/>
          <w:color w:val="000000"/>
          <w:sz w:val="27"/>
          <w:szCs w:val="27"/>
        </w:rPr>
      </w:pPr>
      <w:r w:rsidRPr="000563BB">
        <w:rPr>
          <w:rFonts w:ascii="Arial" w:eastAsia="Times New Roman" w:hAnsi="Arial" w:cs="Arial"/>
          <w:color w:val="000000"/>
          <w:sz w:val="24"/>
          <w:szCs w:val="24"/>
        </w:rPr>
        <w:t>CAPÍTULO I</w:t>
      </w:r>
    </w:p>
    <w:p w14:paraId="07948355" w14:textId="77777777" w:rsidR="000563BB" w:rsidRPr="000563BB" w:rsidRDefault="000563BB" w:rsidP="000563BB">
      <w:pPr>
        <w:spacing w:before="100" w:beforeAutospacing="1" w:after="100" w:afterAutospacing="1" w:line="240" w:lineRule="auto"/>
        <w:jc w:val="center"/>
        <w:rPr>
          <w:rFonts w:ascii="Arial" w:eastAsia="Times New Roman" w:hAnsi="Arial" w:cs="Arial"/>
          <w:color w:val="000000"/>
          <w:sz w:val="27"/>
          <w:szCs w:val="27"/>
        </w:rPr>
      </w:pPr>
      <w:r w:rsidRPr="000563BB">
        <w:rPr>
          <w:rFonts w:ascii="Arial" w:eastAsia="Times New Roman" w:hAnsi="Arial" w:cs="Arial"/>
          <w:color w:val="000000"/>
          <w:sz w:val="24"/>
          <w:szCs w:val="24"/>
        </w:rPr>
        <w:t>Das Garantias da Magistratura</w:t>
      </w:r>
    </w:p>
    <w:p w14:paraId="677EFA77" w14:textId="77777777" w:rsidR="000563BB" w:rsidRPr="000563BB" w:rsidRDefault="000563BB" w:rsidP="000563BB">
      <w:pPr>
        <w:spacing w:before="100" w:beforeAutospacing="1" w:after="100" w:afterAutospacing="1" w:line="240" w:lineRule="auto"/>
        <w:jc w:val="center"/>
        <w:rPr>
          <w:rFonts w:ascii="Arial" w:eastAsia="Times New Roman" w:hAnsi="Arial" w:cs="Arial"/>
          <w:color w:val="000000"/>
          <w:sz w:val="27"/>
          <w:szCs w:val="27"/>
        </w:rPr>
      </w:pPr>
      <w:r w:rsidRPr="000563BB">
        <w:rPr>
          <w:rFonts w:ascii="Arial" w:eastAsia="Times New Roman" w:hAnsi="Arial" w:cs="Arial"/>
          <w:color w:val="000000"/>
          <w:sz w:val="24"/>
          <w:szCs w:val="24"/>
        </w:rPr>
        <w:t>SEÇÃO I</w:t>
      </w:r>
    </w:p>
    <w:p w14:paraId="0D5B95FA" w14:textId="77777777" w:rsidR="000563BB" w:rsidRPr="000563BB" w:rsidRDefault="000563BB" w:rsidP="000563BB">
      <w:pPr>
        <w:spacing w:before="100" w:beforeAutospacing="1" w:after="100" w:afterAutospacing="1" w:line="240" w:lineRule="auto"/>
        <w:jc w:val="center"/>
        <w:rPr>
          <w:rFonts w:ascii="Arial" w:eastAsia="Times New Roman" w:hAnsi="Arial" w:cs="Arial"/>
          <w:color w:val="000000"/>
          <w:sz w:val="27"/>
          <w:szCs w:val="27"/>
        </w:rPr>
      </w:pPr>
      <w:r w:rsidRPr="000563BB">
        <w:rPr>
          <w:rFonts w:ascii="Arial" w:eastAsia="Times New Roman" w:hAnsi="Arial" w:cs="Arial"/>
          <w:color w:val="000000"/>
          <w:sz w:val="24"/>
          <w:szCs w:val="24"/>
        </w:rPr>
        <w:t>Da Vitaliciedade</w:t>
      </w:r>
    </w:p>
    <w:p w14:paraId="0D955D22"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26" w:name="art25"/>
      <w:bookmarkEnd w:id="26"/>
      <w:r w:rsidRPr="000563BB">
        <w:rPr>
          <w:rFonts w:ascii="Arial" w:eastAsia="Times New Roman" w:hAnsi="Arial" w:cs="Arial"/>
          <w:color w:val="000000"/>
          <w:sz w:val="24"/>
          <w:szCs w:val="24"/>
        </w:rPr>
        <w:t>Art. 25 - Salvo as restrições expressas na </w:t>
      </w:r>
      <w:hyperlink r:id="rId14" w:history="1">
        <w:r w:rsidRPr="000563BB">
          <w:rPr>
            <w:rFonts w:ascii="Arial" w:eastAsia="Times New Roman" w:hAnsi="Arial" w:cs="Arial"/>
            <w:color w:val="0000FF"/>
            <w:sz w:val="24"/>
            <w:szCs w:val="24"/>
            <w:u w:val="single"/>
          </w:rPr>
          <w:t>Constituição</w:t>
        </w:r>
      </w:hyperlink>
      <w:r w:rsidRPr="000563BB">
        <w:rPr>
          <w:rFonts w:ascii="Arial" w:eastAsia="Times New Roman" w:hAnsi="Arial" w:cs="Arial"/>
          <w:color w:val="000000"/>
          <w:sz w:val="24"/>
          <w:szCs w:val="24"/>
        </w:rPr>
        <w:t>, os magistrados gozam das garantias de vitaliciedade, inamovibilidade e irredutibilidade de vencimentos.</w:t>
      </w:r>
    </w:p>
    <w:p w14:paraId="36229581"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27" w:name="art26"/>
      <w:bookmarkEnd w:id="27"/>
      <w:r w:rsidRPr="000563BB">
        <w:rPr>
          <w:rFonts w:ascii="Arial" w:eastAsia="Times New Roman" w:hAnsi="Arial" w:cs="Arial"/>
          <w:color w:val="000000"/>
          <w:sz w:val="24"/>
          <w:szCs w:val="24"/>
        </w:rPr>
        <w:t>Art. 26 - O magistrado vitalício somente perderá o cargo (vetado):</w:t>
      </w:r>
    </w:p>
    <w:p w14:paraId="67CE3985"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I - em ação penal por crime comum ou de responsabilidade;</w:t>
      </w:r>
    </w:p>
    <w:p w14:paraId="6D81A457"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II - em procedimento administrativo para a perda do cargo nas hipóteses seguintes:</w:t>
      </w:r>
    </w:p>
    <w:p w14:paraId="218A9591"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a) exercício, ainda que em disponibilidade, de qualquer outra função, salvo um cargo de magistério superior, público ou particular;</w:t>
      </w:r>
    </w:p>
    <w:p w14:paraId="5C98AE2C"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lastRenderedPageBreak/>
        <w:t>        b) recebimento, a qualquer título e sob qualquer pretexto, de percentagens ou custas nos processos sujeitos a seu despacho e julgamento;</w:t>
      </w:r>
    </w:p>
    <w:p w14:paraId="685EA74C"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c) exercício de atividade politico-partidária.</w:t>
      </w:r>
    </w:p>
    <w:p w14:paraId="1244FC3C"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 1º - O exercício de cargo de magistério superior, público ou particular, somente será permitido se houver correlação de matérias e compatibilidade de horários, vedado, em qualquer hipótese, o desempenho de função de direção administrativa ou técnica de estabelecimento de ensino.</w:t>
      </w:r>
    </w:p>
    <w:p w14:paraId="7B8D334E"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 2º - Não se considera exercício do cargo o desempenho de função docente em curso oficial de preparação para judicatura ou aperfeiçoamento de magistrados.</w:t>
      </w:r>
    </w:p>
    <w:p w14:paraId="72F6294D"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28" w:name="art27"/>
      <w:bookmarkEnd w:id="28"/>
      <w:r w:rsidRPr="000563BB">
        <w:rPr>
          <w:rFonts w:ascii="Arial" w:eastAsia="Times New Roman" w:hAnsi="Arial" w:cs="Arial"/>
          <w:color w:val="000000"/>
          <w:sz w:val="24"/>
          <w:szCs w:val="24"/>
        </w:rPr>
        <w:t>Art. 27 - O procedimento para a decretação da perda do cargo terá início por determinação do Tribunal, ou do seu órgão especial, a que pertença ou esteja subordinado o magistrado, de ofício ou mediante representação fundamentada do Poder Executivo ou Legislativo, do Ministério Público ou do Conselho Federal ou Secional da Ordem dos Advogados do Brasil.</w:t>
      </w:r>
    </w:p>
    <w:p w14:paraId="689B5373"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 1º - Em qualquer hipótese, a instauração do processo preceder-se-á da defesa prévia do magistrado, no prazo de quinze dias, contado da entrega da cópia do teor da acusação e das provas existentes, que lhe remeterá o Presidente do Tribunal, mediante ofício, nas quarenta e oito horas imediatamente seguintes à apresentação da acusação.</w:t>
      </w:r>
    </w:p>
    <w:p w14:paraId="29DD52F2"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 2º - Findo o prazo da defesa prévia, haja ou não sido apresentada, o Presidente, no dia útil imediato, convocará o Tribunal ou o seu órgão especial para que, em sessão secreta, decida sobre a instauração do processo, e, caso determinada esta, no mesmo dia distribuirá o feito e fará entregá-lo ao relator.</w:t>
      </w:r>
    </w:p>
    <w:p w14:paraId="2AC3E488"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 3º - O Tribunal ou o seu órgão especial, na sessão em que ordenar a instauração do processo, como no curso dele, poderá afastar o magistrado do exercício das suas funções, sem prejuízo dos vencimentos e das vantagens, até a decisão final.</w:t>
      </w:r>
    </w:p>
    <w:p w14:paraId="38230E59"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 4º - As provas requeridas e deferidos, bem como as que o relator determinar de ofício, serão produzidas no prazo de vinte dias, cientes o Ministério Público, o magistrado ou o procurador por ele constituído, a fim de que possam delas participar.</w:t>
      </w:r>
    </w:p>
    <w:p w14:paraId="33EA371D"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 5º - Finda a instrução, o Ministério Público e o magistrado ou seu procurador terão, sucessivamente, vista dos autos por dez dias, para razões.</w:t>
      </w:r>
    </w:p>
    <w:p w14:paraId="3B5111A7"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 6º - O julgamento será realizado em sessão secreta do Tribunal ou de seu órgão especial, depois de relatório oral, e a decisão no sentido da penalização do magistrado só será tomada pelo voto de dois terços dos membros do colegiado, em escrutínio secreto.</w:t>
      </w:r>
    </w:p>
    <w:p w14:paraId="301EFD66"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 7º - Da decisão publicar-se-á somente a conclusão.</w:t>
      </w:r>
    </w:p>
    <w:p w14:paraId="2FEC01B4"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lastRenderedPageBreak/>
        <w:t>        § 8º - Se a decisão concluir pela perda do cargo, será comunicada, imediatamente, ao Poder Executivo, para a formalização do ato.</w:t>
      </w:r>
    </w:p>
    <w:p w14:paraId="0C0A3374"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29" w:name="art28"/>
      <w:bookmarkEnd w:id="29"/>
      <w:r w:rsidRPr="000563BB">
        <w:rPr>
          <w:rFonts w:ascii="Arial" w:eastAsia="Times New Roman" w:hAnsi="Arial" w:cs="Arial"/>
          <w:color w:val="000000"/>
          <w:sz w:val="24"/>
          <w:szCs w:val="24"/>
        </w:rPr>
        <w:t>Art. 28 - O magistrado vitalício poderá ser compulsoriamente aposentado ou posto em disponibilidade, nos termos da </w:t>
      </w:r>
      <w:hyperlink r:id="rId15" w:history="1">
        <w:r w:rsidRPr="000563BB">
          <w:rPr>
            <w:rFonts w:ascii="Arial" w:eastAsia="Times New Roman" w:hAnsi="Arial" w:cs="Arial"/>
            <w:color w:val="0000FF"/>
            <w:sz w:val="24"/>
            <w:szCs w:val="24"/>
            <w:u w:val="single"/>
          </w:rPr>
          <w:t>Constituição</w:t>
        </w:r>
      </w:hyperlink>
      <w:r w:rsidRPr="000563BB">
        <w:rPr>
          <w:rFonts w:ascii="Arial" w:eastAsia="Times New Roman" w:hAnsi="Arial" w:cs="Arial"/>
          <w:color w:val="000000"/>
          <w:sz w:val="24"/>
          <w:szCs w:val="24"/>
        </w:rPr>
        <w:t> e da presente Lei.</w:t>
      </w:r>
    </w:p>
    <w:p w14:paraId="7E64B38A"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30" w:name="art29"/>
      <w:bookmarkEnd w:id="30"/>
      <w:r w:rsidRPr="000563BB">
        <w:rPr>
          <w:rFonts w:ascii="Arial" w:eastAsia="Times New Roman" w:hAnsi="Arial" w:cs="Arial"/>
          <w:color w:val="000000"/>
          <w:sz w:val="24"/>
          <w:szCs w:val="24"/>
        </w:rPr>
        <w:t>Art. 29 - Quando, pela natureza ou gravidade da infração penal, se torne aconselhável o recebimento de denúncia ou de queixa contra magistrado, o Tribunal, ou seu órgão especial, poderá, em decisão tomada pelo voto de dois terços de seus membros, determinar o afastamento do cargo do magistrado denunciado.</w:t>
      </w:r>
    </w:p>
    <w:p w14:paraId="7848C37E" w14:textId="77777777" w:rsidR="000563BB" w:rsidRPr="000563BB" w:rsidRDefault="000563BB" w:rsidP="000563BB">
      <w:pPr>
        <w:spacing w:before="100" w:beforeAutospacing="1" w:after="100" w:afterAutospacing="1" w:line="240" w:lineRule="auto"/>
        <w:jc w:val="center"/>
        <w:rPr>
          <w:rFonts w:ascii="Arial" w:eastAsia="Times New Roman" w:hAnsi="Arial" w:cs="Arial"/>
          <w:color w:val="000000"/>
          <w:sz w:val="27"/>
          <w:szCs w:val="27"/>
        </w:rPr>
      </w:pPr>
      <w:r w:rsidRPr="000563BB">
        <w:rPr>
          <w:rFonts w:ascii="Arial" w:eastAsia="Times New Roman" w:hAnsi="Arial" w:cs="Arial"/>
          <w:color w:val="000000"/>
          <w:sz w:val="24"/>
          <w:szCs w:val="24"/>
        </w:rPr>
        <w:t>SEÇÃO II</w:t>
      </w:r>
    </w:p>
    <w:p w14:paraId="1A80BD79" w14:textId="77777777" w:rsidR="000563BB" w:rsidRPr="000563BB" w:rsidRDefault="000563BB" w:rsidP="000563BB">
      <w:pPr>
        <w:spacing w:before="100" w:beforeAutospacing="1" w:after="100" w:afterAutospacing="1" w:line="240" w:lineRule="auto"/>
        <w:jc w:val="center"/>
        <w:rPr>
          <w:rFonts w:ascii="Arial" w:eastAsia="Times New Roman" w:hAnsi="Arial" w:cs="Arial"/>
          <w:color w:val="000000"/>
          <w:sz w:val="27"/>
          <w:szCs w:val="27"/>
        </w:rPr>
      </w:pPr>
      <w:r w:rsidRPr="000563BB">
        <w:rPr>
          <w:rFonts w:ascii="Arial" w:eastAsia="Times New Roman" w:hAnsi="Arial" w:cs="Arial"/>
          <w:color w:val="000000"/>
          <w:sz w:val="24"/>
          <w:szCs w:val="24"/>
        </w:rPr>
        <w:t>Da Inamovibilidade</w:t>
      </w:r>
    </w:p>
    <w:p w14:paraId="57F198CE"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31" w:name="art30"/>
      <w:bookmarkEnd w:id="31"/>
      <w:r w:rsidRPr="000563BB">
        <w:rPr>
          <w:rFonts w:ascii="Arial" w:eastAsia="Times New Roman" w:hAnsi="Arial" w:cs="Arial"/>
          <w:color w:val="000000"/>
          <w:sz w:val="24"/>
          <w:szCs w:val="24"/>
        </w:rPr>
        <w:t>Art. 30 - O Juiz não poderá ser removido ou promovido senão com seu assentimento, manifestado na forma da lei, ressalvado o disposto no art. 45, item I.</w:t>
      </w:r>
    </w:p>
    <w:p w14:paraId="6A800C79"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32" w:name="art31"/>
      <w:bookmarkEnd w:id="32"/>
      <w:r w:rsidRPr="000563BB">
        <w:rPr>
          <w:rFonts w:ascii="Arial" w:eastAsia="Times New Roman" w:hAnsi="Arial" w:cs="Arial"/>
          <w:color w:val="000000"/>
          <w:sz w:val="24"/>
          <w:szCs w:val="24"/>
        </w:rPr>
        <w:t>Art. 31 - Em caso de mudança da sede do Juízo será facultado ao Juiz remover-se para ela ou para Comarca de igual entrância, ou obter a disponibilidade com vencimentos integrais.</w:t>
      </w:r>
    </w:p>
    <w:p w14:paraId="4D6B5E8A" w14:textId="77777777" w:rsidR="000563BB" w:rsidRPr="000563BB" w:rsidRDefault="000563BB" w:rsidP="000563BB">
      <w:pPr>
        <w:spacing w:before="100" w:beforeAutospacing="1" w:after="100" w:afterAutospacing="1" w:line="240" w:lineRule="auto"/>
        <w:jc w:val="center"/>
        <w:rPr>
          <w:rFonts w:ascii="Arial" w:eastAsia="Times New Roman" w:hAnsi="Arial" w:cs="Arial"/>
          <w:color w:val="000000"/>
          <w:sz w:val="27"/>
          <w:szCs w:val="27"/>
        </w:rPr>
      </w:pPr>
      <w:r w:rsidRPr="000563BB">
        <w:rPr>
          <w:rFonts w:ascii="Arial" w:eastAsia="Times New Roman" w:hAnsi="Arial" w:cs="Arial"/>
          <w:color w:val="000000"/>
          <w:sz w:val="24"/>
          <w:szCs w:val="24"/>
        </w:rPr>
        <w:t>SEÇÃO III</w:t>
      </w:r>
    </w:p>
    <w:p w14:paraId="2B16B325" w14:textId="77777777" w:rsidR="000563BB" w:rsidRPr="000563BB" w:rsidRDefault="000563BB" w:rsidP="000563BB">
      <w:pPr>
        <w:spacing w:before="100" w:beforeAutospacing="1" w:after="100" w:afterAutospacing="1" w:line="240" w:lineRule="auto"/>
        <w:jc w:val="center"/>
        <w:rPr>
          <w:rFonts w:ascii="Arial" w:eastAsia="Times New Roman" w:hAnsi="Arial" w:cs="Arial"/>
          <w:color w:val="000000"/>
          <w:sz w:val="27"/>
          <w:szCs w:val="27"/>
        </w:rPr>
      </w:pPr>
      <w:r w:rsidRPr="000563BB">
        <w:rPr>
          <w:rFonts w:ascii="Arial" w:eastAsia="Times New Roman" w:hAnsi="Arial" w:cs="Arial"/>
          <w:color w:val="000000"/>
          <w:sz w:val="24"/>
          <w:szCs w:val="24"/>
        </w:rPr>
        <w:t>Da Irredutibilidade de Vencimentos</w:t>
      </w:r>
    </w:p>
    <w:p w14:paraId="20E35235"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33" w:name="art32"/>
      <w:bookmarkEnd w:id="33"/>
      <w:r w:rsidRPr="000563BB">
        <w:rPr>
          <w:rFonts w:ascii="Arial" w:eastAsia="Times New Roman" w:hAnsi="Arial" w:cs="Arial"/>
          <w:color w:val="000000"/>
          <w:sz w:val="24"/>
          <w:szCs w:val="24"/>
        </w:rPr>
        <w:t>Art. 32 - Os vencimentos dos magistrados são irredutíveis, sujeitos, entretanto, aos impostos gerais, inclusive o de renda, e aos impostos extraordinários.</w:t>
      </w:r>
    </w:p>
    <w:p w14:paraId="4BD584D5"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Parágrafo único - A irredutibilidade dos vencimentos dos magistrados não impede os descontos fixados em lei, em base igual à estabelecida para os servidores públicos, para fins previdenciários.</w:t>
      </w:r>
    </w:p>
    <w:p w14:paraId="5955C774" w14:textId="77777777" w:rsidR="000563BB" w:rsidRPr="000563BB" w:rsidRDefault="000563BB" w:rsidP="000563BB">
      <w:pPr>
        <w:spacing w:before="100" w:beforeAutospacing="1" w:after="100" w:afterAutospacing="1" w:line="240" w:lineRule="auto"/>
        <w:jc w:val="center"/>
        <w:rPr>
          <w:rFonts w:ascii="Arial" w:eastAsia="Times New Roman" w:hAnsi="Arial" w:cs="Arial"/>
          <w:color w:val="000000"/>
          <w:sz w:val="27"/>
          <w:szCs w:val="27"/>
        </w:rPr>
      </w:pPr>
      <w:r w:rsidRPr="000563BB">
        <w:rPr>
          <w:rFonts w:ascii="Arial" w:eastAsia="Times New Roman" w:hAnsi="Arial" w:cs="Arial"/>
          <w:color w:val="000000"/>
          <w:sz w:val="24"/>
          <w:szCs w:val="24"/>
        </w:rPr>
        <w:t>CAPÍTULO II</w:t>
      </w:r>
    </w:p>
    <w:p w14:paraId="4AD19271" w14:textId="77777777" w:rsidR="000563BB" w:rsidRPr="000563BB" w:rsidRDefault="000563BB" w:rsidP="000563BB">
      <w:pPr>
        <w:spacing w:before="100" w:beforeAutospacing="1" w:after="100" w:afterAutospacing="1" w:line="240" w:lineRule="auto"/>
        <w:jc w:val="center"/>
        <w:rPr>
          <w:rFonts w:ascii="Arial" w:eastAsia="Times New Roman" w:hAnsi="Arial" w:cs="Arial"/>
          <w:color w:val="000000"/>
          <w:sz w:val="27"/>
          <w:szCs w:val="27"/>
        </w:rPr>
      </w:pPr>
      <w:r w:rsidRPr="000563BB">
        <w:rPr>
          <w:rFonts w:ascii="Arial" w:eastAsia="Times New Roman" w:hAnsi="Arial" w:cs="Arial"/>
          <w:color w:val="000000"/>
          <w:sz w:val="24"/>
          <w:szCs w:val="24"/>
        </w:rPr>
        <w:t>Das Prerrogativas do Magistrado</w:t>
      </w:r>
    </w:p>
    <w:p w14:paraId="64EBE911"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34" w:name="art33"/>
      <w:bookmarkEnd w:id="34"/>
      <w:r w:rsidRPr="000563BB">
        <w:rPr>
          <w:rFonts w:ascii="Arial" w:eastAsia="Times New Roman" w:hAnsi="Arial" w:cs="Arial"/>
          <w:color w:val="000000"/>
          <w:sz w:val="24"/>
          <w:szCs w:val="24"/>
        </w:rPr>
        <w:t>Art. 33 - São prerrogativas do magistrado:</w:t>
      </w:r>
    </w:p>
    <w:p w14:paraId="49592038"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I - ser ouvido como testemunha em dia, hora e local previamente ajustados com a autoridade ou Juiz de instância igual ou inferior;</w:t>
      </w:r>
    </w:p>
    <w:p w14:paraId="7B35E586"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II - não ser preso senão por ordem escrita do Tribunal ou do Órgão Especial competente para o julgamento, salvo em flagrante de crime inafiançável, caso em que a autoridade fará imediata comunicação e apresentação do magistrado ao Presidente do Tribunal a que esteja vinculado (VETADO);</w:t>
      </w:r>
    </w:p>
    <w:p w14:paraId="5DB33612"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lastRenderedPageBreak/>
        <w:t>        III - ser recolhido a prisão especial, ou a sala especial de Estado-Maior, por ordem e à disposição do Tribunal ou do órgão especial competente, quando sujeito a prisão antes do julgamento final;</w:t>
      </w:r>
    </w:p>
    <w:p w14:paraId="3F2E3C10"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IV - não estar sujeito a notificação ou a intimação para comparecimento, salvo se expedida por autoridade judicial;</w:t>
      </w:r>
    </w:p>
    <w:p w14:paraId="6BC2FE63"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V - portar arma de defesa pessoal.</w:t>
      </w:r>
    </w:p>
    <w:p w14:paraId="32A60E3B"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Parágrafo único - Quando, no curso de investigação, houver indício da prática de crime por parte do magistrado, a autoridade policial, civil ou militar, remeterá os respectivos autos ao Tribunal ou órgão especial competente para o julgamento, a fim de que prossiga na investigação.</w:t>
      </w:r>
    </w:p>
    <w:p w14:paraId="277CC76D"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35" w:name="art34"/>
      <w:bookmarkEnd w:id="35"/>
      <w:r w:rsidRPr="000563BB">
        <w:rPr>
          <w:rFonts w:ascii="Arial" w:eastAsia="Times New Roman" w:hAnsi="Arial" w:cs="Arial"/>
          <w:color w:val="000000"/>
          <w:sz w:val="24"/>
          <w:szCs w:val="24"/>
        </w:rPr>
        <w:t>Art. 34 - Os membros do Supremo Tribunal Federal, do Tribunal Federal de Recursos, do Superior Tribunal Militar, do Tribunal Superior Eleitoral e do Tribunal Superior do Trabalho têm o título de Ministro; os dos Tribunais de Justiça, o de Desembargador; sendo o de Juiz privativo dos outros Tribunais e da Magistratura de primeira instância.</w:t>
      </w:r>
    </w:p>
    <w:p w14:paraId="78FB59D7" w14:textId="77777777" w:rsidR="000563BB" w:rsidRPr="000563BB" w:rsidRDefault="000563BB" w:rsidP="000563BB">
      <w:pPr>
        <w:spacing w:before="100" w:beforeAutospacing="1" w:after="100" w:afterAutospacing="1" w:line="240" w:lineRule="auto"/>
        <w:jc w:val="center"/>
        <w:rPr>
          <w:rFonts w:ascii="Arial" w:eastAsia="Times New Roman" w:hAnsi="Arial" w:cs="Arial"/>
          <w:color w:val="000000"/>
          <w:sz w:val="27"/>
          <w:szCs w:val="27"/>
        </w:rPr>
      </w:pPr>
      <w:r w:rsidRPr="000563BB">
        <w:rPr>
          <w:rFonts w:ascii="Arial" w:eastAsia="Times New Roman" w:hAnsi="Arial" w:cs="Arial"/>
          <w:color w:val="000000"/>
          <w:sz w:val="24"/>
          <w:szCs w:val="24"/>
        </w:rPr>
        <w:t>TÍTULO III</w:t>
      </w:r>
    </w:p>
    <w:p w14:paraId="5DB2849D" w14:textId="77777777" w:rsidR="000563BB" w:rsidRPr="000563BB" w:rsidRDefault="000563BB" w:rsidP="000563BB">
      <w:pPr>
        <w:spacing w:before="100" w:beforeAutospacing="1" w:after="100" w:afterAutospacing="1" w:line="240" w:lineRule="auto"/>
        <w:jc w:val="center"/>
        <w:rPr>
          <w:rFonts w:ascii="Arial" w:eastAsia="Times New Roman" w:hAnsi="Arial" w:cs="Arial"/>
          <w:color w:val="000000"/>
          <w:sz w:val="27"/>
          <w:szCs w:val="27"/>
        </w:rPr>
      </w:pPr>
      <w:r w:rsidRPr="000563BB">
        <w:rPr>
          <w:rFonts w:ascii="Arial" w:eastAsia="Times New Roman" w:hAnsi="Arial" w:cs="Arial"/>
          <w:color w:val="000000"/>
          <w:sz w:val="24"/>
          <w:szCs w:val="24"/>
        </w:rPr>
        <w:t>Da Disciplina Judiciária</w:t>
      </w:r>
    </w:p>
    <w:p w14:paraId="24967073" w14:textId="77777777" w:rsidR="000563BB" w:rsidRPr="000563BB" w:rsidRDefault="000563BB" w:rsidP="000563BB">
      <w:pPr>
        <w:spacing w:before="100" w:beforeAutospacing="1" w:after="100" w:afterAutospacing="1" w:line="240" w:lineRule="auto"/>
        <w:jc w:val="center"/>
        <w:rPr>
          <w:rFonts w:ascii="Arial" w:eastAsia="Times New Roman" w:hAnsi="Arial" w:cs="Arial"/>
          <w:color w:val="000000"/>
          <w:sz w:val="27"/>
          <w:szCs w:val="27"/>
        </w:rPr>
      </w:pPr>
      <w:r w:rsidRPr="000563BB">
        <w:rPr>
          <w:rFonts w:ascii="Arial" w:eastAsia="Times New Roman" w:hAnsi="Arial" w:cs="Arial"/>
          <w:color w:val="000000"/>
          <w:sz w:val="24"/>
          <w:szCs w:val="24"/>
        </w:rPr>
        <w:t>CAPÍTULO I</w:t>
      </w:r>
    </w:p>
    <w:p w14:paraId="3A64B775" w14:textId="77777777" w:rsidR="000563BB" w:rsidRPr="000563BB" w:rsidRDefault="000563BB" w:rsidP="000563BB">
      <w:pPr>
        <w:spacing w:before="100" w:beforeAutospacing="1" w:after="100" w:afterAutospacing="1" w:line="240" w:lineRule="auto"/>
        <w:jc w:val="center"/>
        <w:rPr>
          <w:rFonts w:ascii="Arial" w:eastAsia="Times New Roman" w:hAnsi="Arial" w:cs="Arial"/>
          <w:color w:val="000000"/>
          <w:sz w:val="27"/>
          <w:szCs w:val="27"/>
        </w:rPr>
      </w:pPr>
      <w:r w:rsidRPr="000563BB">
        <w:rPr>
          <w:rFonts w:ascii="Arial" w:eastAsia="Times New Roman" w:hAnsi="Arial" w:cs="Arial"/>
          <w:color w:val="000000"/>
          <w:sz w:val="24"/>
          <w:szCs w:val="24"/>
        </w:rPr>
        <w:t>Dos Deveres do Magistrado</w:t>
      </w:r>
    </w:p>
    <w:p w14:paraId="44DEC883"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36" w:name="art35"/>
      <w:bookmarkEnd w:id="36"/>
      <w:r w:rsidRPr="000563BB">
        <w:rPr>
          <w:rFonts w:ascii="Arial" w:eastAsia="Times New Roman" w:hAnsi="Arial" w:cs="Arial"/>
          <w:color w:val="000000"/>
          <w:sz w:val="24"/>
          <w:szCs w:val="24"/>
        </w:rPr>
        <w:t>Art. 35 - São deveres do magistrado:    </w:t>
      </w:r>
      <w:hyperlink r:id="rId16" w:history="1">
        <w:r w:rsidRPr="000563BB">
          <w:rPr>
            <w:rFonts w:ascii="Arial" w:eastAsia="Times New Roman" w:hAnsi="Arial" w:cs="Arial"/>
            <w:color w:val="0000FF"/>
            <w:sz w:val="24"/>
            <w:szCs w:val="24"/>
            <w:u w:val="single"/>
          </w:rPr>
          <w:t>(Vide ADPF 774)</w:t>
        </w:r>
      </w:hyperlink>
    </w:p>
    <w:p w14:paraId="31BF2E98"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I - Cumprir e fazer cumprir, com independência, serenidade e exatidão, as disposições legais e os atos de ofício;</w:t>
      </w:r>
    </w:p>
    <w:p w14:paraId="0E6B515E"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II - não exceder injustificadamente os prazos para sentenciar ou despachar;</w:t>
      </w:r>
    </w:p>
    <w:p w14:paraId="461D35F3"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III - determinar as providências necessárias para que os atos processuais se realizem nos prazos legais;</w:t>
      </w:r>
    </w:p>
    <w:p w14:paraId="69AB8AF5"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IV - tratar com urbanidade as partes, os membros do Ministério Público, os advogados, as testemunhas, os funcionários e auxiliares da Justiça, e atender aos que o procurarem, a qualquer momento, quanto se trate de providência que reclame e possibilite solução de urgência.</w:t>
      </w:r>
    </w:p>
    <w:p w14:paraId="74FED77B"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V - residir na sede da Comarca salvo autorização do órgão disciplinar a que estiver subordinado;</w:t>
      </w:r>
    </w:p>
    <w:p w14:paraId="6F9D7AE6"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VI - comparecer pontualmente à hora de iniciar-se o expediente ou a sessão, e não se ausentar injustificadamente antes de seu término;</w:t>
      </w:r>
    </w:p>
    <w:p w14:paraId="0780B515"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lastRenderedPageBreak/>
        <w:t>        VIl - exercer assídua fiscalização sobre os subordinados, especialmente no que se refere à cobrança de custas e emolumentos, embora não haja reclamação das partes;</w:t>
      </w:r>
    </w:p>
    <w:p w14:paraId="6FAF8CEA"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VIII - manter conduta irrepreensível na vida pública e particular.</w:t>
      </w:r>
    </w:p>
    <w:p w14:paraId="3CBDE63E"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37" w:name="art36"/>
      <w:bookmarkEnd w:id="37"/>
      <w:r w:rsidRPr="000563BB">
        <w:rPr>
          <w:rFonts w:ascii="Arial" w:eastAsia="Times New Roman" w:hAnsi="Arial" w:cs="Arial"/>
          <w:color w:val="000000"/>
          <w:sz w:val="24"/>
          <w:szCs w:val="24"/>
        </w:rPr>
        <w:t>Art. 36 - É vedado ao magistrado:   </w:t>
      </w:r>
      <w:hyperlink r:id="rId17" w:history="1">
        <w:r w:rsidRPr="000563BB">
          <w:rPr>
            <w:rFonts w:ascii="Arial" w:eastAsia="Times New Roman" w:hAnsi="Arial" w:cs="Arial"/>
            <w:color w:val="0000FF"/>
            <w:sz w:val="24"/>
            <w:szCs w:val="24"/>
            <w:u w:val="single"/>
          </w:rPr>
          <w:t>(Vide ADPF 774)</w:t>
        </w:r>
      </w:hyperlink>
    </w:p>
    <w:p w14:paraId="5C36AE77"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38" w:name="art36i"/>
      <w:bookmarkEnd w:id="38"/>
      <w:r w:rsidRPr="000563BB">
        <w:rPr>
          <w:rFonts w:ascii="Arial" w:eastAsia="Times New Roman" w:hAnsi="Arial" w:cs="Arial"/>
          <w:color w:val="000000"/>
          <w:sz w:val="24"/>
          <w:szCs w:val="24"/>
        </w:rPr>
        <w:t>I - exercer o comércio ou participar de sociedade comercial, inclusive de economia mista, exceto como acionista ou quotista;</w:t>
      </w:r>
    </w:p>
    <w:p w14:paraId="38CFF22F"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39" w:name="art36ii"/>
      <w:bookmarkEnd w:id="39"/>
      <w:r w:rsidRPr="000563BB">
        <w:rPr>
          <w:rFonts w:ascii="Arial" w:eastAsia="Times New Roman" w:hAnsi="Arial" w:cs="Arial"/>
          <w:color w:val="000000"/>
          <w:sz w:val="24"/>
          <w:szCs w:val="24"/>
        </w:rPr>
        <w:t>II - exercer cargo de direção ou técnico de sociedade civil, associação ou fundação, de qualquer natureza ou finalidade, salvo de associação de classe, e sem remuneração;</w:t>
      </w:r>
    </w:p>
    <w:p w14:paraId="1C8ABE95"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III - manifestar, por qualquer meio de comunicação, opinião sobre processo pendente de julgamento, seu ou de outrem, ou juízo depreciativo sobre despachos, votos ou sentenças, de órgãos judiciais, ressalvada a crítica nos autos e em obras técnicas ou no exercício do magistério.</w:t>
      </w:r>
    </w:p>
    <w:p w14:paraId="11BE14E0"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Parágrafo único - (Vetado.)</w:t>
      </w:r>
    </w:p>
    <w:p w14:paraId="44339870"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40" w:name="art37"/>
      <w:bookmarkEnd w:id="40"/>
      <w:r w:rsidRPr="000563BB">
        <w:rPr>
          <w:rFonts w:ascii="Arial" w:eastAsia="Times New Roman" w:hAnsi="Arial" w:cs="Arial"/>
          <w:color w:val="000000"/>
          <w:sz w:val="24"/>
          <w:szCs w:val="24"/>
        </w:rPr>
        <w:t>Art. 37 - Os Tribunais farão publicar, mensalmente, no órgão oficial, dados estatísticos sobre seus trabalhos no mês anterior, entre os quais: o número de votos que cada um de seus membros, nominalmente indicado, proferiu como relator e revisor; o número de feitos que Ihe foram distribuídos no mesmo período; o número de processos que recebeu em conseqüência de pedido de vista ou como revisor; a relação dos feitos que lhe foram conclusos para voto, despacho, lavratura de acórdão, ainda não devolvidos, embora decorridos os prazos legais, com as datas das respectivas conclusões.</w:t>
      </w:r>
    </w:p>
    <w:p w14:paraId="0A6BC9F9"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Parágrafo único - Compete ao Presidente do Tribunal velar pela regularidade e pela exatidão das publicações.</w:t>
      </w:r>
    </w:p>
    <w:p w14:paraId="642FFB4B"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41" w:name="art38"/>
      <w:bookmarkEnd w:id="41"/>
      <w:r w:rsidRPr="000563BB">
        <w:rPr>
          <w:rFonts w:ascii="Arial" w:eastAsia="Times New Roman" w:hAnsi="Arial" w:cs="Arial"/>
          <w:color w:val="000000"/>
          <w:sz w:val="24"/>
          <w:szCs w:val="24"/>
        </w:rPr>
        <w:t>Art. 38 - Sempre que, encerrada a sessão, restarem em pauta ou em mesa mais de vinte feitos sem julgamento, o Presidente fará realizar uma ou mais sessões extraordinárias, destinadas ao julgamento daqueles processos.</w:t>
      </w:r>
    </w:p>
    <w:p w14:paraId="1FC86209"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42" w:name="art39"/>
      <w:bookmarkEnd w:id="42"/>
      <w:r w:rsidRPr="000563BB">
        <w:rPr>
          <w:rFonts w:ascii="Arial" w:eastAsia="Times New Roman" w:hAnsi="Arial" w:cs="Arial"/>
          <w:color w:val="000000"/>
          <w:sz w:val="24"/>
          <w:szCs w:val="24"/>
        </w:rPr>
        <w:t>Art. 39 - Os juízes remeterão, até o dia dez de cada mês, ao órgão corregedor competente de segunda instância, informação a respeito dos feitos em seu poder, cujos prazos para despacho ou decisão hajam sido excedidos, bem como indicação do número de sentenças proferidas no mês anterior.</w:t>
      </w:r>
    </w:p>
    <w:p w14:paraId="6565BB6C" w14:textId="77777777" w:rsidR="000563BB" w:rsidRPr="000563BB" w:rsidRDefault="000563BB" w:rsidP="000563BB">
      <w:pPr>
        <w:spacing w:before="100" w:beforeAutospacing="1" w:after="100" w:afterAutospacing="1" w:line="240" w:lineRule="auto"/>
        <w:jc w:val="center"/>
        <w:rPr>
          <w:rFonts w:ascii="Arial" w:eastAsia="Times New Roman" w:hAnsi="Arial" w:cs="Arial"/>
          <w:color w:val="000000"/>
          <w:sz w:val="27"/>
          <w:szCs w:val="27"/>
        </w:rPr>
      </w:pPr>
      <w:r w:rsidRPr="000563BB">
        <w:rPr>
          <w:rFonts w:ascii="Arial" w:eastAsia="Times New Roman" w:hAnsi="Arial" w:cs="Arial"/>
          <w:color w:val="000000"/>
          <w:sz w:val="24"/>
          <w:szCs w:val="24"/>
        </w:rPr>
        <w:t>CAPÍTULO II</w:t>
      </w:r>
    </w:p>
    <w:p w14:paraId="0AD41B5E" w14:textId="77777777" w:rsidR="000563BB" w:rsidRPr="000563BB" w:rsidRDefault="000563BB" w:rsidP="000563BB">
      <w:pPr>
        <w:spacing w:before="100" w:beforeAutospacing="1" w:after="100" w:afterAutospacing="1" w:line="240" w:lineRule="auto"/>
        <w:jc w:val="center"/>
        <w:rPr>
          <w:rFonts w:ascii="Arial" w:eastAsia="Times New Roman" w:hAnsi="Arial" w:cs="Arial"/>
          <w:color w:val="000000"/>
          <w:sz w:val="27"/>
          <w:szCs w:val="27"/>
        </w:rPr>
      </w:pPr>
      <w:r w:rsidRPr="000563BB">
        <w:rPr>
          <w:rFonts w:ascii="Arial" w:eastAsia="Times New Roman" w:hAnsi="Arial" w:cs="Arial"/>
          <w:color w:val="000000"/>
          <w:sz w:val="24"/>
          <w:szCs w:val="24"/>
        </w:rPr>
        <w:t>Das Penalidades</w:t>
      </w:r>
    </w:p>
    <w:p w14:paraId="062AA5AA"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43" w:name="art40"/>
      <w:bookmarkEnd w:id="43"/>
      <w:r w:rsidRPr="000563BB">
        <w:rPr>
          <w:rFonts w:ascii="Arial" w:eastAsia="Times New Roman" w:hAnsi="Arial" w:cs="Arial"/>
          <w:color w:val="000000"/>
          <w:sz w:val="24"/>
          <w:szCs w:val="24"/>
        </w:rPr>
        <w:t>Art. 40 - A atividade censória de Tribunais e Conselhos é exercida com o resguardo devido à dignidade e à independência do magistrado.</w:t>
      </w:r>
    </w:p>
    <w:p w14:paraId="2D222D4C"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lastRenderedPageBreak/>
        <w:t>        </w:t>
      </w:r>
      <w:bookmarkStart w:id="44" w:name="art41"/>
      <w:bookmarkEnd w:id="44"/>
      <w:r w:rsidRPr="000563BB">
        <w:rPr>
          <w:rFonts w:ascii="Arial" w:eastAsia="Times New Roman" w:hAnsi="Arial" w:cs="Arial"/>
          <w:color w:val="000000"/>
          <w:sz w:val="24"/>
          <w:szCs w:val="24"/>
        </w:rPr>
        <w:t>Art. 41 - Salvo os casos de impropriedade ou excesso de linguagem o magistrado não pode ser punido ou prejudicado pelas opiniões que manifestar ou pelo teor das decisões que proferir.    </w:t>
      </w:r>
      <w:hyperlink r:id="rId18" w:history="1">
        <w:r w:rsidRPr="000563BB">
          <w:rPr>
            <w:rFonts w:ascii="Arial" w:eastAsia="Times New Roman" w:hAnsi="Arial" w:cs="Arial"/>
            <w:color w:val="0000FF"/>
            <w:sz w:val="24"/>
            <w:szCs w:val="24"/>
            <w:u w:val="single"/>
          </w:rPr>
          <w:t>(Vide ADPF 774)</w:t>
        </w:r>
      </w:hyperlink>
    </w:p>
    <w:p w14:paraId="13307B7A"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45" w:name="art42"/>
      <w:bookmarkEnd w:id="45"/>
      <w:r w:rsidRPr="000563BB">
        <w:rPr>
          <w:rFonts w:ascii="Arial" w:eastAsia="Times New Roman" w:hAnsi="Arial" w:cs="Arial"/>
          <w:color w:val="000000"/>
          <w:sz w:val="24"/>
          <w:szCs w:val="24"/>
        </w:rPr>
        <w:t>Art. 42 - São penas disciplinares:</w:t>
      </w:r>
    </w:p>
    <w:p w14:paraId="45FDBA02"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I - advertência;</w:t>
      </w:r>
    </w:p>
    <w:p w14:paraId="31D5AB87"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II - censura;</w:t>
      </w:r>
    </w:p>
    <w:p w14:paraId="6D223AD9"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III - remoção compulsória;</w:t>
      </w:r>
    </w:p>
    <w:p w14:paraId="55388ABF"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IV - disponibilidade com vencimentos proporcionais ao tempo de serviço;</w:t>
      </w:r>
    </w:p>
    <w:p w14:paraId="752F9B39"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V - aposentadoria compulsória com vencimentos proporcionais ao tempo de serviço;</w:t>
      </w:r>
    </w:p>
    <w:p w14:paraId="3E62D1BE"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VI - demissão.</w:t>
      </w:r>
    </w:p>
    <w:p w14:paraId="70153F8F"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Parágrafo único - As penas de advertência e de censura somente são aplicáveis aos Juízes de primeira instância.</w:t>
      </w:r>
    </w:p>
    <w:p w14:paraId="7A345379"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46" w:name="art43"/>
      <w:bookmarkEnd w:id="46"/>
      <w:r w:rsidRPr="000563BB">
        <w:rPr>
          <w:rFonts w:ascii="Arial" w:eastAsia="Times New Roman" w:hAnsi="Arial" w:cs="Arial"/>
          <w:color w:val="000000"/>
          <w:sz w:val="24"/>
          <w:szCs w:val="24"/>
        </w:rPr>
        <w:t>Art. 43 - A pena de advertência aplicar-se-á reservadamente, por escrito, no caso de negligência no cumprimento dos deveres do cargo.</w:t>
      </w:r>
    </w:p>
    <w:p w14:paraId="447332FB"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47" w:name="art44"/>
      <w:bookmarkEnd w:id="47"/>
      <w:r w:rsidRPr="000563BB">
        <w:rPr>
          <w:rFonts w:ascii="Arial" w:eastAsia="Times New Roman" w:hAnsi="Arial" w:cs="Arial"/>
          <w:color w:val="000000"/>
          <w:sz w:val="24"/>
          <w:szCs w:val="24"/>
        </w:rPr>
        <w:t>Art. 44 - A pena de censura será aplicada reservadamente, por escrito, no caso de reiterada negligência no cumprimento dos deveres do cargo, ou no de procedimento incorreto, se a infração não justificar punição mais grave.</w:t>
      </w:r>
    </w:p>
    <w:p w14:paraId="1277A1ED"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Parágrafo único - O Juiz punido com a pena de censura não poderá figurar em lista de promoção por merecimento pelo prazo de um ano, contado da imposição da pena.</w:t>
      </w:r>
    </w:p>
    <w:p w14:paraId="128BB34D"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48" w:name="art45"/>
      <w:bookmarkEnd w:id="48"/>
      <w:r w:rsidRPr="000563BB">
        <w:rPr>
          <w:rFonts w:ascii="Arial" w:eastAsia="Times New Roman" w:hAnsi="Arial" w:cs="Arial"/>
          <w:color w:val="000000"/>
          <w:sz w:val="24"/>
          <w:szCs w:val="24"/>
        </w:rPr>
        <w:t>Art. 45 - O Tribunal ou seu órgão especial poderá determinar, por motivo de interesse público, em escrutínio secreto e pelo voto de dois terços de seus membros efetivos: </w:t>
      </w:r>
    </w:p>
    <w:p w14:paraId="146A5F47"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I - a remoção de Juiz de instância inferior;</w:t>
      </w:r>
    </w:p>
    <w:p w14:paraId="4FD5D326"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II - a disponibilidade de membro do próprio Tribunal ou de Juiz de instância inferior, com vencimentos proporcionais ao tempo de serviço.</w:t>
      </w:r>
    </w:p>
    <w:p w14:paraId="59124706"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49" w:name="art45§u"/>
      <w:bookmarkEnd w:id="49"/>
      <w:r w:rsidRPr="000563BB">
        <w:rPr>
          <w:rFonts w:ascii="Arial" w:eastAsia="Times New Roman" w:hAnsi="Arial" w:cs="Arial"/>
          <w:strike/>
          <w:color w:val="000000"/>
          <w:sz w:val="24"/>
          <w:szCs w:val="24"/>
        </w:rPr>
        <w:t>Parágrafo único - Na determinação de quorum de decisão aplicar-se-á o disposto no parágrafo único do art. 24. </w:t>
      </w:r>
      <w:r w:rsidRPr="000563BB">
        <w:rPr>
          <w:rFonts w:ascii="Arial" w:eastAsia="Times New Roman" w:hAnsi="Arial" w:cs="Arial"/>
          <w:color w:val="000000"/>
          <w:sz w:val="24"/>
          <w:szCs w:val="24"/>
        </w:rPr>
        <w:t>     </w:t>
      </w:r>
      <w:hyperlink r:id="rId19" w:history="1">
        <w:r w:rsidRPr="000563BB">
          <w:rPr>
            <w:rFonts w:ascii="Arial" w:eastAsia="Times New Roman" w:hAnsi="Arial" w:cs="Arial"/>
            <w:color w:val="0000FF"/>
            <w:sz w:val="24"/>
            <w:szCs w:val="24"/>
            <w:u w:val="single"/>
          </w:rPr>
          <w:t>(Execução suspensa pela Res/SF nº 12/90)</w:t>
        </w:r>
      </w:hyperlink>
    </w:p>
    <w:p w14:paraId="2D3B9270"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50" w:name="art46"/>
      <w:bookmarkEnd w:id="50"/>
      <w:r w:rsidRPr="000563BB">
        <w:rPr>
          <w:rFonts w:ascii="Arial" w:eastAsia="Times New Roman" w:hAnsi="Arial" w:cs="Arial"/>
          <w:color w:val="000000"/>
          <w:sz w:val="24"/>
          <w:szCs w:val="24"/>
        </w:rPr>
        <w:t>Art. 46 - O procedimento para a decretação da remoção ou disponibilidade de magistrado obedecerá ao prescrito no art. 27 desta Lei.</w:t>
      </w:r>
    </w:p>
    <w:p w14:paraId="616DA3AF"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51" w:name="art47"/>
      <w:bookmarkEnd w:id="51"/>
      <w:r w:rsidRPr="000563BB">
        <w:rPr>
          <w:rFonts w:ascii="Arial" w:eastAsia="Times New Roman" w:hAnsi="Arial" w:cs="Arial"/>
          <w:color w:val="000000"/>
          <w:sz w:val="24"/>
          <w:szCs w:val="24"/>
        </w:rPr>
        <w:t>Art. 47 - A pena de demissão será aplicada:</w:t>
      </w:r>
    </w:p>
    <w:p w14:paraId="462D57FA"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lastRenderedPageBreak/>
        <w:t>        I - aos magistrados vitalícios, nos casos previstos no art. 26, I e Il;</w:t>
      </w:r>
    </w:p>
    <w:p w14:paraId="5494DEC5"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II - aos Juízes nomeados mediante concurso de provas e títulos, enquanto não adquirirem a vitaliciedade, e aos Juízes togados temporários, em caso de falta grave, inclusive nas hipóteses previstas no art. 56.</w:t>
      </w:r>
    </w:p>
    <w:p w14:paraId="6E331A4F"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52" w:name="art48"/>
      <w:bookmarkEnd w:id="52"/>
      <w:r w:rsidRPr="000563BB">
        <w:rPr>
          <w:rFonts w:ascii="Arial" w:eastAsia="Times New Roman" w:hAnsi="Arial" w:cs="Arial"/>
          <w:color w:val="000000"/>
          <w:sz w:val="24"/>
          <w:szCs w:val="24"/>
        </w:rPr>
        <w:t>Art. 48 - Os Regimentos Internos dos Tribunais estabelecerão o procedimento para a apuração de faltas puníveis com advertência ou censura.</w:t>
      </w:r>
    </w:p>
    <w:p w14:paraId="3985345F" w14:textId="77777777" w:rsidR="000563BB" w:rsidRPr="000563BB" w:rsidRDefault="000563BB" w:rsidP="000563BB">
      <w:pPr>
        <w:spacing w:before="100" w:beforeAutospacing="1" w:after="100" w:afterAutospacing="1" w:line="240" w:lineRule="auto"/>
        <w:jc w:val="center"/>
        <w:rPr>
          <w:rFonts w:ascii="Arial" w:eastAsia="Times New Roman" w:hAnsi="Arial" w:cs="Arial"/>
          <w:color w:val="000000"/>
          <w:sz w:val="27"/>
          <w:szCs w:val="27"/>
        </w:rPr>
      </w:pPr>
      <w:r w:rsidRPr="000563BB">
        <w:rPr>
          <w:rFonts w:ascii="Arial" w:eastAsia="Times New Roman" w:hAnsi="Arial" w:cs="Arial"/>
          <w:color w:val="000000"/>
          <w:sz w:val="24"/>
          <w:szCs w:val="24"/>
        </w:rPr>
        <w:t>CAPÍTULO III</w:t>
      </w:r>
    </w:p>
    <w:p w14:paraId="4636FB1A" w14:textId="77777777" w:rsidR="000563BB" w:rsidRPr="000563BB" w:rsidRDefault="000563BB" w:rsidP="000563BB">
      <w:pPr>
        <w:spacing w:before="100" w:beforeAutospacing="1" w:after="100" w:afterAutospacing="1" w:line="240" w:lineRule="auto"/>
        <w:jc w:val="center"/>
        <w:rPr>
          <w:rFonts w:ascii="Arial" w:eastAsia="Times New Roman" w:hAnsi="Arial" w:cs="Arial"/>
          <w:color w:val="000000"/>
          <w:sz w:val="27"/>
          <w:szCs w:val="27"/>
        </w:rPr>
      </w:pPr>
      <w:r w:rsidRPr="000563BB">
        <w:rPr>
          <w:rFonts w:ascii="Arial" w:eastAsia="Times New Roman" w:hAnsi="Arial" w:cs="Arial"/>
          <w:color w:val="000000"/>
          <w:sz w:val="24"/>
          <w:szCs w:val="24"/>
        </w:rPr>
        <w:t>Da Responsabilidade Civil do Magistrado</w:t>
      </w:r>
    </w:p>
    <w:p w14:paraId="464BDF13"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53" w:name="art49"/>
      <w:bookmarkEnd w:id="53"/>
      <w:r w:rsidRPr="000563BB">
        <w:rPr>
          <w:rFonts w:ascii="Arial" w:eastAsia="Times New Roman" w:hAnsi="Arial" w:cs="Arial"/>
          <w:color w:val="000000"/>
          <w:sz w:val="24"/>
          <w:szCs w:val="24"/>
        </w:rPr>
        <w:t> Art. 49 - Responderá por perdas e danos o magistrado, quando:    </w:t>
      </w:r>
      <w:hyperlink r:id="rId20" w:history="1">
        <w:r w:rsidRPr="000563BB">
          <w:rPr>
            <w:rFonts w:ascii="Arial" w:eastAsia="Times New Roman" w:hAnsi="Arial" w:cs="Arial"/>
            <w:color w:val="0000FF"/>
            <w:sz w:val="24"/>
            <w:szCs w:val="24"/>
            <w:u w:val="single"/>
          </w:rPr>
          <w:t>(Vide ADPF 774)</w:t>
        </w:r>
      </w:hyperlink>
    </w:p>
    <w:p w14:paraId="67B9B271"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I - no exercício de suas funções, proceder com dolo ou fraude;</w:t>
      </w:r>
    </w:p>
    <w:p w14:paraId="59FF9162"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Il - recusar, omitir ou retardar, sem justo motivo, providência que deva ordenar o ofício, ou a requerimento das partes.</w:t>
      </w:r>
    </w:p>
    <w:p w14:paraId="3C7951DD"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Parágrafo único - Reputar-se-ão verificadas as hipóteses previstas no inciso II somente depois que a parte, por intermédio do Escrivão, requerer ao magistrado que determine a providência, e este não lhe atender o pedido dentro de dez dias.</w:t>
      </w:r>
    </w:p>
    <w:p w14:paraId="15466F64" w14:textId="77777777" w:rsidR="000563BB" w:rsidRPr="000563BB" w:rsidRDefault="000563BB" w:rsidP="000563BB">
      <w:pPr>
        <w:spacing w:before="100" w:beforeAutospacing="1" w:after="100" w:afterAutospacing="1" w:line="240" w:lineRule="auto"/>
        <w:jc w:val="center"/>
        <w:rPr>
          <w:rFonts w:ascii="Arial" w:eastAsia="Times New Roman" w:hAnsi="Arial" w:cs="Arial"/>
          <w:color w:val="000000"/>
          <w:sz w:val="27"/>
          <w:szCs w:val="27"/>
        </w:rPr>
      </w:pPr>
      <w:r w:rsidRPr="000563BB">
        <w:rPr>
          <w:rFonts w:ascii="Arial" w:eastAsia="Times New Roman" w:hAnsi="Arial" w:cs="Arial"/>
          <w:color w:val="000000"/>
          <w:sz w:val="24"/>
          <w:szCs w:val="24"/>
        </w:rPr>
        <w:t>CAPÍTULO IV</w:t>
      </w:r>
    </w:p>
    <w:p w14:paraId="4A2C1C94" w14:textId="77777777" w:rsidR="000563BB" w:rsidRPr="000563BB" w:rsidRDefault="000563BB" w:rsidP="000563BB">
      <w:pPr>
        <w:spacing w:before="100" w:beforeAutospacing="1" w:after="100" w:afterAutospacing="1" w:line="240" w:lineRule="auto"/>
        <w:jc w:val="center"/>
        <w:rPr>
          <w:rFonts w:ascii="Arial" w:eastAsia="Times New Roman" w:hAnsi="Arial" w:cs="Arial"/>
          <w:color w:val="000000"/>
          <w:sz w:val="27"/>
          <w:szCs w:val="27"/>
        </w:rPr>
      </w:pPr>
      <w:r w:rsidRPr="000563BB">
        <w:rPr>
          <w:rFonts w:ascii="Arial" w:eastAsia="Times New Roman" w:hAnsi="Arial" w:cs="Arial"/>
          <w:color w:val="000000"/>
          <w:sz w:val="24"/>
          <w:szCs w:val="24"/>
        </w:rPr>
        <w:t>Do Conselho Nacional da Magistratura</w:t>
      </w:r>
    </w:p>
    <w:p w14:paraId="19513E06"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54" w:name="art50"/>
      <w:bookmarkEnd w:id="54"/>
      <w:r w:rsidRPr="000563BB">
        <w:rPr>
          <w:rFonts w:ascii="Arial" w:eastAsia="Times New Roman" w:hAnsi="Arial" w:cs="Arial"/>
          <w:color w:val="000000"/>
          <w:sz w:val="24"/>
          <w:szCs w:val="24"/>
        </w:rPr>
        <w:t>Art. 50 - Ao Conselho Nacional da Magistratura cabe conhecer de reclamações contra membros de Tribunais, podendo avocar processos disciplinares contra Juízes de primeira instância e, em qualquer caso, determinar a disponibilidade ou a aposentadoria de uns e outros, com vencimentos proporcionais ao tempo de Serviço.</w:t>
      </w:r>
    </w:p>
    <w:p w14:paraId="5CC52101"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55" w:name="art51"/>
      <w:bookmarkEnd w:id="55"/>
      <w:r w:rsidRPr="000563BB">
        <w:rPr>
          <w:rFonts w:ascii="Arial" w:eastAsia="Times New Roman" w:hAnsi="Arial" w:cs="Arial"/>
          <w:color w:val="000000"/>
          <w:sz w:val="24"/>
          <w:szCs w:val="24"/>
        </w:rPr>
        <w:t>Art. 51 - Ressalvado o poder de avocação, a que se refere o artigo anterior, o exercício das atribuições específicas do Conselho Nacional da Magistratura não prejudica a competência disciplinar dos Tribunais, estabelecida em lei, nem interfere nela.</w:t>
      </w:r>
    </w:p>
    <w:p w14:paraId="118FFF61"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56" w:name="art52"/>
      <w:bookmarkEnd w:id="56"/>
      <w:r w:rsidRPr="000563BB">
        <w:rPr>
          <w:rFonts w:ascii="Arial" w:eastAsia="Times New Roman" w:hAnsi="Arial" w:cs="Arial"/>
          <w:color w:val="000000"/>
          <w:sz w:val="24"/>
          <w:szCs w:val="24"/>
        </w:rPr>
        <w:t>Art. 52 - A reclamação contra membro de Tribunal será formulada em petição, devidamente fundamentada e acompanhada de elementos comprobatórios das alegações.</w:t>
      </w:r>
    </w:p>
    <w:p w14:paraId="5C44E1D0"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 1º - A petição a que se refere este artigo deve ter firma reconhecida, sob pena de arquivamento liminar, salvo se assinada pelo Procurador-Geral da República, pelo Presidente do Conselho Federal ou Seccional da Ordem dos Advogados do Brasil ou pelo Procurador-Geral da Justiça do Estado.</w:t>
      </w:r>
    </w:p>
    <w:p w14:paraId="5997BD88"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lastRenderedPageBreak/>
        <w:t>        § 2º - Distribuída a reclamação, poderá o relator, desde logo, propor ao Conselho o arquivamento, se considerar manifesta a sua improcedência.</w:t>
      </w:r>
    </w:p>
    <w:p w14:paraId="2D4EE37F"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 3º - Caso o relator não use da faculdade, prevista no parágrafo anterior mandará ouvir o reclamado, no prazo de quinze dias, a fim de que, por si ou por procurador, alegue, querendo, o que entender conveniente a bem de seu direito.</w:t>
      </w:r>
    </w:p>
    <w:p w14:paraId="467A57DA"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 4º - Com a resposta do reclamado, ou sem ela, deliberará o Conselho sobre o arquivamento ou a conveniência de melhor instrução do processo, fixando prazo para a produção de provas e para as diligências que determinar.</w:t>
      </w:r>
    </w:p>
    <w:p w14:paraId="5E89226E"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 5º - Se desnecessárias outras provas ou diligências, e se o Conselho não concluir pelo arquivamento da reclamação, abrir-se-á vista para alegações, sucessivamente, pelo prazo de dez dias, ao reclamado, ou a seu advogado, e ao Procurador-Geral da República.</w:t>
      </w:r>
    </w:p>
    <w:p w14:paraId="4DFAC6CD"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 6º - O julgamento será realizado em sessão secreta do Conselho, com a presença de todos os seus membros, publicando-se somente a conclusão do acórdão.</w:t>
      </w:r>
    </w:p>
    <w:p w14:paraId="28A99571"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 7º - Em todos os atos e termos do processo, poderá o reclamado fazer-se acompanhar ou representar por advogado, devendo o Procurador-Geral da República oficiará neles como fiscal da lei.</w:t>
      </w:r>
    </w:p>
    <w:p w14:paraId="0CD6EA45"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57" w:name="art53"/>
      <w:bookmarkEnd w:id="57"/>
      <w:r w:rsidRPr="000563BB">
        <w:rPr>
          <w:rFonts w:ascii="Arial" w:eastAsia="Times New Roman" w:hAnsi="Arial" w:cs="Arial"/>
          <w:color w:val="000000"/>
          <w:sz w:val="24"/>
          <w:szCs w:val="24"/>
        </w:rPr>
        <w:t>Art. 53 - A avocação de processo disciplinar contra Juiz de instância inferior dar-se-á mediante representação fundamentada do Procurador-Geral da República, do Presidente do Conselho Federal ou Secional da Ordem dos Advogados do Brasil ou do Procurador-Geral da Justiça do Estado, oferecida dentro de sessenta dias da ciência da decisão disciplinar final do órgão, a que estiver sujeito o Juiz, ou, a qualquer tempo, se, decorridos mais de três meses do início do processo, não houver sido proferido o julgamento.</w:t>
      </w:r>
    </w:p>
    <w:p w14:paraId="2BE600DB"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 1º - Distribuída a representação, mandará o relator ouvir, em quinze dias, o Juiz e o órgão disciplinar que proferiu a decisão que deveria havê-la proferido.</w:t>
      </w:r>
    </w:p>
    <w:p w14:paraId="31BB9658"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 2º - Findo o prazo de quinze dias, com ou sem as informações, deliberará o Conselho Nacional da Magistratura sobre o arquivamento da representação ou avocação do processo, procedendo-se neste caso, na conformidade do §§ 4º a 7º do artigo anterior.</w:t>
      </w:r>
    </w:p>
    <w:p w14:paraId="04837E12"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58" w:name="art54"/>
      <w:bookmarkEnd w:id="58"/>
      <w:r w:rsidRPr="000563BB">
        <w:rPr>
          <w:rFonts w:ascii="Arial" w:eastAsia="Times New Roman" w:hAnsi="Arial" w:cs="Arial"/>
          <w:color w:val="000000"/>
          <w:sz w:val="24"/>
          <w:szCs w:val="24"/>
        </w:rPr>
        <w:t>Art. 54 - O processo e o julgamento das representações e reclamações serão sigilosos, para resguardar a dignidade do magistrado, sem prejuízo de poder o relator delegar a instrução a Juiz de posição funcional igual ou superior à do indiciado.</w:t>
      </w:r>
    </w:p>
    <w:p w14:paraId="438832AF"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59" w:name="art55"/>
      <w:bookmarkEnd w:id="59"/>
      <w:r w:rsidRPr="000563BB">
        <w:rPr>
          <w:rFonts w:ascii="Arial" w:eastAsia="Times New Roman" w:hAnsi="Arial" w:cs="Arial"/>
          <w:color w:val="000000"/>
          <w:sz w:val="24"/>
          <w:szCs w:val="24"/>
        </w:rPr>
        <w:t>Art. 55 - As reuniões do Conselho Nacional da Magistratura serão secretas, cabendo a um de seus membros, designado pelo Presidente, lavrar-</w:t>
      </w:r>
      <w:r w:rsidRPr="000563BB">
        <w:rPr>
          <w:rFonts w:ascii="Arial" w:eastAsia="Times New Roman" w:hAnsi="Arial" w:cs="Arial"/>
          <w:color w:val="000000"/>
          <w:sz w:val="24"/>
          <w:szCs w:val="24"/>
        </w:rPr>
        <w:lastRenderedPageBreak/>
        <w:t>lhes as respectivas atas, das quais constarão os nomes dos Juízes presentes e, em resumo, os processos apreciados e as decisões adotadas.</w:t>
      </w:r>
    </w:p>
    <w:p w14:paraId="5B0D3B9D"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60" w:name="art56"/>
      <w:bookmarkEnd w:id="60"/>
      <w:r w:rsidRPr="000563BB">
        <w:rPr>
          <w:rFonts w:ascii="Arial" w:eastAsia="Times New Roman" w:hAnsi="Arial" w:cs="Arial"/>
          <w:color w:val="000000"/>
          <w:sz w:val="24"/>
          <w:szCs w:val="24"/>
        </w:rPr>
        <w:t>Art. 56 - O Conselho Nacional da Magistratura poderá determinar a aposentadoria, com vencimentos proporcionais ao tempo de serviço, do magistrado:</w:t>
      </w:r>
    </w:p>
    <w:p w14:paraId="25B4E049"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I - manifestadamente negligente no cumprimento dos deveres do cargo;</w:t>
      </w:r>
    </w:p>
    <w:p w14:paraId="270D19BA"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Il - de procedimento incompatível com a dignidade, a honra e o decoro de suas funções;</w:t>
      </w:r>
    </w:p>
    <w:p w14:paraId="3CA0B9CE"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III - de escassa ou insuficiente capacidade de trabalho, ou cujo proceder funcional seja incompatível com o bom desempenho das atividades do Poder Judiciário.</w:t>
      </w:r>
    </w:p>
    <w:p w14:paraId="7D04E761"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61" w:name="art57"/>
      <w:bookmarkEnd w:id="61"/>
      <w:r w:rsidRPr="000563BB">
        <w:rPr>
          <w:rFonts w:ascii="Arial" w:eastAsia="Times New Roman" w:hAnsi="Arial" w:cs="Arial"/>
          <w:color w:val="000000"/>
          <w:sz w:val="24"/>
          <w:szCs w:val="24"/>
        </w:rPr>
        <w:t>Art. 57 - O Conselho Nacional da Magistratura poderá determinar a disponibilidade de magistrado, com vencimentos proporcionais ao tempo de serviço, no caso em que a gravidade das faltas a que se reporta o artigo anterior não justifique a decretação da aposentadoria.</w:t>
      </w:r>
    </w:p>
    <w:p w14:paraId="402D6262"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 1º - O magistrado, posto em disponibilidade por determinação do Conselho, somente poderá pleitear o seu aproveitamento, decorridos dois anos do afastamento.</w:t>
      </w:r>
    </w:p>
    <w:p w14:paraId="2824240B"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 2º - O pedido, devidamente instruído e justificado, acompanhado de parecer do Tribunal competente, ou de seu órgão especial, será apreciado pelo Conselho Nacional da Magistratura após parecer do Procurador-Geral da República. Deferido o pedido, o aproveitamento far-se-á a critério do Tribunal ou seu órgão especial.</w:t>
      </w:r>
    </w:p>
    <w:p w14:paraId="0D8776B1"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 3º - Na Hipótese deste artigo, o tempo de disponibilidade não será computado, senão para efeito de aposentadoria.</w:t>
      </w:r>
    </w:p>
    <w:p w14:paraId="20E11CB9"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 4º - O aproveitamento de magistrado, posto em disponibilidade nos termos do item IV do art. 42 e do item Il do art. 45, observará as normas dos parágrafos deste artigo.</w:t>
      </w:r>
    </w:p>
    <w:p w14:paraId="7717B66D"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62" w:name="art58"/>
      <w:bookmarkEnd w:id="62"/>
      <w:r w:rsidRPr="000563BB">
        <w:rPr>
          <w:rFonts w:ascii="Arial" w:eastAsia="Times New Roman" w:hAnsi="Arial" w:cs="Arial"/>
          <w:color w:val="000000"/>
          <w:sz w:val="24"/>
          <w:szCs w:val="24"/>
        </w:rPr>
        <w:t>Art. 58 - A aplicação da pena de disponibilidade ou aposentadoria será imediatamente comunicada ao Presidente do Tribunal a que pertencer ou a que estiver sujeito o magistrado, para imediato afastamento das suas funções. Igual comunicação far-se-á ao Chefe do Poder Executivo competente, a fim de que formalize o ato de declaração da disponibilidade ou aposentadoria do magistrado.</w:t>
      </w:r>
    </w:p>
    <w:p w14:paraId="63BE6FE7"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63" w:name="art59"/>
      <w:bookmarkEnd w:id="63"/>
      <w:r w:rsidRPr="000563BB">
        <w:rPr>
          <w:rFonts w:ascii="Arial" w:eastAsia="Times New Roman" w:hAnsi="Arial" w:cs="Arial"/>
          <w:color w:val="000000"/>
          <w:sz w:val="24"/>
          <w:szCs w:val="24"/>
        </w:rPr>
        <w:t>Art. 59 - O Conselho Nacional da Magistratura, se considerar existente crime de ação pública, pelo que constar de reclamação ou representação, remeterá ao Ministério Público cópia das peças que entender necessárias ao oferecimento da denúncia ou à instauração de inquérito policial.</w:t>
      </w:r>
    </w:p>
    <w:p w14:paraId="1BD7D7F2"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lastRenderedPageBreak/>
        <w:t>        </w:t>
      </w:r>
      <w:bookmarkStart w:id="64" w:name="art60"/>
      <w:bookmarkEnd w:id="64"/>
      <w:r w:rsidRPr="000563BB">
        <w:rPr>
          <w:rFonts w:ascii="Arial" w:eastAsia="Times New Roman" w:hAnsi="Arial" w:cs="Arial"/>
          <w:color w:val="000000"/>
          <w:sz w:val="24"/>
          <w:szCs w:val="24"/>
        </w:rPr>
        <w:t>Art. 60 - O Conselho Nacional da Magistratura estabelecerá, em seu Regimento Interno, disposições complementares das constantes deste Capítulo.</w:t>
      </w:r>
    </w:p>
    <w:p w14:paraId="42842F63" w14:textId="77777777" w:rsidR="000563BB" w:rsidRPr="000563BB" w:rsidRDefault="000563BB" w:rsidP="000563BB">
      <w:pPr>
        <w:spacing w:before="100" w:beforeAutospacing="1" w:after="100" w:afterAutospacing="1" w:line="240" w:lineRule="auto"/>
        <w:jc w:val="center"/>
        <w:rPr>
          <w:rFonts w:ascii="Arial" w:eastAsia="Times New Roman" w:hAnsi="Arial" w:cs="Arial"/>
          <w:color w:val="000000"/>
          <w:sz w:val="27"/>
          <w:szCs w:val="27"/>
        </w:rPr>
      </w:pPr>
      <w:r w:rsidRPr="000563BB">
        <w:rPr>
          <w:rFonts w:ascii="Arial" w:eastAsia="Times New Roman" w:hAnsi="Arial" w:cs="Arial"/>
          <w:color w:val="000000"/>
          <w:sz w:val="24"/>
          <w:szCs w:val="24"/>
        </w:rPr>
        <w:t>TÍTULO IV</w:t>
      </w:r>
    </w:p>
    <w:p w14:paraId="641AC5F3" w14:textId="77777777" w:rsidR="000563BB" w:rsidRPr="000563BB" w:rsidRDefault="000563BB" w:rsidP="000563BB">
      <w:pPr>
        <w:spacing w:before="100" w:beforeAutospacing="1" w:after="100" w:afterAutospacing="1" w:line="240" w:lineRule="auto"/>
        <w:jc w:val="center"/>
        <w:rPr>
          <w:rFonts w:ascii="Arial" w:eastAsia="Times New Roman" w:hAnsi="Arial" w:cs="Arial"/>
          <w:color w:val="000000"/>
          <w:sz w:val="27"/>
          <w:szCs w:val="27"/>
        </w:rPr>
      </w:pPr>
      <w:r w:rsidRPr="000563BB">
        <w:rPr>
          <w:rFonts w:ascii="Arial" w:eastAsia="Times New Roman" w:hAnsi="Arial" w:cs="Arial"/>
          <w:color w:val="000000"/>
          <w:sz w:val="24"/>
          <w:szCs w:val="24"/>
        </w:rPr>
        <w:t>Dos Vencimentos, Vantagens e Direitos dos Magistrados</w:t>
      </w:r>
    </w:p>
    <w:p w14:paraId="7228E513" w14:textId="77777777" w:rsidR="000563BB" w:rsidRPr="000563BB" w:rsidRDefault="000563BB" w:rsidP="000563BB">
      <w:pPr>
        <w:spacing w:before="100" w:beforeAutospacing="1" w:after="100" w:afterAutospacing="1" w:line="240" w:lineRule="auto"/>
        <w:jc w:val="center"/>
        <w:rPr>
          <w:rFonts w:ascii="Arial" w:eastAsia="Times New Roman" w:hAnsi="Arial" w:cs="Arial"/>
          <w:color w:val="000000"/>
          <w:sz w:val="27"/>
          <w:szCs w:val="27"/>
        </w:rPr>
      </w:pPr>
      <w:r w:rsidRPr="000563BB">
        <w:rPr>
          <w:rFonts w:ascii="Arial" w:eastAsia="Times New Roman" w:hAnsi="Arial" w:cs="Arial"/>
          <w:color w:val="000000"/>
          <w:sz w:val="24"/>
          <w:szCs w:val="24"/>
        </w:rPr>
        <w:t>CAPÍTULO I</w:t>
      </w:r>
    </w:p>
    <w:p w14:paraId="25E8F607" w14:textId="77777777" w:rsidR="000563BB" w:rsidRPr="000563BB" w:rsidRDefault="000563BB" w:rsidP="000563BB">
      <w:pPr>
        <w:spacing w:before="100" w:beforeAutospacing="1" w:after="100" w:afterAutospacing="1" w:line="240" w:lineRule="auto"/>
        <w:jc w:val="center"/>
        <w:rPr>
          <w:rFonts w:ascii="Arial" w:eastAsia="Times New Roman" w:hAnsi="Arial" w:cs="Arial"/>
          <w:color w:val="000000"/>
          <w:sz w:val="27"/>
          <w:szCs w:val="27"/>
        </w:rPr>
      </w:pPr>
      <w:r w:rsidRPr="000563BB">
        <w:rPr>
          <w:rFonts w:ascii="Arial" w:eastAsia="Times New Roman" w:hAnsi="Arial" w:cs="Arial"/>
          <w:color w:val="000000"/>
          <w:sz w:val="24"/>
          <w:szCs w:val="24"/>
        </w:rPr>
        <w:t>Dos Vencimentos e Vantagens Pecuniárias</w:t>
      </w:r>
    </w:p>
    <w:p w14:paraId="75332236"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65" w:name="art61"/>
      <w:bookmarkEnd w:id="65"/>
      <w:r w:rsidRPr="000563BB">
        <w:rPr>
          <w:rFonts w:ascii="Arial" w:eastAsia="Times New Roman" w:hAnsi="Arial" w:cs="Arial"/>
          <w:color w:val="000000"/>
          <w:sz w:val="24"/>
          <w:szCs w:val="24"/>
        </w:rPr>
        <w:t>Art. 61 - Os vencimentos dos magistrados são fixados em lei, em valor certo, atendido o que estatui o art. 32, parágrafo único.</w:t>
      </w:r>
    </w:p>
    <w:p w14:paraId="45B4703F"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Parágrafo único. À Magistratura de primeira instância da União assegurar-se-ão vencimentos não inferiores a dois terços dos valores fixados para os membros de segunda instância respectiva, assegurados aos Ministros do Supremo Tribunal Federal vencimentos pelo menos iguais aos dos Ministros de Estado, e garantidos aos Juízes vitalícios do mesmo grau de jurisdição iguais vencimentos.</w:t>
      </w:r>
    </w:p>
    <w:p w14:paraId="3642F9D4"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66" w:name="art62"/>
      <w:bookmarkEnd w:id="66"/>
      <w:r w:rsidRPr="000563BB">
        <w:rPr>
          <w:rFonts w:ascii="Arial" w:eastAsia="Times New Roman" w:hAnsi="Arial" w:cs="Arial"/>
          <w:color w:val="000000"/>
          <w:sz w:val="24"/>
          <w:szCs w:val="24"/>
        </w:rPr>
        <w:t>Art. 62 - Os Ministros militares togados do Superior Tribunal Militar, bem como os Ministros do Tribunal Superior do Trabalho, têm vencimentos iguais aos dos Ministros do Tribunal Federal de Recursos.</w:t>
      </w:r>
    </w:p>
    <w:p w14:paraId="427704CB"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67" w:name="art63"/>
      <w:bookmarkEnd w:id="67"/>
      <w:r w:rsidRPr="000563BB">
        <w:rPr>
          <w:rFonts w:ascii="Arial" w:eastAsia="Times New Roman" w:hAnsi="Arial" w:cs="Arial"/>
          <w:color w:val="000000"/>
          <w:sz w:val="24"/>
          <w:szCs w:val="24"/>
        </w:rPr>
        <w:t>Art. 63 Os vencimentos dos Desembargadores dos Tribunais de Justiça dos Estados e do Tribunal de Justiça do Distrito Federal e dos Territórios não serão inferiores, no primeiro caso, aos dos Secretários de Estado, e no segundo, aos dos Secretários de Governo do Distrito Federal, não podendo ultrapassar, porém, os fixados para os Ministros do Supremo Tribunal Federal. Os Juízes vitalícios dos Estados têm os seus vencimentos fixados com diferença não excedente a vinte por cento de uma para outra entrância, atribuindo-se aos da entrância mais elevada não menos de dois terços dos vencimentos dos Desembargadores.</w:t>
      </w:r>
    </w:p>
    <w:p w14:paraId="6AFFC439"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 1º Os Juízes de Direito da Justiça do Distrito Federal e dos Territórios têm seus vencimentos fixados em proporção não inferior a dois terços do que percebem os Desembargadores e os Juízes substitutos, da mesma Justiça, em percentual não inferior a vinte por cento dos vencimentos daqueles.</w:t>
      </w:r>
    </w:p>
    <w:p w14:paraId="7117AECC"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 2º - Para o efeito de eqüivalência e limite de vencimentos previstos nesse artigo, são excluídas de cômputo apenas as vantagens de caráter pessoal ou de natureza transitória.</w:t>
      </w:r>
    </w:p>
    <w:p w14:paraId="3499BE1F"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68" w:name="art64"/>
      <w:bookmarkEnd w:id="68"/>
      <w:r w:rsidRPr="000563BB">
        <w:rPr>
          <w:rFonts w:ascii="Arial" w:eastAsia="Times New Roman" w:hAnsi="Arial" w:cs="Arial"/>
          <w:color w:val="000000"/>
          <w:sz w:val="24"/>
          <w:szCs w:val="24"/>
        </w:rPr>
        <w:t>Art. 64 - Os vencimentos dos magistrados estaduais serão pagos na mesma data fixada para o pagamento dos vencimentos dos Secretários de Estado ou dos subsídios dos membros do Poder Legislativo, considerando-se que desater de às garantias do Poder judiciário atraso que ultrapasse o décimo dia útil do mês seguinte ao vencido.</w:t>
      </w:r>
    </w:p>
    <w:p w14:paraId="091F8867"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7"/>
          <w:szCs w:val="27"/>
        </w:rPr>
        <w:lastRenderedPageBreak/>
        <w:t>   </w:t>
      </w:r>
      <w:r w:rsidRPr="000563BB">
        <w:rPr>
          <w:rFonts w:ascii="Arial" w:eastAsia="Times New Roman" w:hAnsi="Arial" w:cs="Arial"/>
          <w:color w:val="000000"/>
          <w:sz w:val="24"/>
          <w:szCs w:val="24"/>
        </w:rPr>
        <w:t>     </w:t>
      </w:r>
      <w:bookmarkStart w:id="69" w:name="art65"/>
      <w:bookmarkEnd w:id="69"/>
      <w:r w:rsidRPr="000563BB">
        <w:rPr>
          <w:rFonts w:ascii="Arial" w:eastAsia="Times New Roman" w:hAnsi="Arial" w:cs="Arial"/>
          <w:color w:val="000000"/>
          <w:sz w:val="24"/>
          <w:szCs w:val="24"/>
        </w:rPr>
        <w:t>Art. 65 - Além dos vencimentos, poderão ser outorgadas aos magistrados, nos termos da lei, as seguintes vantagens:</w:t>
      </w:r>
    </w:p>
    <w:p w14:paraId="19C0826E"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I - ajuda de custo, para despesas de transporte e mudança;</w:t>
      </w:r>
    </w:p>
    <w:p w14:paraId="0958737B"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strike/>
          <w:color w:val="000000"/>
          <w:sz w:val="24"/>
          <w:szCs w:val="24"/>
        </w:rPr>
        <w:t>        II - ajuda de custo, para moradia, nas Comarcas em que não houver residência oficial para Juiz, exceto nas Capitais;</w:t>
      </w:r>
    </w:p>
    <w:p w14:paraId="2152EE08"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70" w:name="art65ii"/>
      <w:bookmarkEnd w:id="70"/>
      <w:r w:rsidRPr="000563BB">
        <w:rPr>
          <w:rFonts w:ascii="Arial" w:eastAsia="Times New Roman" w:hAnsi="Arial" w:cs="Arial"/>
          <w:color w:val="000000"/>
          <w:sz w:val="24"/>
          <w:szCs w:val="24"/>
        </w:rPr>
        <w:t>II - ajuda de custo, para moradia, nas localidades em que não houver residência oficial à disposição do Magistrado.     </w:t>
      </w:r>
      <w:hyperlink r:id="rId21" w:anchor="art1i" w:history="1">
        <w:r w:rsidRPr="000563BB">
          <w:rPr>
            <w:rFonts w:ascii="Arial" w:eastAsia="Times New Roman" w:hAnsi="Arial" w:cs="Arial"/>
            <w:color w:val="0000FF"/>
            <w:sz w:val="24"/>
            <w:szCs w:val="24"/>
            <w:u w:val="single"/>
          </w:rPr>
          <w:t>(Redação dada pela Lei nº 54, de 22.12.1986)</w:t>
        </w:r>
      </w:hyperlink>
    </w:p>
    <w:p w14:paraId="0582732A"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III - salário-família;</w:t>
      </w:r>
    </w:p>
    <w:p w14:paraId="7888C5F5"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IV - diárias;</w:t>
      </w:r>
    </w:p>
    <w:p w14:paraId="321F2E95"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V - representação;</w:t>
      </w:r>
    </w:p>
    <w:p w14:paraId="714AD73A"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VI - gratificação pela prestação de serviço à Justiça Eleitoral;</w:t>
      </w:r>
    </w:p>
    <w:p w14:paraId="5F2FC8C0"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VII - gratificação pela prestação de serviço à Justiça do Trabalho, nas Comarcas onde não forem instituídas Juntas de Conciliação e Julgamento;</w:t>
      </w:r>
    </w:p>
    <w:p w14:paraId="4735512E"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71" w:name="art65viii"/>
      <w:bookmarkEnd w:id="71"/>
      <w:r w:rsidRPr="000563BB">
        <w:rPr>
          <w:rFonts w:ascii="Arial" w:eastAsia="Times New Roman" w:hAnsi="Arial" w:cs="Arial"/>
          <w:color w:val="000000"/>
          <w:sz w:val="24"/>
          <w:szCs w:val="24"/>
        </w:rPr>
        <w:t>VIII - gratificação adicional de cinco por cento por qüinqüênio de serviço, até o máximo de sete;</w:t>
      </w:r>
    </w:p>
    <w:p w14:paraId="63782CF9"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IX - gratificação de magistério, por aula proferida em curso oficial de preparação para a Magistratura ou em Escola Oficial de Aperfeiçoamento de Magistrados (arts. 78, § 1º, e 87, § 1º), exceto quando receba remuneração específica para esta atividade;</w:t>
      </w:r>
    </w:p>
    <w:p w14:paraId="14622F71"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X - gratificação pelo efetivo exercício em Comarca de difícil provimento, assim definida e indicada em lei.</w:t>
      </w:r>
    </w:p>
    <w:p w14:paraId="15C2B382"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72" w:name="art65§1"/>
      <w:bookmarkEnd w:id="72"/>
      <w:r w:rsidRPr="000563BB">
        <w:rPr>
          <w:rFonts w:ascii="Arial" w:eastAsia="Times New Roman" w:hAnsi="Arial" w:cs="Arial"/>
          <w:color w:val="000000"/>
          <w:sz w:val="24"/>
          <w:szCs w:val="24"/>
        </w:rPr>
        <w:t>§ 1º - A verba de representação, salvo quando concedida em razão do exercício de cargo em função temporária, integra os vencimentos para todos os efeitos legais.</w:t>
      </w:r>
    </w:p>
    <w:p w14:paraId="696D3134"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 2º - É vedada a concessão de adicionais ou vantagens pecuniárias não previstas na presente Lei, bem como em bases e limites superiores aos nela fixados.</w:t>
      </w:r>
    </w:p>
    <w:p w14:paraId="1D0593D3"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73" w:name="art65§3"/>
      <w:bookmarkEnd w:id="73"/>
      <w:r w:rsidRPr="000563BB">
        <w:rPr>
          <w:rFonts w:ascii="Arial" w:eastAsia="Times New Roman" w:hAnsi="Arial" w:cs="Arial"/>
          <w:strike/>
          <w:color w:val="000000"/>
          <w:sz w:val="24"/>
          <w:szCs w:val="24"/>
        </w:rPr>
        <w:t>§ 3º Caberá ao respectivo Tribunal, para aplicação do disposto nos incisos I e II deste artigo, conceder ao Magistrado auxílio-transporte em até 25% (vinte e cinco por cento), auxílio-moradia em até 30% (trinta por cento), calculados os respectivos percentuais sobre os vencimentos e cessando qualquer benefício indireto que, ao mesmo título, venha sendo recebido. (VETADO).       </w:t>
      </w:r>
      <w:hyperlink r:id="rId22" w:anchor="art1i" w:history="1">
        <w:r w:rsidRPr="000563BB">
          <w:rPr>
            <w:rFonts w:ascii="Arial" w:eastAsia="Times New Roman" w:hAnsi="Arial" w:cs="Arial"/>
            <w:strike/>
            <w:color w:val="0000FF"/>
            <w:sz w:val="24"/>
            <w:szCs w:val="24"/>
            <w:u w:val="single"/>
          </w:rPr>
          <w:t>(Incluído pela Lei nº 54, de 22.12.1986)</w:t>
        </w:r>
      </w:hyperlink>
      <w:r w:rsidRPr="000563BB">
        <w:rPr>
          <w:rFonts w:ascii="Arial" w:eastAsia="Times New Roman" w:hAnsi="Arial" w:cs="Arial"/>
          <w:strike/>
          <w:color w:val="000000"/>
          <w:sz w:val="24"/>
          <w:szCs w:val="24"/>
        </w:rPr>
        <w:t> </w:t>
      </w:r>
      <w:r w:rsidRPr="000563BB">
        <w:rPr>
          <w:rFonts w:ascii="Arial" w:eastAsia="Times New Roman" w:hAnsi="Arial" w:cs="Arial"/>
          <w:color w:val="000000"/>
          <w:sz w:val="24"/>
          <w:szCs w:val="24"/>
        </w:rPr>
        <w:t>      </w:t>
      </w:r>
      <w:hyperlink r:id="rId23" w:history="1">
        <w:r w:rsidRPr="000563BB">
          <w:rPr>
            <w:rFonts w:ascii="Arial" w:eastAsia="Times New Roman" w:hAnsi="Arial" w:cs="Arial"/>
            <w:color w:val="0000FF"/>
            <w:sz w:val="24"/>
            <w:szCs w:val="24"/>
            <w:u w:val="single"/>
          </w:rPr>
          <w:t>(Execução suspensa pela Resolução/SF nº 31, de 1993)</w:t>
        </w:r>
      </w:hyperlink>
    </w:p>
    <w:p w14:paraId="7A04C9C2" w14:textId="77777777" w:rsidR="000563BB" w:rsidRPr="000563BB" w:rsidRDefault="000563BB" w:rsidP="000563BB">
      <w:pPr>
        <w:spacing w:before="100" w:beforeAutospacing="1" w:after="100" w:afterAutospacing="1" w:line="240" w:lineRule="auto"/>
        <w:jc w:val="center"/>
        <w:rPr>
          <w:rFonts w:ascii="Arial" w:eastAsia="Times New Roman" w:hAnsi="Arial" w:cs="Arial"/>
          <w:color w:val="000000"/>
          <w:sz w:val="27"/>
          <w:szCs w:val="27"/>
        </w:rPr>
      </w:pPr>
      <w:r w:rsidRPr="000563BB">
        <w:rPr>
          <w:rFonts w:ascii="Arial" w:eastAsia="Times New Roman" w:hAnsi="Arial" w:cs="Arial"/>
          <w:color w:val="000000"/>
          <w:sz w:val="24"/>
          <w:szCs w:val="24"/>
        </w:rPr>
        <w:lastRenderedPageBreak/>
        <w:t>CAPÍTULO II</w:t>
      </w:r>
    </w:p>
    <w:p w14:paraId="24BD1BF4" w14:textId="77777777" w:rsidR="000563BB" w:rsidRPr="000563BB" w:rsidRDefault="000563BB" w:rsidP="000563BB">
      <w:pPr>
        <w:spacing w:before="100" w:beforeAutospacing="1" w:after="100" w:afterAutospacing="1" w:line="240" w:lineRule="auto"/>
        <w:jc w:val="center"/>
        <w:rPr>
          <w:rFonts w:ascii="Arial" w:eastAsia="Times New Roman" w:hAnsi="Arial" w:cs="Arial"/>
          <w:color w:val="000000"/>
          <w:sz w:val="27"/>
          <w:szCs w:val="27"/>
        </w:rPr>
      </w:pPr>
      <w:r w:rsidRPr="000563BB">
        <w:rPr>
          <w:rFonts w:ascii="Arial" w:eastAsia="Times New Roman" w:hAnsi="Arial" w:cs="Arial"/>
          <w:color w:val="000000"/>
          <w:sz w:val="24"/>
          <w:szCs w:val="24"/>
        </w:rPr>
        <w:t>Das Férias</w:t>
      </w:r>
    </w:p>
    <w:p w14:paraId="05E61884"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74" w:name="art66"/>
      <w:bookmarkEnd w:id="74"/>
      <w:r w:rsidRPr="000563BB">
        <w:rPr>
          <w:rFonts w:ascii="Arial" w:eastAsia="Times New Roman" w:hAnsi="Arial" w:cs="Arial"/>
          <w:color w:val="000000"/>
          <w:sz w:val="24"/>
          <w:szCs w:val="24"/>
        </w:rPr>
        <w:t>Art. 66 - Os magistrados terão direito a férias anuais, por sessenta dias, coletivas ou individuais.</w:t>
      </w:r>
    </w:p>
    <w:p w14:paraId="67472E42"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 1º - Os membros dos Tribunais, salvo os dos Tribunais Regionais do Trabalho, que terão férias individuais, gozarão de férias coletivas, nos períodos de 2 a 31 de janeiro e de 2 a 31 de julho. Os Juízes de primeiro grau gozarão de férias coletivas ou individuais, conforme dispuser a lei.</w:t>
      </w:r>
    </w:p>
    <w:p w14:paraId="30C67D8F"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 2º - Os Tribunais iniciarão e encerrarão seus trabalhos, respectivamente, nos primeiro e último dias úteis de cada período, com a realização de sessão.</w:t>
      </w:r>
    </w:p>
    <w:p w14:paraId="49CB99C9"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75" w:name="art67"/>
      <w:bookmarkEnd w:id="75"/>
      <w:r w:rsidRPr="000563BB">
        <w:rPr>
          <w:rFonts w:ascii="Arial" w:eastAsia="Times New Roman" w:hAnsi="Arial" w:cs="Arial"/>
          <w:color w:val="000000"/>
          <w:sz w:val="24"/>
          <w:szCs w:val="24"/>
        </w:rPr>
        <w:t>Art. 67 - Se a necessidade do serviço judiciário lhes exigir a contínua presença nos Tribunais, gozarão de trinta dias consecutivos de férias individuais, por semestre:</w:t>
      </w:r>
    </w:p>
    <w:p w14:paraId="22D78EC3"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I - os Presidentes e Vice-Presidentes dos Tribunais;</w:t>
      </w:r>
    </w:p>
    <w:p w14:paraId="428C810B"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II - os Corregedores;</w:t>
      </w:r>
    </w:p>
    <w:p w14:paraId="233F514C"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III - os Juízes das Turmas ou Câmaras de férias.</w:t>
      </w:r>
    </w:p>
    <w:p w14:paraId="4F1EA354"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 1º - As férias individuais não podem fracionar-se em períodos inferiores a trinta dias, e somente podem acumular-se por imperiosa necessidade do serviço e pelo máximo de dois meses.</w:t>
      </w:r>
    </w:p>
    <w:p w14:paraId="656CBBBC"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 2º - É vedado o afastamento do Tribunal ou de qualquer de seus órgãos judicantes, em gozo de férias individuais, no mesmo período, de Juízes em número que possa comprometer o quorum de julgamento.</w:t>
      </w:r>
    </w:p>
    <w:p w14:paraId="176AFC8E"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 3º - As Turmas ou Câmaras de férias terão a composição e competência estabelecidas no Regimento Interno do Tribunal.</w:t>
      </w:r>
    </w:p>
    <w:p w14:paraId="7E67A494"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76" w:name="art68"/>
      <w:bookmarkEnd w:id="76"/>
      <w:r w:rsidRPr="000563BB">
        <w:rPr>
          <w:rFonts w:ascii="Arial" w:eastAsia="Times New Roman" w:hAnsi="Arial" w:cs="Arial"/>
          <w:color w:val="000000"/>
          <w:sz w:val="24"/>
          <w:szCs w:val="24"/>
        </w:rPr>
        <w:t>Art. 68 - Durante as férias coletivas, nos Tribunais em que não houver Turma ou Câmara de férias, poderá o Presidente, ou seu substituto legal, decidir de pedidos de liminar em mandado de segurança, determinar liberdade provisória ou sustação de ordem de prisão, e demais medidas que reclamam urgência.</w:t>
      </w:r>
    </w:p>
    <w:p w14:paraId="6921CF87" w14:textId="77777777" w:rsidR="000563BB" w:rsidRPr="000563BB" w:rsidRDefault="000563BB" w:rsidP="000563BB">
      <w:pPr>
        <w:spacing w:before="100" w:beforeAutospacing="1" w:after="100" w:afterAutospacing="1" w:line="240" w:lineRule="auto"/>
        <w:jc w:val="center"/>
        <w:rPr>
          <w:rFonts w:ascii="Arial" w:eastAsia="Times New Roman" w:hAnsi="Arial" w:cs="Arial"/>
          <w:color w:val="000000"/>
          <w:sz w:val="27"/>
          <w:szCs w:val="27"/>
        </w:rPr>
      </w:pPr>
      <w:r w:rsidRPr="000563BB">
        <w:rPr>
          <w:rFonts w:ascii="Arial" w:eastAsia="Times New Roman" w:hAnsi="Arial" w:cs="Arial"/>
          <w:color w:val="000000"/>
          <w:sz w:val="24"/>
          <w:szCs w:val="24"/>
        </w:rPr>
        <w:t>CAPÍTULO III</w:t>
      </w:r>
    </w:p>
    <w:p w14:paraId="5123615B" w14:textId="77777777" w:rsidR="000563BB" w:rsidRPr="000563BB" w:rsidRDefault="000563BB" w:rsidP="000563BB">
      <w:pPr>
        <w:spacing w:before="100" w:beforeAutospacing="1" w:after="100" w:afterAutospacing="1" w:line="240" w:lineRule="auto"/>
        <w:jc w:val="center"/>
        <w:rPr>
          <w:rFonts w:ascii="Arial" w:eastAsia="Times New Roman" w:hAnsi="Arial" w:cs="Arial"/>
          <w:color w:val="000000"/>
          <w:sz w:val="27"/>
          <w:szCs w:val="27"/>
        </w:rPr>
      </w:pPr>
      <w:r w:rsidRPr="000563BB">
        <w:rPr>
          <w:rFonts w:ascii="Arial" w:eastAsia="Times New Roman" w:hAnsi="Arial" w:cs="Arial"/>
          <w:color w:val="000000"/>
          <w:sz w:val="24"/>
          <w:szCs w:val="24"/>
        </w:rPr>
        <w:t>Das Licenças</w:t>
      </w:r>
    </w:p>
    <w:p w14:paraId="555ACECD"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77" w:name="art69"/>
      <w:bookmarkEnd w:id="77"/>
      <w:r w:rsidRPr="000563BB">
        <w:rPr>
          <w:rFonts w:ascii="Arial" w:eastAsia="Times New Roman" w:hAnsi="Arial" w:cs="Arial"/>
          <w:color w:val="000000"/>
          <w:sz w:val="24"/>
          <w:szCs w:val="24"/>
        </w:rPr>
        <w:t>Art. 69 - Conceder-se-á licença:</w:t>
      </w:r>
    </w:p>
    <w:p w14:paraId="17BC7A26"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I - para tratamento de saúde;</w:t>
      </w:r>
    </w:p>
    <w:p w14:paraId="34A6B7F5"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lastRenderedPageBreak/>
        <w:t>        II - por motivo de doença em pessoa da família;</w:t>
      </w:r>
    </w:p>
    <w:p w14:paraId="7AEBF5A9"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III - para repouso à gestante;</w:t>
      </w:r>
    </w:p>
    <w:p w14:paraId="493C556C"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IV - (Vetado.)</w:t>
      </w:r>
    </w:p>
    <w:p w14:paraId="2AA5E1FC"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78" w:name="art70"/>
      <w:bookmarkEnd w:id="78"/>
      <w:r w:rsidRPr="000563BB">
        <w:rPr>
          <w:rFonts w:ascii="Arial" w:eastAsia="Times New Roman" w:hAnsi="Arial" w:cs="Arial"/>
          <w:color w:val="000000"/>
          <w:sz w:val="24"/>
          <w:szCs w:val="24"/>
        </w:rPr>
        <w:t>Art. 70 - A licença para tratamento de saúde por prazo superior a trinta dias, bem como as prorrogações que importem em licença por período ininterrupto, também superior a trinta dia, dependem de inspeção por Junta Médica.</w:t>
      </w:r>
    </w:p>
    <w:p w14:paraId="38DB3A8B"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7"/>
          <w:szCs w:val="27"/>
        </w:rPr>
        <w:t>   </w:t>
      </w:r>
      <w:r w:rsidRPr="000563BB">
        <w:rPr>
          <w:rFonts w:ascii="Arial" w:eastAsia="Times New Roman" w:hAnsi="Arial" w:cs="Arial"/>
          <w:color w:val="000000"/>
          <w:sz w:val="24"/>
          <w:szCs w:val="24"/>
        </w:rPr>
        <w:t>     </w:t>
      </w:r>
      <w:bookmarkStart w:id="79" w:name="art71"/>
      <w:bookmarkEnd w:id="79"/>
      <w:r w:rsidRPr="000563BB">
        <w:rPr>
          <w:rFonts w:ascii="Arial" w:eastAsia="Times New Roman" w:hAnsi="Arial" w:cs="Arial"/>
          <w:color w:val="000000"/>
          <w:sz w:val="24"/>
          <w:szCs w:val="24"/>
        </w:rPr>
        <w:t>Art. 71 - O magistrado licenciado não pode exercer qualquer das suas funções jurisdicionais ou administrativas, nem exercitar qualquer função pública ou particular (vetado).</w:t>
      </w:r>
    </w:p>
    <w:p w14:paraId="4D61B09A"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strike/>
          <w:color w:val="000000"/>
          <w:sz w:val="24"/>
          <w:szCs w:val="24"/>
        </w:rPr>
        <w:t>        Parágrafo único - Salvo contra-indicação médica, o magistrado licenciado poderá proferir decisões em processos que, antes da licença, Ihe hajam sido conclusos para julgamento ou tenham recebido o seu visto como relator ou revisor.</w:t>
      </w:r>
    </w:p>
    <w:p w14:paraId="37C0D013"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 1º - Os períodos de licenças concedidos aos magistrados não terão limites inferiores aos reconhecidos por lei ao funcionalismo da mesma pessoa de direito público.     </w:t>
      </w:r>
      <w:hyperlink r:id="rId24" w:history="1">
        <w:r w:rsidRPr="000563BB">
          <w:rPr>
            <w:rFonts w:ascii="Arial" w:eastAsia="Times New Roman" w:hAnsi="Arial" w:cs="Arial"/>
            <w:color w:val="0000FF"/>
            <w:sz w:val="24"/>
            <w:szCs w:val="24"/>
            <w:u w:val="single"/>
          </w:rPr>
          <w:t>(Redação dada pela Lei Complementar nº 37, de 13.11.1979)</w:t>
        </w:r>
      </w:hyperlink>
    </w:p>
    <w:p w14:paraId="7AFB315B"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 2º - Salvo contra-indicação médica, o magistrado licenciado poderá proferir decisões em processos que, antes da licença, lhe hajam sido conclusos para julgamento ou tenham recebido o seu visto como relator ou revisor. </w:t>
      </w:r>
      <w:hyperlink r:id="rId25" w:history="1">
        <w:r w:rsidRPr="000563BB">
          <w:rPr>
            <w:rFonts w:ascii="Arial" w:eastAsia="Times New Roman" w:hAnsi="Arial" w:cs="Arial"/>
            <w:color w:val="0000FF"/>
            <w:sz w:val="24"/>
            <w:szCs w:val="24"/>
            <w:u w:val="single"/>
          </w:rPr>
          <w:t>(Redação dada pela Lei Complementar nº 37, de 13.11.1979)</w:t>
        </w:r>
      </w:hyperlink>
    </w:p>
    <w:p w14:paraId="11A162B4" w14:textId="77777777" w:rsidR="000563BB" w:rsidRPr="000563BB" w:rsidRDefault="000563BB" w:rsidP="000563BB">
      <w:pPr>
        <w:spacing w:before="100" w:beforeAutospacing="1" w:after="100" w:afterAutospacing="1" w:line="240" w:lineRule="auto"/>
        <w:jc w:val="center"/>
        <w:rPr>
          <w:rFonts w:ascii="Arial" w:eastAsia="Times New Roman" w:hAnsi="Arial" w:cs="Arial"/>
          <w:color w:val="000000"/>
          <w:sz w:val="27"/>
          <w:szCs w:val="27"/>
        </w:rPr>
      </w:pPr>
      <w:r w:rsidRPr="000563BB">
        <w:rPr>
          <w:rFonts w:ascii="Arial" w:eastAsia="Times New Roman" w:hAnsi="Arial" w:cs="Arial"/>
          <w:color w:val="000000"/>
          <w:sz w:val="24"/>
          <w:szCs w:val="24"/>
        </w:rPr>
        <w:t>CAPÍTULO IV</w:t>
      </w:r>
    </w:p>
    <w:p w14:paraId="77544391" w14:textId="77777777" w:rsidR="000563BB" w:rsidRPr="000563BB" w:rsidRDefault="000563BB" w:rsidP="000563BB">
      <w:pPr>
        <w:spacing w:before="100" w:beforeAutospacing="1" w:after="100" w:afterAutospacing="1" w:line="240" w:lineRule="auto"/>
        <w:jc w:val="center"/>
        <w:rPr>
          <w:rFonts w:ascii="Arial" w:eastAsia="Times New Roman" w:hAnsi="Arial" w:cs="Arial"/>
          <w:color w:val="000000"/>
          <w:sz w:val="27"/>
          <w:szCs w:val="27"/>
        </w:rPr>
      </w:pPr>
      <w:r w:rsidRPr="000563BB">
        <w:rPr>
          <w:rFonts w:ascii="Arial" w:eastAsia="Times New Roman" w:hAnsi="Arial" w:cs="Arial"/>
          <w:color w:val="000000"/>
          <w:sz w:val="24"/>
          <w:szCs w:val="24"/>
        </w:rPr>
        <w:t>Das Concessões</w:t>
      </w:r>
    </w:p>
    <w:p w14:paraId="76B10A02"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80" w:name="art72"/>
      <w:bookmarkEnd w:id="80"/>
      <w:r w:rsidRPr="000563BB">
        <w:rPr>
          <w:rFonts w:ascii="Arial" w:eastAsia="Times New Roman" w:hAnsi="Arial" w:cs="Arial"/>
          <w:color w:val="000000"/>
          <w:sz w:val="24"/>
          <w:szCs w:val="24"/>
        </w:rPr>
        <w:t>Art. 72 - Sem prejuízo do vencimento, remuneração ou de qualquer direito ou vantagem legal, o magistrado poderá afastar-se de suas funções até oito dias consecutivos por motivo de:</w:t>
      </w:r>
    </w:p>
    <w:p w14:paraId="00D9E425"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I - casamento;</w:t>
      </w:r>
    </w:p>
    <w:p w14:paraId="421204D5"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II - falecimento de cônjuge, ascendente, descendente ou irmão.</w:t>
      </w:r>
    </w:p>
    <w:p w14:paraId="48502B5B"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7"/>
          <w:szCs w:val="27"/>
        </w:rPr>
        <w:t>   </w:t>
      </w:r>
      <w:r w:rsidRPr="000563BB">
        <w:rPr>
          <w:rFonts w:ascii="Arial" w:eastAsia="Times New Roman" w:hAnsi="Arial" w:cs="Arial"/>
          <w:color w:val="000000"/>
          <w:sz w:val="24"/>
          <w:szCs w:val="24"/>
        </w:rPr>
        <w:t>     </w:t>
      </w:r>
      <w:bookmarkStart w:id="81" w:name="art73"/>
      <w:bookmarkEnd w:id="81"/>
      <w:r w:rsidRPr="000563BB">
        <w:rPr>
          <w:rFonts w:ascii="Arial" w:eastAsia="Times New Roman" w:hAnsi="Arial" w:cs="Arial"/>
          <w:color w:val="000000"/>
          <w:sz w:val="24"/>
          <w:szCs w:val="24"/>
        </w:rPr>
        <w:t>Art. 73 - Conceder-se-á afastamento ao magistrado, sem prejuízo de seus vencimentos e vantagens:</w:t>
      </w:r>
    </w:p>
    <w:p w14:paraId="469C2E68"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strike/>
          <w:color w:val="000000"/>
          <w:sz w:val="24"/>
          <w:szCs w:val="24"/>
        </w:rPr>
        <w:t>        I - para freqüência a cursos ou seminários de aperfeiçoamento e estudos, a critério do Tribunal ou de seu órgão especial pelo prazo máximo de um ano;</w:t>
      </w:r>
    </w:p>
    <w:p w14:paraId="70AD1848"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lastRenderedPageBreak/>
        <w:t>        I - para freqüência a cursos ou seminários de aperfeiçoamento e estudos, a critério do Tribunal ou de seu órgão especial, pelo prazo máximo de dois anos;      </w:t>
      </w:r>
      <w:hyperlink r:id="rId26" w:history="1">
        <w:r w:rsidRPr="000563BB">
          <w:rPr>
            <w:rFonts w:ascii="Arial" w:eastAsia="Times New Roman" w:hAnsi="Arial" w:cs="Arial"/>
            <w:color w:val="0000FF"/>
            <w:sz w:val="24"/>
            <w:szCs w:val="24"/>
            <w:u w:val="single"/>
          </w:rPr>
          <w:t>(Redação dada pela Lei Complementar nº 37, de 13.11.1979)</w:t>
        </w:r>
      </w:hyperlink>
    </w:p>
    <w:p w14:paraId="3B896D74"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II - para a prestação de serviços, exclusivamente à Justiça Eleitoral.</w:t>
      </w:r>
    </w:p>
    <w:p w14:paraId="2238D92E"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82" w:name="art73iii"/>
      <w:bookmarkEnd w:id="82"/>
      <w:r w:rsidRPr="000563BB">
        <w:rPr>
          <w:rFonts w:ascii="Arial" w:eastAsia="Times New Roman" w:hAnsi="Arial" w:cs="Arial"/>
          <w:color w:val="000000"/>
          <w:sz w:val="24"/>
          <w:szCs w:val="24"/>
        </w:rPr>
        <w:t>III - para exercer a presidência de associação de classe.     </w:t>
      </w:r>
      <w:hyperlink r:id="rId27" w:history="1">
        <w:r w:rsidRPr="000563BB">
          <w:rPr>
            <w:rFonts w:ascii="Arial" w:eastAsia="Times New Roman" w:hAnsi="Arial" w:cs="Arial"/>
            <w:color w:val="0000FF"/>
            <w:sz w:val="24"/>
            <w:szCs w:val="24"/>
            <w:u w:val="single"/>
          </w:rPr>
          <w:t>(Inciso incluído pela Lei Complementar nº 60, de 6.10.1989)</w:t>
        </w:r>
      </w:hyperlink>
    </w:p>
    <w:p w14:paraId="79F06B9C" w14:textId="77777777" w:rsidR="000563BB" w:rsidRPr="000563BB" w:rsidRDefault="000563BB" w:rsidP="000563BB">
      <w:pPr>
        <w:spacing w:before="100" w:beforeAutospacing="1" w:after="100" w:afterAutospacing="1" w:line="240" w:lineRule="auto"/>
        <w:jc w:val="center"/>
        <w:rPr>
          <w:rFonts w:ascii="Arial" w:eastAsia="Times New Roman" w:hAnsi="Arial" w:cs="Arial"/>
          <w:color w:val="000000"/>
          <w:sz w:val="27"/>
          <w:szCs w:val="27"/>
        </w:rPr>
      </w:pPr>
      <w:r w:rsidRPr="000563BB">
        <w:rPr>
          <w:rFonts w:ascii="Arial" w:eastAsia="Times New Roman" w:hAnsi="Arial" w:cs="Arial"/>
          <w:color w:val="000000"/>
          <w:sz w:val="24"/>
          <w:szCs w:val="24"/>
        </w:rPr>
        <w:t>CAPÍTULO V</w:t>
      </w:r>
    </w:p>
    <w:p w14:paraId="175D3ED4" w14:textId="77777777" w:rsidR="000563BB" w:rsidRPr="000563BB" w:rsidRDefault="000563BB" w:rsidP="000563BB">
      <w:pPr>
        <w:spacing w:before="100" w:beforeAutospacing="1" w:after="100" w:afterAutospacing="1" w:line="240" w:lineRule="auto"/>
        <w:jc w:val="center"/>
        <w:rPr>
          <w:rFonts w:ascii="Arial" w:eastAsia="Times New Roman" w:hAnsi="Arial" w:cs="Arial"/>
          <w:color w:val="000000"/>
          <w:sz w:val="27"/>
          <w:szCs w:val="27"/>
        </w:rPr>
      </w:pPr>
      <w:r w:rsidRPr="000563BB">
        <w:rPr>
          <w:rFonts w:ascii="Arial" w:eastAsia="Times New Roman" w:hAnsi="Arial" w:cs="Arial"/>
          <w:color w:val="000000"/>
          <w:sz w:val="24"/>
          <w:szCs w:val="24"/>
        </w:rPr>
        <w:t>Da Aposentadoria</w:t>
      </w:r>
    </w:p>
    <w:p w14:paraId="6F4007EE"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83" w:name="art74"/>
      <w:bookmarkEnd w:id="83"/>
      <w:r w:rsidRPr="000563BB">
        <w:rPr>
          <w:rFonts w:ascii="Arial" w:eastAsia="Times New Roman" w:hAnsi="Arial" w:cs="Arial"/>
          <w:color w:val="000000"/>
          <w:sz w:val="24"/>
          <w:szCs w:val="24"/>
        </w:rPr>
        <w:t>Art. 74 - A aposentadoria dos magistrados vitalícios será compulsória, aos setenta anos de idade ou por invalidez comprovada, e facultativo, após trinta anos de serviço público, com vencimentos integrais, ressalvado o disposto nos arts. 50 e 56.       </w:t>
      </w:r>
      <w:hyperlink r:id="rId28" w:anchor="art1" w:history="1">
        <w:r w:rsidRPr="000563BB">
          <w:rPr>
            <w:rFonts w:ascii="Arial" w:eastAsia="Times New Roman" w:hAnsi="Arial" w:cs="Arial"/>
            <w:color w:val="0000FF"/>
            <w:sz w:val="24"/>
            <w:szCs w:val="24"/>
            <w:u w:val="single"/>
          </w:rPr>
          <w:t>(Vide Lei nº 6.903, de 1981)</w:t>
        </w:r>
      </w:hyperlink>
    </w:p>
    <w:p w14:paraId="067D2927"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Parágrafo único - Lei ordinária disporá sobre a aposentadoria dos Juízes temporários de qualquer instância.</w:t>
      </w:r>
    </w:p>
    <w:p w14:paraId="0AA08208"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84" w:name="art75"/>
      <w:bookmarkEnd w:id="84"/>
      <w:r w:rsidRPr="000563BB">
        <w:rPr>
          <w:rFonts w:ascii="Arial" w:eastAsia="Times New Roman" w:hAnsi="Arial" w:cs="Arial"/>
          <w:color w:val="000000"/>
          <w:sz w:val="24"/>
          <w:szCs w:val="24"/>
        </w:rPr>
        <w:t>Art. 75 - Os proveitos da aposentadoria serão reajustados na mesma proporção dos aumentos de vencimentos concedidos, a qualquer título, aos magistrados em atividade.</w:t>
      </w:r>
    </w:p>
    <w:p w14:paraId="4AA91D9C"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85" w:name="art76"/>
      <w:bookmarkEnd w:id="85"/>
      <w:r w:rsidRPr="000563BB">
        <w:rPr>
          <w:rFonts w:ascii="Arial" w:eastAsia="Times New Roman" w:hAnsi="Arial" w:cs="Arial"/>
          <w:color w:val="000000"/>
          <w:sz w:val="24"/>
          <w:szCs w:val="24"/>
        </w:rPr>
        <w:t> Art. 76 - Os Tribunais disciplinarão, nos Regimentos Internos, o processo de verificação da invalidez do magistrado para o fim de aposentadoria, com observância dos seguintes requisitos:</w:t>
      </w:r>
    </w:p>
    <w:p w14:paraId="54E1C60F"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I - o processo terá início a requerimento do magistrado, por ordem do Presidente do Tribunal, de ofício, em cumprimento de deliberação do Tribunal ou seu órgão especial ou por provocação da Corregedoria de Justiça;</w:t>
      </w:r>
    </w:p>
    <w:p w14:paraId="747805DD"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II - tratando-se de incapacidade mental, o Presidente do Tribunal nomeará curador ao paciente, sem prejuízo da defesa que este queira oferecer pessoalmente, ou por procurador que constituir;</w:t>
      </w:r>
    </w:p>
    <w:p w14:paraId="3B85D603"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III - o paciente deverá ser afastado, desde logo, do exercício do cargo, até final decisão, devendo ficar concluído o processo no prazo de sessenta dias;</w:t>
      </w:r>
    </w:p>
    <w:p w14:paraId="18700C21"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IV - a recusa do paciente em submeter-se a perícia médica permitirá o julgamento baseado em quaisquer outras provas;</w:t>
      </w:r>
    </w:p>
    <w:p w14:paraId="1D8E1C11"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V - o magistrado que, por dois anos consecutivos, afastar-se, ao todo, por seis meses ou mais para tratamento de saúde, deverá submeter-se, ao requerer nova licença para igual fim, dentro de dois anos, a exame para verificação de invalidez;</w:t>
      </w:r>
    </w:p>
    <w:p w14:paraId="6FD775FD"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lastRenderedPageBreak/>
        <w:t>        VI - se o Tribunal ou seu órgão especial concluir pela incapacidade do magistrado, comunicará imediatamente a decisão ao Poder Executivo, para os devidos fins.</w:t>
      </w:r>
    </w:p>
    <w:p w14:paraId="37D6657E"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86" w:name="art77"/>
      <w:bookmarkEnd w:id="86"/>
      <w:r w:rsidRPr="000563BB">
        <w:rPr>
          <w:rFonts w:ascii="Arial" w:eastAsia="Times New Roman" w:hAnsi="Arial" w:cs="Arial"/>
          <w:color w:val="000000"/>
          <w:sz w:val="24"/>
          <w:szCs w:val="24"/>
        </w:rPr>
        <w:t>Art. 77 - computar-se-á, para efeito de aposentadoria e disponibilidade, o tempo de exercício da advocacia, até o máximo de quinze anos, em favor dos Ministros do Supremo Tribunal Federal e dos membros dos demais Tribunais que tenham sido nomeados para os lugares reservados a advogados, nos termos da </w:t>
      </w:r>
      <w:hyperlink r:id="rId29" w:history="1">
        <w:r w:rsidRPr="000563BB">
          <w:rPr>
            <w:rFonts w:ascii="Arial" w:eastAsia="Times New Roman" w:hAnsi="Arial" w:cs="Arial"/>
            <w:color w:val="0000FF"/>
            <w:sz w:val="24"/>
            <w:szCs w:val="24"/>
            <w:u w:val="single"/>
          </w:rPr>
          <w:t>Constituição</w:t>
        </w:r>
      </w:hyperlink>
      <w:r w:rsidRPr="000563BB">
        <w:rPr>
          <w:rFonts w:ascii="Arial" w:eastAsia="Times New Roman" w:hAnsi="Arial" w:cs="Arial"/>
          <w:color w:val="000000"/>
          <w:sz w:val="24"/>
          <w:szCs w:val="24"/>
        </w:rPr>
        <w:t> federal.</w:t>
      </w:r>
    </w:p>
    <w:p w14:paraId="370072E8" w14:textId="77777777" w:rsidR="000563BB" w:rsidRPr="000563BB" w:rsidRDefault="000563BB" w:rsidP="000563BB">
      <w:pPr>
        <w:spacing w:before="100" w:beforeAutospacing="1" w:after="100" w:afterAutospacing="1" w:line="240" w:lineRule="auto"/>
        <w:jc w:val="center"/>
        <w:rPr>
          <w:rFonts w:ascii="Arial" w:eastAsia="Times New Roman" w:hAnsi="Arial" w:cs="Arial"/>
          <w:color w:val="000000"/>
          <w:sz w:val="27"/>
          <w:szCs w:val="27"/>
        </w:rPr>
      </w:pPr>
      <w:r w:rsidRPr="000563BB">
        <w:rPr>
          <w:rFonts w:ascii="Arial" w:eastAsia="Times New Roman" w:hAnsi="Arial" w:cs="Arial"/>
          <w:color w:val="000000"/>
          <w:sz w:val="24"/>
          <w:szCs w:val="24"/>
        </w:rPr>
        <w:t>TÍTULO V</w:t>
      </w:r>
    </w:p>
    <w:p w14:paraId="274509D8" w14:textId="77777777" w:rsidR="000563BB" w:rsidRPr="000563BB" w:rsidRDefault="000563BB" w:rsidP="000563BB">
      <w:pPr>
        <w:spacing w:before="100" w:beforeAutospacing="1" w:after="100" w:afterAutospacing="1" w:line="240" w:lineRule="auto"/>
        <w:jc w:val="center"/>
        <w:rPr>
          <w:rFonts w:ascii="Arial" w:eastAsia="Times New Roman" w:hAnsi="Arial" w:cs="Arial"/>
          <w:color w:val="000000"/>
          <w:sz w:val="27"/>
          <w:szCs w:val="27"/>
        </w:rPr>
      </w:pPr>
      <w:r w:rsidRPr="000563BB">
        <w:rPr>
          <w:rFonts w:ascii="Arial" w:eastAsia="Times New Roman" w:hAnsi="Arial" w:cs="Arial"/>
          <w:color w:val="000000"/>
          <w:sz w:val="24"/>
          <w:szCs w:val="24"/>
        </w:rPr>
        <w:t>Da Magistratura de Carreira</w:t>
      </w:r>
    </w:p>
    <w:p w14:paraId="1E977BF6" w14:textId="77777777" w:rsidR="000563BB" w:rsidRPr="000563BB" w:rsidRDefault="000563BB" w:rsidP="000563BB">
      <w:pPr>
        <w:spacing w:before="100" w:beforeAutospacing="1" w:after="100" w:afterAutospacing="1" w:line="240" w:lineRule="auto"/>
        <w:jc w:val="center"/>
        <w:rPr>
          <w:rFonts w:ascii="Arial" w:eastAsia="Times New Roman" w:hAnsi="Arial" w:cs="Arial"/>
          <w:color w:val="000000"/>
          <w:sz w:val="27"/>
          <w:szCs w:val="27"/>
        </w:rPr>
      </w:pPr>
      <w:r w:rsidRPr="000563BB">
        <w:rPr>
          <w:rFonts w:ascii="Arial" w:eastAsia="Times New Roman" w:hAnsi="Arial" w:cs="Arial"/>
          <w:color w:val="000000"/>
          <w:sz w:val="24"/>
          <w:szCs w:val="24"/>
        </w:rPr>
        <w:t>CAPÍTULO I</w:t>
      </w:r>
    </w:p>
    <w:p w14:paraId="347B53B3" w14:textId="77777777" w:rsidR="000563BB" w:rsidRPr="000563BB" w:rsidRDefault="000563BB" w:rsidP="000563BB">
      <w:pPr>
        <w:spacing w:before="100" w:beforeAutospacing="1" w:after="100" w:afterAutospacing="1" w:line="240" w:lineRule="auto"/>
        <w:jc w:val="center"/>
        <w:rPr>
          <w:rFonts w:ascii="Arial" w:eastAsia="Times New Roman" w:hAnsi="Arial" w:cs="Arial"/>
          <w:color w:val="000000"/>
          <w:sz w:val="27"/>
          <w:szCs w:val="27"/>
        </w:rPr>
      </w:pPr>
      <w:r w:rsidRPr="000563BB">
        <w:rPr>
          <w:rFonts w:ascii="Arial" w:eastAsia="Times New Roman" w:hAnsi="Arial" w:cs="Arial"/>
          <w:color w:val="000000"/>
          <w:sz w:val="24"/>
          <w:szCs w:val="24"/>
        </w:rPr>
        <w:t>Do Ingresso</w:t>
      </w:r>
    </w:p>
    <w:p w14:paraId="7A46D0DE"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87" w:name="art78"/>
      <w:bookmarkEnd w:id="87"/>
      <w:r w:rsidRPr="000563BB">
        <w:rPr>
          <w:rFonts w:ascii="Arial" w:eastAsia="Times New Roman" w:hAnsi="Arial" w:cs="Arial"/>
          <w:color w:val="000000"/>
          <w:sz w:val="24"/>
          <w:szCs w:val="24"/>
        </w:rPr>
        <w:t>Art. 78 - O ingresso na Magistratura de carreira dar-se-á mediante nomeação, após concurso público de provas e títulos, organizado e realizado com a participação do Conselho Secional da Ordem dos Advogados do Brasil.</w:t>
      </w:r>
    </w:p>
    <w:p w14:paraId="09C7C27F"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 1º - A lei pode exigir dos candidatos, para a inscrição no concurso, título de habilitação em curso oficial de preparação para a Magistratura.</w:t>
      </w:r>
    </w:p>
    <w:p w14:paraId="4F7D40B4"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 2º - Os candidatos serão submetidos a investigação relativa aos aspectos moral e social, e a exame de sanidade física e mental, conforme dispuser a lei.</w:t>
      </w:r>
    </w:p>
    <w:p w14:paraId="13280692"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 3º - Serão indicados para nomeação, pela ordem de classificação, candidatos em número correspondente às vagas, mais dois, para cada vaga, sempre que possível.</w:t>
      </w:r>
    </w:p>
    <w:p w14:paraId="0190C5F7"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88" w:name="art79"/>
      <w:bookmarkEnd w:id="88"/>
      <w:r w:rsidRPr="000563BB">
        <w:rPr>
          <w:rFonts w:ascii="Arial" w:eastAsia="Times New Roman" w:hAnsi="Arial" w:cs="Arial"/>
          <w:color w:val="000000"/>
          <w:sz w:val="24"/>
          <w:szCs w:val="24"/>
        </w:rPr>
        <w:t>Art. 79 - O Juiz, no ato da posse, deverá apresentar a declaração pública de seus bens, e prestará o compromisso de desempenhar com retidão as funções do cargo, cumprindo a </w:t>
      </w:r>
      <w:hyperlink r:id="rId30" w:history="1">
        <w:r w:rsidRPr="000563BB">
          <w:rPr>
            <w:rFonts w:ascii="Arial" w:eastAsia="Times New Roman" w:hAnsi="Arial" w:cs="Arial"/>
            <w:color w:val="0000FF"/>
            <w:sz w:val="24"/>
            <w:szCs w:val="24"/>
            <w:u w:val="single"/>
          </w:rPr>
          <w:t>Constituição</w:t>
        </w:r>
      </w:hyperlink>
      <w:r w:rsidRPr="000563BB">
        <w:rPr>
          <w:rFonts w:ascii="Arial" w:eastAsia="Times New Roman" w:hAnsi="Arial" w:cs="Arial"/>
          <w:color w:val="000000"/>
          <w:sz w:val="24"/>
          <w:szCs w:val="24"/>
        </w:rPr>
        <w:t> e as leis.</w:t>
      </w:r>
    </w:p>
    <w:p w14:paraId="2A074DAD" w14:textId="77777777" w:rsidR="000563BB" w:rsidRPr="000563BB" w:rsidRDefault="000563BB" w:rsidP="000563BB">
      <w:pPr>
        <w:spacing w:before="100" w:beforeAutospacing="1" w:after="100" w:afterAutospacing="1" w:line="240" w:lineRule="auto"/>
        <w:jc w:val="center"/>
        <w:rPr>
          <w:rFonts w:ascii="Arial" w:eastAsia="Times New Roman" w:hAnsi="Arial" w:cs="Arial"/>
          <w:color w:val="000000"/>
          <w:sz w:val="27"/>
          <w:szCs w:val="27"/>
        </w:rPr>
      </w:pPr>
      <w:r w:rsidRPr="000563BB">
        <w:rPr>
          <w:rFonts w:ascii="Arial" w:eastAsia="Times New Roman" w:hAnsi="Arial" w:cs="Arial"/>
          <w:color w:val="000000"/>
          <w:sz w:val="24"/>
          <w:szCs w:val="24"/>
        </w:rPr>
        <w:t>CAPÍTULO II</w:t>
      </w:r>
    </w:p>
    <w:p w14:paraId="753BC17C" w14:textId="77777777" w:rsidR="000563BB" w:rsidRPr="000563BB" w:rsidRDefault="000563BB" w:rsidP="000563BB">
      <w:pPr>
        <w:spacing w:before="100" w:beforeAutospacing="1" w:after="100" w:afterAutospacing="1" w:line="240" w:lineRule="auto"/>
        <w:jc w:val="center"/>
        <w:rPr>
          <w:rFonts w:ascii="Arial" w:eastAsia="Times New Roman" w:hAnsi="Arial" w:cs="Arial"/>
          <w:color w:val="000000"/>
          <w:sz w:val="27"/>
          <w:szCs w:val="27"/>
        </w:rPr>
      </w:pPr>
      <w:r w:rsidRPr="000563BB">
        <w:rPr>
          <w:rFonts w:ascii="Arial" w:eastAsia="Times New Roman" w:hAnsi="Arial" w:cs="Arial"/>
          <w:color w:val="000000"/>
          <w:sz w:val="24"/>
          <w:szCs w:val="24"/>
        </w:rPr>
        <w:t>Da Promoção, da Remoção e do Acesso</w:t>
      </w:r>
    </w:p>
    <w:p w14:paraId="107A9D03"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89" w:name="art80"/>
      <w:bookmarkEnd w:id="89"/>
      <w:r w:rsidRPr="000563BB">
        <w:rPr>
          <w:rFonts w:ascii="Arial" w:eastAsia="Times New Roman" w:hAnsi="Arial" w:cs="Arial"/>
          <w:color w:val="000000"/>
          <w:sz w:val="24"/>
          <w:szCs w:val="24"/>
        </w:rPr>
        <w:t>Art. 80 - A lei regulará o processo de promoção, prescrevendo a observância dos critérios ele antigüidade e de merecimento, alternadamente, e o da indicação dos candidatos à promoção por merecimento, em lista tríplice, sempre que possível.</w:t>
      </w:r>
    </w:p>
    <w:p w14:paraId="4AE6279F"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 1º - Na Justiça dos Estados:</w:t>
      </w:r>
    </w:p>
    <w:p w14:paraId="7A8AED0E"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xml:space="preserve">        I - apurar-se-ão na entrância a antigüidade e o merecimento, este em lista tríplice, sendo obrigatória a promoção do Juiz que figurar pela quinta vez </w:t>
      </w:r>
      <w:r w:rsidRPr="000563BB">
        <w:rPr>
          <w:rFonts w:ascii="Arial" w:eastAsia="Times New Roman" w:hAnsi="Arial" w:cs="Arial"/>
          <w:color w:val="000000"/>
          <w:sz w:val="24"/>
          <w:szCs w:val="24"/>
        </w:rPr>
        <w:lastRenderedPageBreak/>
        <w:t>consecutiva em lista de merecimento; havendo empate na antigüidade, terá precedência o Juiz mais antigo na carreira;</w:t>
      </w:r>
    </w:p>
    <w:p w14:paraId="3EB51A50"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II - para efeito da composição da lista tríplice, o merecimento será apurado na entrância e aferido com prevalência de critérios de ordem objetiva, na forma do Regulamento baixado pelo Tribunal de Justiça, tendo-se em conta a conduta do Juiz, sua operosidade no exercício do cargo, número de vezes que tenha figurado na lista, tanto para entrância a prover, como para as anteriores, bem como o aproveitamento em cursos de aperfeiçoamento;</w:t>
      </w:r>
    </w:p>
    <w:p w14:paraId="44BF3C04"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III - no caso de antigüidade, o Tribunal de Justiça, ou seu órgão especial, somente poderá recusar o Juiz mais antigo pelo voto da maioria absoluta do seus membros, repetindo-se a votação até fixar-se a indicação;</w:t>
      </w:r>
    </w:p>
    <w:p w14:paraId="776E2DD5"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IV - somente após dois anos de exercício na entrância, poderá o Juiz ser promovido, salvo se não houver, com tal requisito, quem aceite o lugar vago, ou se forem recusados, pela maioria absoluta dos membros do Tribunal de Justiça, ou de seu órgão especial, candidatos que hajam completado o período.</w:t>
      </w:r>
    </w:p>
    <w:p w14:paraId="58E1300D"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 2º - Aplica-se, no que couber, aos Juízes togados da Justiça do Trabalho, o disposto no parágrafo anterior.</w:t>
      </w:r>
    </w:p>
    <w:p w14:paraId="51FD3D4F"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90" w:name="art81"/>
      <w:bookmarkEnd w:id="90"/>
      <w:r w:rsidRPr="000563BB">
        <w:rPr>
          <w:rFonts w:ascii="Arial" w:eastAsia="Times New Roman" w:hAnsi="Arial" w:cs="Arial"/>
          <w:color w:val="000000"/>
          <w:sz w:val="24"/>
          <w:szCs w:val="24"/>
        </w:rPr>
        <w:t>Art. 81 - Na Magistratura de carreira dos Estados, ao provimento inicial e à promoção por merecimento precederá a remoção.</w:t>
      </w:r>
    </w:p>
    <w:p w14:paraId="7B25F0B0"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 1º - A remoção far-se-á mediante escolha pelo Poder Executivo, sempre que possível, de nome constante de lista tríplice, organizada pelo Tribunal de Justiça e contendo os nomes dos candidatos com mais de dois anos de efetivo exercício na entrância.</w:t>
      </w:r>
    </w:p>
    <w:p w14:paraId="798F8CD7"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 2º - A juízo do Tribunal de Justiça, ou de seu órgão especial, poderá, ainda, ser provida, pelo mesmo critério fixado no parágrafo anterior vaga decorrente de remoção, destinando-se a seguinte, obrigatoriamente, ao provimento por promoção.</w:t>
      </w:r>
    </w:p>
    <w:p w14:paraId="131B0C85"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91" w:name="art82"/>
      <w:bookmarkEnd w:id="91"/>
      <w:r w:rsidRPr="000563BB">
        <w:rPr>
          <w:rFonts w:ascii="Arial" w:eastAsia="Times New Roman" w:hAnsi="Arial" w:cs="Arial"/>
          <w:color w:val="000000"/>
          <w:sz w:val="24"/>
          <w:szCs w:val="24"/>
        </w:rPr>
        <w:t>Art. 82 - Para cada vaga destinada ao preenchimento por promoção ou por remoção, abrir-se-á inscrição distinta, sucessivamente, com a indicação da Comarca ou Vara a ser provida.</w:t>
      </w:r>
    </w:p>
    <w:p w14:paraId="0FBBF9E6"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Parágrafo único - Ultimado o preenchimento das vagas, se mais de uma deva ser provida por merecimento, a lista conterá número de Juízes igual ao das vagas mais dois.</w:t>
      </w:r>
    </w:p>
    <w:p w14:paraId="396EAD25"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92" w:name="art83"/>
      <w:bookmarkEnd w:id="92"/>
      <w:r w:rsidRPr="000563BB">
        <w:rPr>
          <w:rFonts w:ascii="Arial" w:eastAsia="Times New Roman" w:hAnsi="Arial" w:cs="Arial"/>
          <w:color w:val="000000"/>
          <w:sz w:val="24"/>
          <w:szCs w:val="24"/>
        </w:rPr>
        <w:t>Art. 83 - A notícia da ocorrência de vaga a ser preenchida, mediante promoção ou remoção, deve ser imediatamente veiculada pelo órgão oficial próprio, com indicação, no caso de provimento através de promoção, das que devam ser preenchidas segundo o critério de antigüidade ou de merecimento.</w:t>
      </w:r>
    </w:p>
    <w:p w14:paraId="65F52DF2"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lastRenderedPageBreak/>
        <w:t>        </w:t>
      </w:r>
      <w:bookmarkStart w:id="93" w:name="art84"/>
      <w:bookmarkEnd w:id="93"/>
      <w:r w:rsidRPr="000563BB">
        <w:rPr>
          <w:rFonts w:ascii="Arial" w:eastAsia="Times New Roman" w:hAnsi="Arial" w:cs="Arial"/>
          <w:color w:val="000000"/>
          <w:sz w:val="24"/>
          <w:szCs w:val="24"/>
        </w:rPr>
        <w:t>Art. 84 - O acesso de Juízes Federais ao Tribunal Federal de Recursos far-se-á por escolha do Presidente da República dentre os indicados em lista tríplice, elaborada pelo Tribunal.</w:t>
      </w:r>
    </w:p>
    <w:p w14:paraId="09F07E06"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94" w:name="art85"/>
      <w:bookmarkEnd w:id="94"/>
      <w:r w:rsidRPr="000563BB">
        <w:rPr>
          <w:rFonts w:ascii="Arial" w:eastAsia="Times New Roman" w:hAnsi="Arial" w:cs="Arial"/>
          <w:color w:val="000000"/>
          <w:sz w:val="24"/>
          <w:szCs w:val="24"/>
        </w:rPr>
        <w:t>Art. 85 - O acesso de Juízes Auditores e membros do Ministério Público da Justiça Militar ao Superior Tribunal Militarfar-se-á por livre escolha do Presidente da República.</w:t>
      </w:r>
    </w:p>
    <w:p w14:paraId="6A1F6F3D"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95" w:name="art86"/>
      <w:bookmarkEnd w:id="95"/>
      <w:r w:rsidRPr="000563BB">
        <w:rPr>
          <w:rFonts w:ascii="Arial" w:eastAsia="Times New Roman" w:hAnsi="Arial" w:cs="Arial"/>
          <w:color w:val="000000"/>
          <w:sz w:val="24"/>
          <w:szCs w:val="24"/>
        </w:rPr>
        <w:t>Art. 86 - O acesso dos Juízes do Trabalho Presidentes de Juntas de Conciliação e Julgamento ao Tribunal Regional do Trabalho, e dos Juízes do Trabalho substitutos àqueles cargos, far-se-á, alternadamente, por antigüidade e por merecimento, este através de lista tríplice votada por Juízes vitalícios do Tribunal e encaminhada ao Presidente da República.</w:t>
      </w:r>
    </w:p>
    <w:p w14:paraId="52FB66CD"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96" w:name="art87"/>
      <w:bookmarkEnd w:id="96"/>
      <w:r w:rsidRPr="000563BB">
        <w:rPr>
          <w:rFonts w:ascii="Arial" w:eastAsia="Times New Roman" w:hAnsi="Arial" w:cs="Arial"/>
          <w:color w:val="000000"/>
          <w:sz w:val="24"/>
          <w:szCs w:val="24"/>
        </w:rPr>
        <w:t> Art. 87 - Na Justiça dos Estados e do Distrito Federal e dos Territórios, o acesso dos Juízes de Direito aos Tribunais de Justiça far-se-á, alternadamente, por antigüidade e merecimento.</w:t>
      </w:r>
    </w:p>
    <w:p w14:paraId="11A3B90B"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 1º - A lei poderá condicionar o acesso por merecimento aos Tribunais, como a promoção por igual critério, à freqüência, com aprovação, a curso ministrado por escola oficial de aperfeiçoamento de magistrado.</w:t>
      </w:r>
    </w:p>
    <w:p w14:paraId="50FE840E"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 2º - O disposto no parágrafo anterior aplica-se ao acesso dos Juízes Federais ao Tribunal Federal de Recursos.</w:t>
      </w:r>
    </w:p>
    <w:p w14:paraId="4F1CFB9B"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97" w:name="art88"/>
      <w:bookmarkEnd w:id="97"/>
      <w:r w:rsidRPr="000563BB">
        <w:rPr>
          <w:rFonts w:ascii="Arial" w:eastAsia="Times New Roman" w:hAnsi="Arial" w:cs="Arial"/>
          <w:color w:val="000000"/>
          <w:sz w:val="24"/>
          <w:szCs w:val="24"/>
        </w:rPr>
        <w:t>Art. 88 - Nas promoções ou acessos, havendo mais de uma vaga a ser preenchida por merecimento, a lista conterá, se possível, número de magistrados igual ao das vagas mais dois para cada uma delas.</w:t>
      </w:r>
    </w:p>
    <w:p w14:paraId="25ED4014" w14:textId="77777777" w:rsidR="000563BB" w:rsidRPr="000563BB" w:rsidRDefault="000563BB" w:rsidP="000563BB">
      <w:pPr>
        <w:spacing w:before="100" w:beforeAutospacing="1" w:after="100" w:afterAutospacing="1" w:line="240" w:lineRule="auto"/>
        <w:jc w:val="center"/>
        <w:rPr>
          <w:rFonts w:ascii="Arial" w:eastAsia="Times New Roman" w:hAnsi="Arial" w:cs="Arial"/>
          <w:color w:val="000000"/>
          <w:sz w:val="27"/>
          <w:szCs w:val="27"/>
        </w:rPr>
      </w:pPr>
      <w:r w:rsidRPr="000563BB">
        <w:rPr>
          <w:rFonts w:ascii="Arial" w:eastAsia="Times New Roman" w:hAnsi="Arial" w:cs="Arial"/>
          <w:color w:val="000000"/>
          <w:sz w:val="24"/>
          <w:szCs w:val="24"/>
        </w:rPr>
        <w:t>TÍTULO VI</w:t>
      </w:r>
    </w:p>
    <w:p w14:paraId="19BFFFC8" w14:textId="77777777" w:rsidR="000563BB" w:rsidRPr="000563BB" w:rsidRDefault="000563BB" w:rsidP="000563BB">
      <w:pPr>
        <w:spacing w:before="100" w:beforeAutospacing="1" w:after="100" w:afterAutospacing="1" w:line="240" w:lineRule="auto"/>
        <w:jc w:val="center"/>
        <w:rPr>
          <w:rFonts w:ascii="Arial" w:eastAsia="Times New Roman" w:hAnsi="Arial" w:cs="Arial"/>
          <w:color w:val="000000"/>
          <w:sz w:val="27"/>
          <w:szCs w:val="27"/>
        </w:rPr>
      </w:pPr>
      <w:r w:rsidRPr="000563BB">
        <w:rPr>
          <w:rFonts w:ascii="Arial" w:eastAsia="Times New Roman" w:hAnsi="Arial" w:cs="Arial"/>
          <w:color w:val="000000"/>
          <w:sz w:val="24"/>
          <w:szCs w:val="24"/>
        </w:rPr>
        <w:t>Do Tribunal Federal de Recursos</w:t>
      </w:r>
    </w:p>
    <w:p w14:paraId="75C45E31" w14:textId="77777777" w:rsidR="000563BB" w:rsidRPr="000563BB" w:rsidRDefault="000563BB" w:rsidP="000563BB">
      <w:pPr>
        <w:spacing w:before="100" w:beforeAutospacing="1" w:after="100" w:afterAutospacing="1" w:line="240" w:lineRule="auto"/>
        <w:jc w:val="center"/>
        <w:rPr>
          <w:rFonts w:ascii="Arial" w:eastAsia="Times New Roman" w:hAnsi="Arial" w:cs="Arial"/>
          <w:color w:val="000000"/>
          <w:sz w:val="27"/>
          <w:szCs w:val="27"/>
        </w:rPr>
      </w:pPr>
      <w:r w:rsidRPr="000563BB">
        <w:rPr>
          <w:rFonts w:ascii="Arial" w:eastAsia="Times New Roman" w:hAnsi="Arial" w:cs="Arial"/>
          <w:color w:val="000000"/>
          <w:sz w:val="24"/>
          <w:szCs w:val="24"/>
        </w:rPr>
        <w:t>CAPÍTULO ÚNICO</w:t>
      </w:r>
    </w:p>
    <w:p w14:paraId="095E6308"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98" w:name="art89"/>
      <w:bookmarkEnd w:id="98"/>
      <w:r w:rsidRPr="000563BB">
        <w:rPr>
          <w:rFonts w:ascii="Arial" w:eastAsia="Times New Roman" w:hAnsi="Arial" w:cs="Arial"/>
          <w:color w:val="000000"/>
          <w:sz w:val="24"/>
          <w:szCs w:val="24"/>
        </w:rPr>
        <w:t>Art. 89 - O Tribunal Federal de Recursos funciona:</w:t>
      </w:r>
    </w:p>
    <w:p w14:paraId="0509ECAC"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I - em Tribunal Pleno;</w:t>
      </w:r>
    </w:p>
    <w:p w14:paraId="68C92FE4"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II - em Seções de Turmas especializadas;</w:t>
      </w:r>
    </w:p>
    <w:p w14:paraId="093F1A85"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III - em Turmas especializadas.</w:t>
      </w:r>
    </w:p>
    <w:p w14:paraId="54E907E1"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 1º - Compete ao Tribunal Pleno processar e julgar:</w:t>
      </w:r>
    </w:p>
    <w:p w14:paraId="0AE018FC"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a) os Juízes Federais, os Juízes dos Tribunais Regionais do Trabalho e os da primeira instância da Justiça do Trabalho, bem como os membros dos Tribunais de Conta dos Estados e do Distrito Federal e os do Ministério Público da União, nos crimes comuns e nos de responsabilidade;</w:t>
      </w:r>
    </w:p>
    <w:p w14:paraId="522B31A5"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lastRenderedPageBreak/>
        <w:t>        b) os mandados de segurança e habeas corpus contra ato de Ministro de Estado, do Diretor-Geral da Polícia Federal, do Presidente do próprio Tribunal ou de suas Turmas ou Seções;</w:t>
      </w:r>
    </w:p>
    <w:p w14:paraId="5E1C6653"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c) os conflitos de jurisdição entre as Seções;</w:t>
      </w:r>
    </w:p>
    <w:p w14:paraId="028E60C3"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d) as revisões criminais e ações rescisórias de seus próprios julgados.</w:t>
      </w:r>
    </w:p>
    <w:p w14:paraId="2B22CDD1"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 2º - Compete, ainda, ao Tribunal Pleno:</w:t>
      </w:r>
    </w:p>
    <w:p w14:paraId="713E8E83"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a) uniformizar a jurisprudência em caso de divergência na interpretação do direito entre as Seções;</w:t>
      </w:r>
    </w:p>
    <w:p w14:paraId="07EE224B"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b) declarar a inconstitucionalidade de lei ou ato normativo;</w:t>
      </w:r>
    </w:p>
    <w:p w14:paraId="55A63D89"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c) eleger, pela maioria dos seus Ministros, em votação secreta, o Presidente, o Vice-Presidente e os membros do Conselho da Justiça Federal, com mandato de dois anos, vedada a reeleição;</w:t>
      </w:r>
    </w:p>
    <w:p w14:paraId="659383A3"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d) exercer as funções administrativas que lhe forem atribuídas pela lei ou no Regimento Interno;</w:t>
      </w:r>
    </w:p>
    <w:p w14:paraId="672E005E"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e) dar posse aos seus Ministros e aos titulares da sua direção.</w:t>
      </w:r>
    </w:p>
    <w:p w14:paraId="6AD11586"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 3º - O Vice-Presidente do Tribunal e o Corregedor-Geral da Justiça Federal participarão do Tribunal Pleno, também com as funções de relator e revisor.</w:t>
      </w:r>
    </w:p>
    <w:p w14:paraId="7233ADC9"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 4º - Haverá no Tribunal Federal de Recursos duas Seções, constituídas, cada uma, pelos integrantes das Turmas da respectiva área de especialização, na forma estabelecida no Regimento Interno. As Seções serão presididas, uma pelo Vice-Presidente do Tribunal e a outra pelo Corregedor-Geral da Justiça Federal, que nelas terão apenas voto de qualidade.</w:t>
      </w:r>
    </w:p>
    <w:p w14:paraId="439EFED1"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 5º - A cada uma das Seções incumbirá processar e julgar:</w:t>
      </w:r>
    </w:p>
    <w:p w14:paraId="45A26913"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a) os embargos infringentes ou de divergência das decisões das Turmas da respectiva área de especialização;</w:t>
      </w:r>
    </w:p>
    <w:p w14:paraId="02A5CCE1"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b) os conflitos de jurisdição relativamente, às matérias das respectivas áreas de especialização;</w:t>
      </w:r>
    </w:p>
    <w:p w14:paraId="2DB19873"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c) a uniformização da jurisprudência quando ocorrer divergência na interpretação do direito entre as Turmas que a integram;</w:t>
      </w:r>
    </w:p>
    <w:p w14:paraId="11323CEA"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d) os mandados de segurança contrato de Juiz Federal;</w:t>
      </w:r>
    </w:p>
    <w:p w14:paraId="4F578BEA"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e) as revisões criminais e as ações rescisórias dos julgados de primeiro grau, da própria Seção ou das respectivas Turmas.</w:t>
      </w:r>
    </w:p>
    <w:p w14:paraId="6C9F5E9B"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lastRenderedPageBreak/>
        <w:t>        § 6º - Haverá no Tribunal Federal de Recursos seis Turmas especializadas compostas de quatro Ministros cada uma, votando apenas três deles, na forma prevista na lei ou no Regimento Interno.</w:t>
      </w:r>
    </w:p>
    <w:p w14:paraId="38FD4EE7"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 7º - O Presidente, o Vice-Presidente e o Corregedor-Geral da Justiça Federal não integrarão Turma, podendo a ela comparecer para julgar feitos a que estejam vinculados.</w:t>
      </w:r>
    </w:p>
    <w:p w14:paraId="68C8D1A7"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99" w:name="art90"/>
      <w:bookmarkEnd w:id="99"/>
      <w:r w:rsidRPr="000563BB">
        <w:rPr>
          <w:rFonts w:ascii="Arial" w:eastAsia="Times New Roman" w:hAnsi="Arial" w:cs="Arial"/>
          <w:color w:val="000000"/>
          <w:sz w:val="24"/>
          <w:szCs w:val="24"/>
        </w:rPr>
        <w:t>Art. 90 - O Regulamento Interno disporá sobre as áreas de especialização do Tribunal Federal de Recursos e o número de Turmas especializadas de cada uma das Seções bem assim sobre a forma de distribuição dos processos.</w:t>
      </w:r>
    </w:p>
    <w:p w14:paraId="7B1FD66C"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 1º - Com finalidade de abreviar o julgamento, o Regimento Interno poderá também prever casos em que será dispensada a remessa do feito ao revisor, desde que o recurso verse matéria predominantemente de direito.</w:t>
      </w:r>
    </w:p>
    <w:p w14:paraId="0F71D683"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100" w:name="art90§2"/>
      <w:bookmarkEnd w:id="100"/>
      <w:r w:rsidRPr="000563BB">
        <w:rPr>
          <w:rFonts w:ascii="Arial" w:eastAsia="Times New Roman" w:hAnsi="Arial" w:cs="Arial"/>
          <w:color w:val="000000"/>
          <w:sz w:val="24"/>
          <w:szCs w:val="24"/>
        </w:rPr>
        <w:t>§ 2º - O relator julgará pedido ou recurso que manifestamente haja perdido objeto, bem assim, mandará arquivar ou negará seguimento a pedido ou recurso manifestamente intempestivo ou incabível ou, ainda, que contrariar as questões predominantemente de direito, súmula do Tribunal ou do Supremo Tribunal Federal. Deste despacho caberá agravo, em cinco dias, para o órgão do Tribunal competente, para o julgamento do pedido ou recurso, que será julgado na primeira sessão seguinte, não participando o relator da votação.</w:t>
      </w:r>
    </w:p>
    <w:p w14:paraId="1D3F1B03" w14:textId="77777777" w:rsidR="000563BB" w:rsidRPr="000563BB" w:rsidRDefault="000563BB" w:rsidP="000563BB">
      <w:pPr>
        <w:spacing w:before="100" w:beforeAutospacing="1" w:after="100" w:afterAutospacing="1" w:line="240" w:lineRule="auto"/>
        <w:jc w:val="center"/>
        <w:rPr>
          <w:rFonts w:ascii="Arial" w:eastAsia="Times New Roman" w:hAnsi="Arial" w:cs="Arial"/>
          <w:color w:val="000000"/>
          <w:sz w:val="27"/>
          <w:szCs w:val="27"/>
        </w:rPr>
      </w:pPr>
      <w:r w:rsidRPr="000563BB">
        <w:rPr>
          <w:rFonts w:ascii="Arial" w:eastAsia="Times New Roman" w:hAnsi="Arial" w:cs="Arial"/>
          <w:color w:val="000000"/>
          <w:sz w:val="24"/>
          <w:szCs w:val="24"/>
        </w:rPr>
        <w:t>TÍTULO VII</w:t>
      </w:r>
    </w:p>
    <w:p w14:paraId="18FBF724" w14:textId="77777777" w:rsidR="000563BB" w:rsidRPr="000563BB" w:rsidRDefault="000563BB" w:rsidP="000563BB">
      <w:pPr>
        <w:spacing w:before="100" w:beforeAutospacing="1" w:after="100" w:afterAutospacing="1" w:line="240" w:lineRule="auto"/>
        <w:jc w:val="center"/>
        <w:rPr>
          <w:rFonts w:ascii="Arial" w:eastAsia="Times New Roman" w:hAnsi="Arial" w:cs="Arial"/>
          <w:color w:val="000000"/>
          <w:sz w:val="27"/>
          <w:szCs w:val="27"/>
        </w:rPr>
      </w:pPr>
      <w:r w:rsidRPr="000563BB">
        <w:rPr>
          <w:rFonts w:ascii="Arial" w:eastAsia="Times New Roman" w:hAnsi="Arial" w:cs="Arial"/>
          <w:color w:val="000000"/>
          <w:sz w:val="24"/>
          <w:szCs w:val="24"/>
        </w:rPr>
        <w:t>Da Justiça do Trabalho</w:t>
      </w:r>
    </w:p>
    <w:p w14:paraId="1544EAA2" w14:textId="77777777" w:rsidR="000563BB" w:rsidRPr="000563BB" w:rsidRDefault="000563BB" w:rsidP="000563BB">
      <w:pPr>
        <w:spacing w:before="100" w:beforeAutospacing="1" w:after="100" w:afterAutospacing="1" w:line="240" w:lineRule="auto"/>
        <w:jc w:val="center"/>
        <w:rPr>
          <w:rFonts w:ascii="Arial" w:eastAsia="Times New Roman" w:hAnsi="Arial" w:cs="Arial"/>
          <w:color w:val="000000"/>
          <w:sz w:val="27"/>
          <w:szCs w:val="27"/>
        </w:rPr>
      </w:pPr>
      <w:r w:rsidRPr="000563BB">
        <w:rPr>
          <w:rFonts w:ascii="Arial" w:eastAsia="Times New Roman" w:hAnsi="Arial" w:cs="Arial"/>
          <w:color w:val="000000"/>
          <w:sz w:val="24"/>
          <w:szCs w:val="24"/>
        </w:rPr>
        <w:t>CAPÍTULO ÚNICO</w:t>
      </w:r>
    </w:p>
    <w:p w14:paraId="0FEA186E"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101" w:name="art91"/>
      <w:bookmarkEnd w:id="101"/>
      <w:r w:rsidRPr="000563BB">
        <w:rPr>
          <w:rFonts w:ascii="Arial" w:eastAsia="Times New Roman" w:hAnsi="Arial" w:cs="Arial"/>
          <w:color w:val="000000"/>
          <w:sz w:val="24"/>
          <w:szCs w:val="24"/>
        </w:rPr>
        <w:t>Art. 91 - Os cargos da Magistratura do Trabalho são os seguintes:</w:t>
      </w:r>
    </w:p>
    <w:p w14:paraId="22B7E3B1"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I - Ministro do Tribunal Superior do Trabalho;</w:t>
      </w:r>
    </w:p>
    <w:p w14:paraId="03A6CBD4"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II - Juiz do Tribunal Regional do Trabalho;</w:t>
      </w:r>
    </w:p>
    <w:p w14:paraId="30E64548"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III - Juiz do Trabalho Presidente de Junta de Conciliação e Julgamento;</w:t>
      </w:r>
    </w:p>
    <w:p w14:paraId="0CFC96A7"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IV - Juiz do Trabalho substituto.</w:t>
      </w:r>
    </w:p>
    <w:p w14:paraId="512C40AF"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102" w:name="art92"/>
      <w:bookmarkEnd w:id="102"/>
      <w:r w:rsidRPr="000563BB">
        <w:rPr>
          <w:rFonts w:ascii="Arial" w:eastAsia="Times New Roman" w:hAnsi="Arial" w:cs="Arial"/>
          <w:color w:val="000000"/>
          <w:sz w:val="24"/>
          <w:szCs w:val="24"/>
        </w:rPr>
        <w:t>Art. 92 - O ingresso na Magistratura do Trabalho dar-se-á no cargo de Juiz do Trabalho substituto.</w:t>
      </w:r>
    </w:p>
    <w:p w14:paraId="29BA665F"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strike/>
          <w:color w:val="000000"/>
          <w:sz w:val="24"/>
          <w:szCs w:val="24"/>
        </w:rPr>
        <w:t>       </w:t>
      </w:r>
      <w:bookmarkStart w:id="103" w:name="art93."/>
      <w:bookmarkEnd w:id="103"/>
      <w:r w:rsidRPr="000563BB">
        <w:rPr>
          <w:rFonts w:ascii="Arial" w:eastAsia="Times New Roman" w:hAnsi="Arial" w:cs="Arial"/>
          <w:strike/>
          <w:color w:val="000000"/>
          <w:sz w:val="24"/>
          <w:szCs w:val="24"/>
        </w:rPr>
        <w:t> Art. 93 - Aplica-se à Justiça do Trabalho, inclusive quanto à convocação de Juiz de Tribunal Regional do Trabalho para substituir Ministro do Tribunal Superior do Trabalho, o disposto no art. 118 e seu § 1º.</w:t>
      </w:r>
    </w:p>
    <w:p w14:paraId="6EF61A75"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7"/>
          <w:szCs w:val="27"/>
        </w:rPr>
        <w:t>   </w:t>
      </w:r>
      <w:r w:rsidRPr="000563BB">
        <w:rPr>
          <w:rFonts w:ascii="Arial" w:eastAsia="Times New Roman" w:hAnsi="Arial" w:cs="Arial"/>
          <w:color w:val="000000"/>
          <w:sz w:val="24"/>
          <w:szCs w:val="24"/>
        </w:rPr>
        <w:t>     </w:t>
      </w:r>
      <w:bookmarkStart w:id="104" w:name="art93"/>
      <w:bookmarkEnd w:id="104"/>
      <w:r w:rsidRPr="000563BB">
        <w:rPr>
          <w:rFonts w:ascii="Arial" w:eastAsia="Times New Roman" w:hAnsi="Arial" w:cs="Arial"/>
          <w:color w:val="000000"/>
          <w:sz w:val="24"/>
          <w:szCs w:val="24"/>
        </w:rPr>
        <w:t xml:space="preserve">Art. 93. Aplica-se à Justiça do Trabalho, inclusive quanto à convocação de Juiz de Tribunal Regional do Trabalho para substituir Ministro do Tribunal </w:t>
      </w:r>
      <w:r w:rsidRPr="000563BB">
        <w:rPr>
          <w:rFonts w:ascii="Arial" w:eastAsia="Times New Roman" w:hAnsi="Arial" w:cs="Arial"/>
          <w:color w:val="000000"/>
          <w:sz w:val="24"/>
          <w:szCs w:val="24"/>
        </w:rPr>
        <w:lastRenderedPageBreak/>
        <w:t>Superior do Trabalho, o disposto no art. 118 desta lei.     </w:t>
      </w:r>
      <w:hyperlink r:id="rId31" w:anchor="art1ii" w:history="1">
        <w:r w:rsidRPr="000563BB">
          <w:rPr>
            <w:rFonts w:ascii="Arial" w:eastAsia="Times New Roman" w:hAnsi="Arial" w:cs="Arial"/>
            <w:color w:val="0000FF"/>
            <w:sz w:val="24"/>
            <w:szCs w:val="24"/>
            <w:u w:val="single"/>
          </w:rPr>
          <w:t>(Redação dada pela Lei Complementar nº 54, de 22.12.1986)</w:t>
        </w:r>
      </w:hyperlink>
    </w:p>
    <w:p w14:paraId="7261F36F"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Parágrafo único - O sorteio, para efeito de substituição nos Tribunais Regionais do Trabalho, será feito entre os Juízes Presidentes de Junta de Conciliação e Julgamento da sede da Região respectiva.</w:t>
      </w:r>
    </w:p>
    <w:p w14:paraId="32C4F01F"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105" w:name="art94"/>
      <w:bookmarkEnd w:id="105"/>
      <w:r w:rsidRPr="000563BB">
        <w:rPr>
          <w:rFonts w:ascii="Arial" w:eastAsia="Times New Roman" w:hAnsi="Arial" w:cs="Arial"/>
          <w:color w:val="000000"/>
          <w:sz w:val="24"/>
          <w:szCs w:val="24"/>
        </w:rPr>
        <w:t>Art. 94 - Aos cargos de direção do Tribunal Superior do Trabalho e dos Tribunais Regionais do Trabalho aplica-se o disposto no art. 102 e seu parágrafo único.</w:t>
      </w:r>
    </w:p>
    <w:p w14:paraId="483CA669" w14:textId="77777777" w:rsidR="000563BB" w:rsidRPr="000563BB" w:rsidRDefault="000563BB" w:rsidP="000563BB">
      <w:pPr>
        <w:spacing w:before="100" w:beforeAutospacing="1" w:after="100" w:afterAutospacing="1" w:line="240" w:lineRule="auto"/>
        <w:jc w:val="center"/>
        <w:rPr>
          <w:rFonts w:ascii="Arial" w:eastAsia="Times New Roman" w:hAnsi="Arial" w:cs="Arial"/>
          <w:color w:val="000000"/>
          <w:sz w:val="27"/>
          <w:szCs w:val="27"/>
        </w:rPr>
      </w:pPr>
      <w:r w:rsidRPr="000563BB">
        <w:rPr>
          <w:rFonts w:ascii="Arial" w:eastAsia="Times New Roman" w:hAnsi="Arial" w:cs="Arial"/>
          <w:color w:val="000000"/>
          <w:sz w:val="24"/>
          <w:szCs w:val="24"/>
        </w:rPr>
        <w:t>TÍTULO VIII</w:t>
      </w:r>
    </w:p>
    <w:p w14:paraId="59C8D91E" w14:textId="77777777" w:rsidR="000563BB" w:rsidRPr="000563BB" w:rsidRDefault="000563BB" w:rsidP="000563BB">
      <w:pPr>
        <w:spacing w:before="100" w:beforeAutospacing="1" w:after="100" w:afterAutospacing="1" w:line="240" w:lineRule="auto"/>
        <w:jc w:val="center"/>
        <w:rPr>
          <w:rFonts w:ascii="Arial" w:eastAsia="Times New Roman" w:hAnsi="Arial" w:cs="Arial"/>
          <w:color w:val="000000"/>
          <w:sz w:val="27"/>
          <w:szCs w:val="27"/>
        </w:rPr>
      </w:pPr>
      <w:r w:rsidRPr="000563BB">
        <w:rPr>
          <w:rFonts w:ascii="Arial" w:eastAsia="Times New Roman" w:hAnsi="Arial" w:cs="Arial"/>
          <w:color w:val="000000"/>
          <w:sz w:val="24"/>
          <w:szCs w:val="24"/>
        </w:rPr>
        <w:t>Da Justiça dos Estados</w:t>
      </w:r>
    </w:p>
    <w:p w14:paraId="093E3EFA" w14:textId="77777777" w:rsidR="000563BB" w:rsidRPr="000563BB" w:rsidRDefault="000563BB" w:rsidP="000563BB">
      <w:pPr>
        <w:spacing w:before="100" w:beforeAutospacing="1" w:after="100" w:afterAutospacing="1" w:line="240" w:lineRule="auto"/>
        <w:jc w:val="center"/>
        <w:rPr>
          <w:rFonts w:ascii="Arial" w:eastAsia="Times New Roman" w:hAnsi="Arial" w:cs="Arial"/>
          <w:color w:val="000000"/>
          <w:sz w:val="27"/>
          <w:szCs w:val="27"/>
        </w:rPr>
      </w:pPr>
      <w:r w:rsidRPr="000563BB">
        <w:rPr>
          <w:rFonts w:ascii="Arial" w:eastAsia="Times New Roman" w:hAnsi="Arial" w:cs="Arial"/>
          <w:color w:val="000000"/>
          <w:sz w:val="24"/>
          <w:szCs w:val="24"/>
        </w:rPr>
        <w:t>CAPÍTULO I</w:t>
      </w:r>
    </w:p>
    <w:p w14:paraId="34029F97" w14:textId="77777777" w:rsidR="000563BB" w:rsidRPr="000563BB" w:rsidRDefault="000563BB" w:rsidP="000563BB">
      <w:pPr>
        <w:spacing w:before="100" w:beforeAutospacing="1" w:after="100" w:afterAutospacing="1" w:line="240" w:lineRule="auto"/>
        <w:jc w:val="center"/>
        <w:rPr>
          <w:rFonts w:ascii="Arial" w:eastAsia="Times New Roman" w:hAnsi="Arial" w:cs="Arial"/>
          <w:color w:val="000000"/>
          <w:sz w:val="27"/>
          <w:szCs w:val="27"/>
        </w:rPr>
      </w:pPr>
      <w:r w:rsidRPr="000563BB">
        <w:rPr>
          <w:rFonts w:ascii="Arial" w:eastAsia="Times New Roman" w:hAnsi="Arial" w:cs="Arial"/>
          <w:color w:val="000000"/>
          <w:sz w:val="24"/>
          <w:szCs w:val="24"/>
        </w:rPr>
        <w:t>Da Organização Judiciária</w:t>
      </w:r>
    </w:p>
    <w:p w14:paraId="63B1221E"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106" w:name="art95"/>
      <w:bookmarkEnd w:id="106"/>
      <w:r w:rsidRPr="000563BB">
        <w:rPr>
          <w:rFonts w:ascii="Arial" w:eastAsia="Times New Roman" w:hAnsi="Arial" w:cs="Arial"/>
          <w:color w:val="000000"/>
          <w:sz w:val="24"/>
          <w:szCs w:val="24"/>
        </w:rPr>
        <w:t>Art. 95 - Os Estados organizarão a sua Justiça com observância o disposto na </w:t>
      </w:r>
      <w:hyperlink r:id="rId32" w:history="1">
        <w:r w:rsidRPr="000563BB">
          <w:rPr>
            <w:rFonts w:ascii="Arial" w:eastAsia="Times New Roman" w:hAnsi="Arial" w:cs="Arial"/>
            <w:color w:val="0000FF"/>
            <w:sz w:val="24"/>
            <w:szCs w:val="24"/>
            <w:u w:val="single"/>
          </w:rPr>
          <w:t>Constituição</w:t>
        </w:r>
      </w:hyperlink>
      <w:r w:rsidRPr="000563BB">
        <w:rPr>
          <w:rFonts w:ascii="Arial" w:eastAsia="Times New Roman" w:hAnsi="Arial" w:cs="Arial"/>
          <w:color w:val="000000"/>
          <w:sz w:val="24"/>
          <w:szCs w:val="24"/>
        </w:rPr>
        <w:t> federal e na presente Lei.</w:t>
      </w:r>
    </w:p>
    <w:p w14:paraId="1D76D6EE"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107" w:name="art96"/>
      <w:bookmarkEnd w:id="107"/>
      <w:r w:rsidRPr="000563BB">
        <w:rPr>
          <w:rFonts w:ascii="Arial" w:eastAsia="Times New Roman" w:hAnsi="Arial" w:cs="Arial"/>
          <w:color w:val="000000"/>
          <w:sz w:val="24"/>
          <w:szCs w:val="24"/>
        </w:rPr>
        <w:t>Art. 96 - Para a administração da Justiça, a lei dividirá o território do Estado em Comarcas, podendo agrupá-las em Circunscrição e dividi-Ias em Distrito.</w:t>
      </w:r>
    </w:p>
    <w:p w14:paraId="73202FDD"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108" w:name="art97"/>
      <w:bookmarkEnd w:id="108"/>
      <w:r w:rsidRPr="000563BB">
        <w:rPr>
          <w:rFonts w:ascii="Arial" w:eastAsia="Times New Roman" w:hAnsi="Arial" w:cs="Arial"/>
          <w:color w:val="000000"/>
          <w:sz w:val="24"/>
          <w:szCs w:val="24"/>
        </w:rPr>
        <w:t>Art. 97 - Para a criação, extinção e classificação de Comarcas, a legislação estadual estabelecerá critérios uniformes, levando em conta:</w:t>
      </w:r>
    </w:p>
    <w:p w14:paraId="34D93576"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I - a extensão territorial;</w:t>
      </w:r>
    </w:p>
    <w:p w14:paraId="0BE4B33B"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II - número de habitantes;</w:t>
      </w:r>
    </w:p>
    <w:p w14:paraId="5FBC9D39"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III - o número de eleitores;</w:t>
      </w:r>
    </w:p>
    <w:p w14:paraId="61E875C9"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IV - a receita tributária;</w:t>
      </w:r>
    </w:p>
    <w:p w14:paraId="2DFB974F"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V - o movimento forense.</w:t>
      </w:r>
    </w:p>
    <w:p w14:paraId="27E86BC5"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 1º - Os critérios a serem fixados, conforme previsto no caput deste artigo, deverão orientar, conforme índices também estabelecidos em lei estadual, o desdobramento de Juízos ou a criação de novas Varas, nas Comarcas de maior importância.</w:t>
      </w:r>
    </w:p>
    <w:p w14:paraId="1A7B35A4"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 2º - Os índices mínimos estabelecidos em lei poderão ser dispensados, para efeito do disposto no caput deste artigo, em relação a Municípios com precários meios de comunicação.</w:t>
      </w:r>
    </w:p>
    <w:p w14:paraId="03C59C97"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109" w:name="art98"/>
      <w:bookmarkEnd w:id="109"/>
      <w:r w:rsidRPr="000563BB">
        <w:rPr>
          <w:rFonts w:ascii="Arial" w:eastAsia="Times New Roman" w:hAnsi="Arial" w:cs="Arial"/>
          <w:color w:val="000000"/>
          <w:sz w:val="24"/>
          <w:szCs w:val="24"/>
        </w:rPr>
        <w:t xml:space="preserve">Art. 98 - Quando o regular exercício das funções do Poder Judiciário for impedido por falta de recursos decorrente de injustificada redução de sua </w:t>
      </w:r>
      <w:r w:rsidRPr="000563BB">
        <w:rPr>
          <w:rFonts w:ascii="Arial" w:eastAsia="Times New Roman" w:hAnsi="Arial" w:cs="Arial"/>
          <w:color w:val="000000"/>
          <w:sz w:val="24"/>
          <w:szCs w:val="24"/>
        </w:rPr>
        <w:lastRenderedPageBreak/>
        <w:t>proposta orçamentária, ou pela não-satisfação oportuna das dotações que lhe correspondam, caberá ao Tribunal de Justiça, pela maioria absoluta de seus membros, solicitar ao Supremo Tribunal Federal a intervenção da União no Estado.</w:t>
      </w:r>
    </w:p>
    <w:p w14:paraId="4F14EF52" w14:textId="77777777" w:rsidR="000563BB" w:rsidRPr="000563BB" w:rsidRDefault="000563BB" w:rsidP="000563BB">
      <w:pPr>
        <w:spacing w:before="100" w:beforeAutospacing="1" w:after="100" w:afterAutospacing="1" w:line="240" w:lineRule="auto"/>
        <w:jc w:val="center"/>
        <w:rPr>
          <w:rFonts w:ascii="Arial" w:eastAsia="Times New Roman" w:hAnsi="Arial" w:cs="Arial"/>
          <w:color w:val="000000"/>
          <w:sz w:val="27"/>
          <w:szCs w:val="27"/>
        </w:rPr>
      </w:pPr>
      <w:r w:rsidRPr="000563BB">
        <w:rPr>
          <w:rFonts w:ascii="Arial" w:eastAsia="Times New Roman" w:hAnsi="Arial" w:cs="Arial"/>
          <w:color w:val="000000"/>
          <w:sz w:val="24"/>
          <w:szCs w:val="24"/>
        </w:rPr>
        <w:t>CAPÍTULO II</w:t>
      </w:r>
    </w:p>
    <w:p w14:paraId="712E0BE8" w14:textId="77777777" w:rsidR="000563BB" w:rsidRPr="000563BB" w:rsidRDefault="000563BB" w:rsidP="000563BB">
      <w:pPr>
        <w:spacing w:before="100" w:beforeAutospacing="1" w:after="100" w:afterAutospacing="1" w:line="240" w:lineRule="auto"/>
        <w:jc w:val="center"/>
        <w:rPr>
          <w:rFonts w:ascii="Arial" w:eastAsia="Times New Roman" w:hAnsi="Arial" w:cs="Arial"/>
          <w:color w:val="000000"/>
          <w:sz w:val="27"/>
          <w:szCs w:val="27"/>
        </w:rPr>
      </w:pPr>
      <w:r w:rsidRPr="000563BB">
        <w:rPr>
          <w:rFonts w:ascii="Arial" w:eastAsia="Times New Roman" w:hAnsi="Arial" w:cs="Arial"/>
          <w:color w:val="000000"/>
          <w:sz w:val="24"/>
          <w:szCs w:val="24"/>
        </w:rPr>
        <w:t>Dos Tribunais de Justiça</w:t>
      </w:r>
    </w:p>
    <w:p w14:paraId="0E8BAB6F"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110" w:name="art99"/>
      <w:bookmarkEnd w:id="110"/>
      <w:r w:rsidRPr="000563BB">
        <w:rPr>
          <w:rFonts w:ascii="Arial" w:eastAsia="Times New Roman" w:hAnsi="Arial" w:cs="Arial"/>
          <w:color w:val="000000"/>
          <w:sz w:val="24"/>
          <w:szCs w:val="24"/>
        </w:rPr>
        <w:t>Art. 99 - Compõem o órgão especial a que se refere o parágrafo único do art. 16 o Presidente, o Vice-Presidente do Tribunal de Justiça e o Corregedor da Justiça, que exercerão nele iguais funções, os Desembargadores de maior antigüidade no cargo, respeitada a representação de advogados e membros do Ministério Público, e inadmitida a recusa do encargo.</w:t>
      </w:r>
    </w:p>
    <w:p w14:paraId="1F3C8762"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 1º- Na composição do órgão especial observar-se-á, tanto quanto possível, a representação, em número paritário, de todas as Câmaras, Turmas ou Seções especializadas.</w:t>
      </w:r>
    </w:p>
    <w:p w14:paraId="70228E12"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 2º - Os Desembargadores não integrantes do órgão especial, observada a ordem decrescente de antigüidade, poderão ser convocados pelo Presidente para substituir os que o componham, nos casos de afastamento ou impedimento.</w:t>
      </w:r>
    </w:p>
    <w:p w14:paraId="78B12FB6"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111" w:name="art100"/>
      <w:bookmarkEnd w:id="111"/>
      <w:r w:rsidRPr="000563BB">
        <w:rPr>
          <w:rFonts w:ascii="Arial" w:eastAsia="Times New Roman" w:hAnsi="Arial" w:cs="Arial"/>
          <w:color w:val="000000"/>
          <w:sz w:val="24"/>
          <w:szCs w:val="24"/>
        </w:rPr>
        <w:t>Art. 100 - Na composição de qualquer Tribunal, um quinto dos lugares será preenchido por advogados, em efetivo exercício da profissão, e membros do Ministério Público, todos de notário merecimento e idoneidade moral, com dez anos, pelo menos, de prática forense.</w:t>
      </w:r>
    </w:p>
    <w:p w14:paraId="40805DF7"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 1º - Os lugares reservados a membros do Ministério Público ou advogados serão preenchidos, respectivamente, por membros do Ministério Público ou por advogados, indicados em lista tríplice pelo Tribunal de Justiça ou seu órgão especial.</w:t>
      </w:r>
    </w:p>
    <w:p w14:paraId="17A1A885"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 2º - Nos Tribunais em que for ímpar o número de vagas destinadas ao quinto constitucional, uma delas será, alternada e sucessivamente, preenchida por advogado e por membro do Ministério Público, de tal forma que, também sucessiva e alternadamente, os representantes de uma dessas classes superem os da outra em uma Unidade.</w:t>
      </w:r>
    </w:p>
    <w:p w14:paraId="2FCABD5A"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 3º - Nos Estados em que houver Tribunal de Alçada, constitui este, para efeito de acesso ao Tribunal de Justiça, a mais alta entrância da Magistratura estadual.</w:t>
      </w:r>
    </w:p>
    <w:p w14:paraId="0FCEE0AB"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 4º - Os Juízes que integrem os Tribunais de Alçada somente concorrerão às vagas no Tribunal de Justiça correspondente à classe dos magistrados.</w:t>
      </w:r>
    </w:p>
    <w:p w14:paraId="0E8DB1BA"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lastRenderedPageBreak/>
        <w:t>        § 5º - Não se consideram membros do Ministério Público, para preenchimento de vagas nos Tribunais, os juristas estranhos à carreira, nomeados em comissão para o cargo de Procurador-Geral ou outro de chefia.</w:t>
      </w:r>
    </w:p>
    <w:p w14:paraId="6CE7E97C"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112" w:name="art101"/>
      <w:bookmarkEnd w:id="112"/>
      <w:r w:rsidRPr="000563BB">
        <w:rPr>
          <w:rFonts w:ascii="Arial" w:eastAsia="Times New Roman" w:hAnsi="Arial" w:cs="Arial"/>
          <w:color w:val="000000"/>
          <w:sz w:val="24"/>
          <w:szCs w:val="24"/>
        </w:rPr>
        <w:t>Art. 101 - Os Tribunais compor-se-ão de Câmaras ou Turmas, especializadas ou agrupadas em Seções especializadas. A composição e competência das Câmaras ou Turmas serão fixadas na lei e no Regimento Interno.</w:t>
      </w:r>
    </w:p>
    <w:p w14:paraId="17F52DBD"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 1º - Salvo nos casos de embargos infringentes ou de divergência, do julgamento das Câmaras ou Turmas, participarão apenas três dos seus membros, se maior o número de composição de umas ou outras.</w:t>
      </w:r>
    </w:p>
    <w:p w14:paraId="33E87085"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 2º - As Seções especializadas serão integradas, conforme disposto no Regimento Interno, pelas Turmas ou Câmaras da respectiva área de especialização.</w:t>
      </w:r>
    </w:p>
    <w:p w14:paraId="77317561"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 3º - A cada uma das Seções caberá processar e julgar:</w:t>
      </w:r>
    </w:p>
    <w:p w14:paraId="3F710CFD"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a) os embargos infringentes ou de divergência das decisões das Turmas da respectiva área de especialização;</w:t>
      </w:r>
    </w:p>
    <w:p w14:paraId="6F0C1E66"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b) os conflitos de jurisdição relativamente às matérias das respectivas áreas de especialização;</w:t>
      </w:r>
    </w:p>
    <w:p w14:paraId="3EF71CC0"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c) a uniformização da jurisprudência, quando ocorrer divergência na interpretação do direito entre as Turmas que a integram;</w:t>
      </w:r>
    </w:p>
    <w:p w14:paraId="2916C898"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d) os mandados de segurança contra ato de Juiz de Direito;</w:t>
      </w:r>
    </w:p>
    <w:p w14:paraId="6A1A36B3"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c) as revisões criminais e as ações rescisórias dos julgamentos de primeiro grau, da própria Seção ou das respectivas Turmas.</w:t>
      </w:r>
    </w:p>
    <w:p w14:paraId="0AB155CF"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 4º - Cada Câmara, Turma ou Seção especializada funcionará como Tribunal distinto das demais, cabendo ao Tribunal Pleno, ou ao seu órgão especial, onde houver, o julgamento dos feitos que, por lei, excedam a competência de Seção.</w:t>
      </w:r>
    </w:p>
    <w:p w14:paraId="5035A570"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113" w:name="art102"/>
      <w:bookmarkEnd w:id="113"/>
      <w:r w:rsidRPr="000563BB">
        <w:rPr>
          <w:rFonts w:ascii="Arial" w:eastAsia="Times New Roman" w:hAnsi="Arial" w:cs="Arial"/>
          <w:color w:val="000000"/>
          <w:sz w:val="24"/>
          <w:szCs w:val="24"/>
        </w:rPr>
        <w:t>Art. 102 - Os Tribunais, pela maioria dos seus membros efetivos, por votação secreta, elegerão dentre seus Juízes mais antigos, em número correspondente ao dos cargos de direção, os titulares destes, com mandato por dois anos, proibida a reeleição. Quem tiver exercido quaisquer cargos de direção por quatro anos, ou o de Presidente, não figurará mais entre os elegíveis, até que se esgotem todos os nomes, na ordem de antigüidade. É obrigatória a aceitação do cargo, salvo recusa manifestada e aceita antes da eleição.</w:t>
      </w:r>
    </w:p>
    <w:p w14:paraId="35189F37"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114" w:name="art102p"/>
      <w:bookmarkEnd w:id="114"/>
      <w:r w:rsidRPr="000563BB">
        <w:rPr>
          <w:rFonts w:ascii="Arial" w:eastAsia="Times New Roman" w:hAnsi="Arial" w:cs="Arial"/>
          <w:color w:val="000000"/>
          <w:sz w:val="24"/>
          <w:szCs w:val="24"/>
        </w:rPr>
        <w:t>Parágrafo único - O disposto neste artigo não se aplica ao Juiz eleito, para completar período de mandato inferior a um ano.</w:t>
      </w:r>
    </w:p>
    <w:p w14:paraId="0CA0DF8B"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lastRenderedPageBreak/>
        <w:t>        </w:t>
      </w:r>
      <w:bookmarkStart w:id="115" w:name="art103"/>
      <w:bookmarkEnd w:id="115"/>
      <w:r w:rsidRPr="000563BB">
        <w:rPr>
          <w:rFonts w:ascii="Arial" w:eastAsia="Times New Roman" w:hAnsi="Arial" w:cs="Arial"/>
          <w:color w:val="000000"/>
          <w:sz w:val="24"/>
          <w:szCs w:val="24"/>
        </w:rPr>
        <w:t>Art. 103 - O Presidente e o Corregedor da Justiça não integrarão as Câmaras ou Turmas. A Lei estadual poderá estender a mesma proibição também aos Vice-Presidentes.</w:t>
      </w:r>
    </w:p>
    <w:p w14:paraId="12AC93D1"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 1º - Nos Tribunais com mais de trinta Desembargadores a lei de organização judiciária poderá prever a existência de mais de um Vice-Presidente, com as funções que a lei e o Regimento Interno determinarem, observado quanto a eles, inclusive, o disposto no caput deste artigo.</w:t>
      </w:r>
    </w:p>
    <w:p w14:paraId="01AF74DF"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 2º - Nos Estados com mais de cem Comarcas e duzentas Varas, poderá haver até dois Corregedores, com as funções que a lei e o Regimento Interno determinarem.</w:t>
      </w:r>
    </w:p>
    <w:p w14:paraId="43234E7A"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116" w:name="art104"/>
      <w:bookmarkEnd w:id="116"/>
      <w:r w:rsidRPr="000563BB">
        <w:rPr>
          <w:rFonts w:ascii="Arial" w:eastAsia="Times New Roman" w:hAnsi="Arial" w:cs="Arial"/>
          <w:color w:val="000000"/>
          <w:sz w:val="24"/>
          <w:szCs w:val="24"/>
        </w:rPr>
        <w:t>Art. 104 - Haverá nos Tribunais de Justiça um Conselho da Magistratura, com função disciplinar, do qual serão membros natos o Presidente, o Vice-Presidente e o Corregedor, não devendo, tanto quanto possível, seus demais integrantes ser escolhidos dentre os outros do respectivo órgão especial, onde houver. A composição, a competência e o funcionamento desse Conselho, que terá como órgão superior o Tribunal Pleno ou o órgão especial, serão estabelecidos no Regimento Interno.</w:t>
      </w:r>
    </w:p>
    <w:p w14:paraId="3C867265"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117" w:name="art105"/>
      <w:bookmarkEnd w:id="117"/>
      <w:r w:rsidRPr="000563BB">
        <w:rPr>
          <w:rFonts w:ascii="Arial" w:eastAsia="Times New Roman" w:hAnsi="Arial" w:cs="Arial"/>
          <w:color w:val="000000"/>
          <w:sz w:val="24"/>
          <w:szCs w:val="24"/>
        </w:rPr>
        <w:t>Art. 105 - A lei estabelecerá o número mínimo de Comarcas a serem visitadas, anualmente, pelo Corregedor, em correição geral ordinária, sem prejuízo das correições extraordinárias, gerais ou parciais, que entenda fazer, ou haja de realizar por determinação do Conselho de Magistratura.</w:t>
      </w:r>
    </w:p>
    <w:p w14:paraId="0CDF4F88"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118" w:name="art106"/>
      <w:bookmarkEnd w:id="118"/>
      <w:r w:rsidRPr="000563BB">
        <w:rPr>
          <w:rFonts w:ascii="Arial" w:eastAsia="Times New Roman" w:hAnsi="Arial" w:cs="Arial"/>
          <w:color w:val="000000"/>
          <w:sz w:val="24"/>
          <w:szCs w:val="24"/>
        </w:rPr>
        <w:t>Art. 106 - Dependerá de proposta do Tribunal de Justiça, ou de seu órgão especial, a alteração numérica dos membros do próprio Tribunal ou dos Tribunais inferiores de segunda instância e dos Juízes de Direito de primeira instância.</w:t>
      </w:r>
    </w:p>
    <w:p w14:paraId="6DFAC8C7"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 1º - Somente será majorado o número dos membros do Tribunal se o total de processos distribuídos e julgados, durante o ano anterior, superar o índice de trezentos feitos por Juiz.</w:t>
      </w:r>
    </w:p>
    <w:p w14:paraId="48F57939"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 2º - Se o total de processos judiciais distribuídos no Tribunal de Justiça, durante o ano anterior, superar índice de seiscentos feitos por Juiz e não for proposto o aumento de número de Desembargadores, o acúmulo de serviços não excluirá a aplicação das sanções previstas nos arts. 56 e 57 desta Lei.</w:t>
      </w:r>
    </w:p>
    <w:p w14:paraId="0C384E29"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 3º - Para efeito do cálculo a que se referem os parágrafos anteriores, não serão computados os membros do Tribunal que, pelo exercício de cargos de direção, não integrarem as Câmaras, Turmas ou Seções, ou que, integrando-as, nelas não servirem como relator ou revisor.</w:t>
      </w:r>
    </w:p>
    <w:p w14:paraId="671B3530"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 4º - Elevado o número de membros do Tribunal de Justiça ou dos Tribunais inferiores de segunda instância, ou neles ocorrendo vaga, serão previamente aproveitados os em disponibilidade, salvo o disposto no </w:t>
      </w:r>
      <w:hyperlink r:id="rId33" w:anchor="art202%C2%A72" w:history="1">
        <w:r w:rsidRPr="000563BB">
          <w:rPr>
            <w:rFonts w:ascii="Arial" w:eastAsia="Times New Roman" w:hAnsi="Arial" w:cs="Arial"/>
            <w:color w:val="0000FF"/>
            <w:sz w:val="24"/>
            <w:szCs w:val="24"/>
            <w:u w:val="single"/>
          </w:rPr>
          <w:t>§ 2º do art. 202 da Constituição federal</w:t>
        </w:r>
      </w:hyperlink>
      <w:r w:rsidRPr="000563BB">
        <w:rPr>
          <w:rFonts w:ascii="Arial" w:eastAsia="Times New Roman" w:hAnsi="Arial" w:cs="Arial"/>
          <w:color w:val="000000"/>
          <w:sz w:val="24"/>
          <w:szCs w:val="24"/>
        </w:rPr>
        <w:t> e no § 1º do art. 57 desta Lei, nas vagas reservadas aos magistrados.</w:t>
      </w:r>
    </w:p>
    <w:p w14:paraId="19D4586B"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lastRenderedPageBreak/>
        <w:t>        § 5º - No caso do parágrafo anterior, havendo mais de um concorrente à mesma vaga, terá preferência o de maior tempo de disponibilidade, e, sendo este o mesmo, o de maior antigüidade, sucessivamente, na substituição e no cargo.</w:t>
      </w:r>
    </w:p>
    <w:p w14:paraId="0250BC85"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119" w:name="art107"/>
      <w:bookmarkEnd w:id="119"/>
      <w:r w:rsidRPr="000563BB">
        <w:rPr>
          <w:rFonts w:ascii="Arial" w:eastAsia="Times New Roman" w:hAnsi="Arial" w:cs="Arial"/>
          <w:color w:val="000000"/>
          <w:sz w:val="24"/>
          <w:szCs w:val="24"/>
        </w:rPr>
        <w:t>Art. 107 - É vedada a convocação ou designação de Juiz para exercer cargo ou função nos Tribunais, ressalvada a substituição ocasional de seus integrantes (art. 118).     </w:t>
      </w:r>
      <w:hyperlink r:id="rId34" w:anchor="art1v" w:history="1">
        <w:r w:rsidRPr="000563BB">
          <w:rPr>
            <w:rFonts w:ascii="Arial" w:eastAsia="Times New Roman" w:hAnsi="Arial" w:cs="Arial"/>
            <w:color w:val="0000FF"/>
            <w:sz w:val="24"/>
            <w:szCs w:val="24"/>
            <w:u w:val="single"/>
          </w:rPr>
          <w:t>(Vide Lei Complementar nº 54, de 22.12.1986)</w:t>
        </w:r>
      </w:hyperlink>
    </w:p>
    <w:p w14:paraId="6E5CDDE8" w14:textId="77777777" w:rsidR="000563BB" w:rsidRPr="000563BB" w:rsidRDefault="000563BB" w:rsidP="000563BB">
      <w:pPr>
        <w:spacing w:before="100" w:beforeAutospacing="1" w:after="100" w:afterAutospacing="1" w:line="240" w:lineRule="auto"/>
        <w:jc w:val="center"/>
        <w:rPr>
          <w:rFonts w:ascii="Arial" w:eastAsia="Times New Roman" w:hAnsi="Arial" w:cs="Arial"/>
          <w:color w:val="000000"/>
          <w:sz w:val="27"/>
          <w:szCs w:val="27"/>
        </w:rPr>
      </w:pPr>
      <w:r w:rsidRPr="000563BB">
        <w:rPr>
          <w:rFonts w:ascii="Arial" w:eastAsia="Times New Roman" w:hAnsi="Arial" w:cs="Arial"/>
          <w:color w:val="000000"/>
          <w:sz w:val="24"/>
          <w:szCs w:val="24"/>
        </w:rPr>
        <w:t>CAPÍTULO III</w:t>
      </w:r>
    </w:p>
    <w:p w14:paraId="7BB9F1D6" w14:textId="77777777" w:rsidR="000563BB" w:rsidRPr="000563BB" w:rsidRDefault="000563BB" w:rsidP="000563BB">
      <w:pPr>
        <w:spacing w:before="100" w:beforeAutospacing="1" w:after="100" w:afterAutospacing="1" w:line="240" w:lineRule="auto"/>
        <w:jc w:val="center"/>
        <w:rPr>
          <w:rFonts w:ascii="Arial" w:eastAsia="Times New Roman" w:hAnsi="Arial" w:cs="Arial"/>
          <w:color w:val="000000"/>
          <w:sz w:val="27"/>
          <w:szCs w:val="27"/>
        </w:rPr>
      </w:pPr>
      <w:r w:rsidRPr="000563BB">
        <w:rPr>
          <w:rFonts w:ascii="Arial" w:eastAsia="Times New Roman" w:hAnsi="Arial" w:cs="Arial"/>
          <w:color w:val="000000"/>
          <w:sz w:val="24"/>
          <w:szCs w:val="24"/>
        </w:rPr>
        <w:t>Dos Tribunais de Alçada</w:t>
      </w:r>
    </w:p>
    <w:p w14:paraId="277F8685"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7"/>
          <w:szCs w:val="27"/>
        </w:rPr>
        <w:t>   </w:t>
      </w:r>
      <w:r w:rsidRPr="000563BB">
        <w:rPr>
          <w:rFonts w:ascii="Arial" w:eastAsia="Times New Roman" w:hAnsi="Arial" w:cs="Arial"/>
          <w:color w:val="000000"/>
          <w:sz w:val="24"/>
          <w:szCs w:val="24"/>
        </w:rPr>
        <w:t>     </w:t>
      </w:r>
      <w:bookmarkStart w:id="120" w:name="art108"/>
      <w:bookmarkEnd w:id="120"/>
      <w:r w:rsidRPr="000563BB">
        <w:rPr>
          <w:rFonts w:ascii="Arial" w:eastAsia="Times New Roman" w:hAnsi="Arial" w:cs="Arial"/>
          <w:color w:val="000000"/>
          <w:sz w:val="24"/>
          <w:szCs w:val="24"/>
        </w:rPr>
        <w:t>Art. 108 - Poderão ser criados nos Estados, mediante proposta dos respectivos Tribunais de Justiça, Tribunais inferiores de segunda instância, denominados Tribunais de Alçada, observados os seguintes requisitos:</w:t>
      </w:r>
    </w:p>
    <w:p w14:paraId="625865D2"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I - ter o Tribunal de Justiça número de Desembargadores igual ou superior a trinta;</w:t>
      </w:r>
    </w:p>
    <w:p w14:paraId="74470A65"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II - haver o número de processos distribuídos no Tribunal de Justiça nos dois últimos anos, superado o índice de trezentos feitos por Desembargador, em cada ano;</w:t>
      </w:r>
    </w:p>
    <w:p w14:paraId="6466AE1D"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III - limitar-se a competência do Tribunal de Alçada, em matéria penal, às infrações a que não seja cominada pena de reclusão (vetado) e, em matéria cível, a recursos nas ações relativas à locação e a acidentes do trabalho e à matéria fiscal, e nos concernentes a ações de procedimento sumaríssimo.</w:t>
      </w:r>
    </w:p>
    <w:p w14:paraId="52327E41"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III - limitar-se a competência do Tribunal de Alçada, em matéria cível, a recursos:     </w:t>
      </w:r>
      <w:hyperlink r:id="rId35" w:history="1">
        <w:r w:rsidRPr="000563BB">
          <w:rPr>
            <w:rFonts w:ascii="Arial" w:eastAsia="Times New Roman" w:hAnsi="Arial" w:cs="Arial"/>
            <w:color w:val="0000FF"/>
            <w:sz w:val="24"/>
            <w:szCs w:val="24"/>
            <w:u w:val="single"/>
          </w:rPr>
          <w:t>(Inciso incluído pela Lei Complementar nº 37, de 13.11.1979)</w:t>
        </w:r>
      </w:hyperlink>
    </w:p>
    <w:p w14:paraId="762256C8"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a) em quaisquer ações relativas à locação de imóveis, bem assim nas possessórias;     (</w:t>
      </w:r>
      <w:hyperlink r:id="rId36" w:history="1">
        <w:r w:rsidRPr="000563BB">
          <w:rPr>
            <w:rFonts w:ascii="Arial" w:eastAsia="Times New Roman" w:hAnsi="Arial" w:cs="Arial"/>
            <w:color w:val="0000FF"/>
            <w:sz w:val="24"/>
            <w:szCs w:val="24"/>
            <w:u w:val="single"/>
          </w:rPr>
          <w:t>Alínea incluída pela Lei Complementar nº 37, de 13.11.1979)</w:t>
        </w:r>
      </w:hyperlink>
    </w:p>
    <w:p w14:paraId="1E682853"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b) nas ações relativas à matéria fiscal da competência dos Municípios;      (</w:t>
      </w:r>
      <w:hyperlink r:id="rId37" w:history="1">
        <w:r w:rsidRPr="000563BB">
          <w:rPr>
            <w:rFonts w:ascii="Arial" w:eastAsia="Times New Roman" w:hAnsi="Arial" w:cs="Arial"/>
            <w:color w:val="0000FF"/>
            <w:sz w:val="24"/>
            <w:szCs w:val="24"/>
            <w:u w:val="single"/>
          </w:rPr>
          <w:t>Alínea incluída pela Lei Complementar nº 37, de 13.11.1979)</w:t>
        </w:r>
      </w:hyperlink>
    </w:p>
    <w:p w14:paraId="1CDFC0C3"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c) nas ações de acidentes do trabalho;      (</w:t>
      </w:r>
      <w:hyperlink r:id="rId38" w:history="1">
        <w:r w:rsidRPr="000563BB">
          <w:rPr>
            <w:rFonts w:ascii="Arial" w:eastAsia="Times New Roman" w:hAnsi="Arial" w:cs="Arial"/>
            <w:color w:val="0000FF"/>
            <w:sz w:val="24"/>
            <w:szCs w:val="24"/>
            <w:u w:val="single"/>
          </w:rPr>
          <w:t>Alínea incluída pela Lei Complementar nº 37, de 13.11.1979)</w:t>
        </w:r>
      </w:hyperlink>
    </w:p>
    <w:p w14:paraId="4EF2ACB1"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d) nas ações de procedimento sumaríssimo, em razão da matéria;     (</w:t>
      </w:r>
      <w:hyperlink r:id="rId39" w:history="1">
        <w:r w:rsidRPr="000563BB">
          <w:rPr>
            <w:rFonts w:ascii="Arial" w:eastAsia="Times New Roman" w:hAnsi="Arial" w:cs="Arial"/>
            <w:color w:val="0000FF"/>
            <w:sz w:val="24"/>
            <w:szCs w:val="24"/>
            <w:u w:val="single"/>
          </w:rPr>
          <w:t>Alínea incluída pela Lei Complementar nº 37, de 13.11.1979)</w:t>
        </w:r>
      </w:hyperlink>
    </w:p>
    <w:p w14:paraId="4ED7D073"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e) nas execuções por título extrajudicial, exceto as relativas à matéria fiscal da competência dos Estados;      </w:t>
      </w:r>
      <w:hyperlink r:id="rId40" w:history="1">
        <w:r w:rsidRPr="000563BB">
          <w:rPr>
            <w:rFonts w:ascii="Arial" w:eastAsia="Times New Roman" w:hAnsi="Arial" w:cs="Arial"/>
            <w:color w:val="0000FF"/>
            <w:sz w:val="24"/>
            <w:szCs w:val="24"/>
            <w:u w:val="single"/>
          </w:rPr>
          <w:t>(Alínea incluída pela Lei Complementar nº 37, de 13.11.1979)</w:t>
        </w:r>
      </w:hyperlink>
    </w:p>
    <w:p w14:paraId="4864B6ED"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lastRenderedPageBreak/>
        <w:t>        IV - limitar-se a competência do Tribunal de Alçada, em matéria penal, a habeas corpus e recursos: </w:t>
      </w:r>
      <w:hyperlink r:id="rId41" w:history="1">
        <w:r w:rsidRPr="000563BB">
          <w:rPr>
            <w:rFonts w:ascii="Arial" w:eastAsia="Times New Roman" w:hAnsi="Arial" w:cs="Arial"/>
            <w:color w:val="0000FF"/>
            <w:sz w:val="24"/>
            <w:szCs w:val="24"/>
            <w:u w:val="single"/>
          </w:rPr>
          <w:t>(Inciso incluído pela Lei Complementar nº 37, de 13.11.1979)</w:t>
        </w:r>
      </w:hyperlink>
    </w:p>
    <w:p w14:paraId="5ACA7232"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a) nos crimes contra o patrimônio, seja qual for a natureza da pena cominada;     (</w:t>
      </w:r>
      <w:hyperlink r:id="rId42" w:history="1">
        <w:r w:rsidRPr="000563BB">
          <w:rPr>
            <w:rFonts w:ascii="Arial" w:eastAsia="Times New Roman" w:hAnsi="Arial" w:cs="Arial"/>
            <w:color w:val="0000FF"/>
            <w:sz w:val="24"/>
            <w:szCs w:val="24"/>
            <w:u w:val="single"/>
          </w:rPr>
          <w:t>Alínea incluída pela Lei Complementar nº 37, de 13.11.1979)</w:t>
        </w:r>
      </w:hyperlink>
    </w:p>
    <w:p w14:paraId="238BC8AC"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b) nas demais infrações a que não seja cominada a pena de reclusão, isolada, cumulativa ou alternadamente, excetuados os crimes ou contravenções relativas a tóxicos ou entorpecentes, e a falência.     </w:t>
      </w:r>
      <w:hyperlink r:id="rId43" w:history="1">
        <w:r w:rsidRPr="000563BB">
          <w:rPr>
            <w:rFonts w:ascii="Arial" w:eastAsia="Times New Roman" w:hAnsi="Arial" w:cs="Arial"/>
            <w:color w:val="0000FF"/>
            <w:sz w:val="24"/>
            <w:szCs w:val="24"/>
            <w:u w:val="single"/>
          </w:rPr>
          <w:t>(Alínea incluída pela Lei Complementar nº 37, de 13.11.1979)</w:t>
        </w:r>
      </w:hyperlink>
    </w:p>
    <w:p w14:paraId="449E4686"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Parágrafo único - Nos Estados em que houver mais de um Tribunal de Alçada, caberá privativamente a um deles, pelo menos, exercer a competência prevista no inciso IV deste artigo.     </w:t>
      </w:r>
      <w:hyperlink r:id="rId44" w:history="1">
        <w:r w:rsidRPr="000563BB">
          <w:rPr>
            <w:rFonts w:ascii="Arial" w:eastAsia="Times New Roman" w:hAnsi="Arial" w:cs="Arial"/>
            <w:color w:val="0000FF"/>
            <w:sz w:val="24"/>
            <w:szCs w:val="24"/>
            <w:u w:val="single"/>
          </w:rPr>
          <w:t>(Parágrafo incluído pela Lei Complementar nº 37, de 13.11.1979)</w:t>
        </w:r>
      </w:hyperlink>
    </w:p>
    <w:p w14:paraId="07046CEF"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121" w:name="art109"/>
      <w:bookmarkEnd w:id="121"/>
      <w:r w:rsidRPr="000563BB">
        <w:rPr>
          <w:rFonts w:ascii="Arial" w:eastAsia="Times New Roman" w:hAnsi="Arial" w:cs="Arial"/>
          <w:color w:val="000000"/>
          <w:sz w:val="24"/>
          <w:szCs w:val="24"/>
        </w:rPr>
        <w:t>Art. 109 - Nos casos de conexão ou continência entre ações de competência do Tribunal de Justiça e do Tribunal de Alçada, prorrogar-se-á a do primeiro, o mesmo ocorrendo quando, em matéria penal, houver desclassificação para crime de competência do último.</w:t>
      </w:r>
    </w:p>
    <w:p w14:paraId="4FD3AFAA"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122" w:name="art110"/>
      <w:bookmarkEnd w:id="122"/>
      <w:r w:rsidRPr="000563BB">
        <w:rPr>
          <w:rFonts w:ascii="Arial" w:eastAsia="Times New Roman" w:hAnsi="Arial" w:cs="Arial"/>
          <w:color w:val="000000"/>
          <w:sz w:val="24"/>
          <w:szCs w:val="24"/>
        </w:rPr>
        <w:t>Art. 110 - Os Tribunais de Alçada terão jurisdição na totalidade ou em parte do território do Estado, e sede na Capital ou em cidade localizada na área de sua jurisdição.</w:t>
      </w:r>
    </w:p>
    <w:p w14:paraId="0706F85C"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Parágrafo único - Aplica-se, no que couber, aos Tribunais de Alçada, o disposto nos arts. 100, caput, §§ 1º, 2º e 5º, 101 e 102.</w:t>
      </w:r>
    </w:p>
    <w:p w14:paraId="31728E9B"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123" w:name="art111"/>
      <w:bookmarkEnd w:id="123"/>
      <w:r w:rsidRPr="000563BB">
        <w:rPr>
          <w:rFonts w:ascii="Arial" w:eastAsia="Times New Roman" w:hAnsi="Arial" w:cs="Arial"/>
          <w:color w:val="000000"/>
          <w:sz w:val="24"/>
          <w:szCs w:val="24"/>
        </w:rPr>
        <w:t>Art. 111 - Nos Estados com mais de um Tribunal de Alçada é assegurado aos seus Juízes o direito de remoção de um para outro Tribunal, mediante prévia aprovação do Tribunal de Justiça, observado o quinto constitucional.</w:t>
      </w:r>
    </w:p>
    <w:p w14:paraId="12D59818" w14:textId="77777777" w:rsidR="000563BB" w:rsidRPr="000563BB" w:rsidRDefault="000563BB" w:rsidP="000563BB">
      <w:pPr>
        <w:spacing w:before="100" w:beforeAutospacing="1" w:after="100" w:afterAutospacing="1" w:line="240" w:lineRule="auto"/>
        <w:jc w:val="center"/>
        <w:rPr>
          <w:rFonts w:ascii="Arial" w:eastAsia="Times New Roman" w:hAnsi="Arial" w:cs="Arial"/>
          <w:color w:val="000000"/>
          <w:sz w:val="27"/>
          <w:szCs w:val="27"/>
        </w:rPr>
      </w:pPr>
      <w:r w:rsidRPr="000563BB">
        <w:rPr>
          <w:rFonts w:ascii="Arial" w:eastAsia="Times New Roman" w:hAnsi="Arial" w:cs="Arial"/>
          <w:color w:val="000000"/>
          <w:sz w:val="24"/>
          <w:szCs w:val="24"/>
        </w:rPr>
        <w:t>CAPÍTULO IV</w:t>
      </w:r>
    </w:p>
    <w:p w14:paraId="273884A5" w14:textId="77777777" w:rsidR="000563BB" w:rsidRPr="000563BB" w:rsidRDefault="000563BB" w:rsidP="000563BB">
      <w:pPr>
        <w:spacing w:before="100" w:beforeAutospacing="1" w:after="100" w:afterAutospacing="1" w:line="240" w:lineRule="auto"/>
        <w:jc w:val="center"/>
        <w:rPr>
          <w:rFonts w:ascii="Arial" w:eastAsia="Times New Roman" w:hAnsi="Arial" w:cs="Arial"/>
          <w:color w:val="000000"/>
          <w:sz w:val="27"/>
          <w:szCs w:val="27"/>
        </w:rPr>
      </w:pPr>
      <w:r w:rsidRPr="000563BB">
        <w:rPr>
          <w:rFonts w:ascii="Arial" w:eastAsia="Times New Roman" w:hAnsi="Arial" w:cs="Arial"/>
          <w:color w:val="000000"/>
          <w:sz w:val="24"/>
          <w:szCs w:val="24"/>
        </w:rPr>
        <w:t>Da Justiça de Paz</w:t>
      </w:r>
    </w:p>
    <w:p w14:paraId="3E45830F"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124" w:name="art112"/>
      <w:bookmarkEnd w:id="124"/>
      <w:r w:rsidRPr="000563BB">
        <w:rPr>
          <w:rFonts w:ascii="Arial" w:eastAsia="Times New Roman" w:hAnsi="Arial" w:cs="Arial"/>
          <w:color w:val="000000"/>
          <w:sz w:val="24"/>
          <w:szCs w:val="24"/>
        </w:rPr>
        <w:t>Art. 112 - A Justiça de Paz temporária, criada por lei, mediante proposta do Tribunal de Justiça, tem competência somente para o processo de habilitação e a celebração do casamento.</w:t>
      </w:r>
    </w:p>
    <w:p w14:paraId="0BC1BD7B"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 1º - O Juiz de Paz será nomeado pelo Governador, mediante escolha em lista tríplice, organizada pelo Presidente do Tribunal de Justiça, ouvido o Juiz de Direito da Comarca, e composta de eleitores residentes no Distrito, não pertencentes a órgão de direção ou de ação de Partido Político. Os demais nomes constantes da lista tríplice serão nomeados primeiro e segundo suplentes.</w:t>
      </w:r>
    </w:p>
    <w:p w14:paraId="228EC1CC"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lastRenderedPageBreak/>
        <w:t>        § 2º - O exercício efetivo da função de Juiz de Paz constitui serviço público relevante e assegurará prisão especial, em caso de crime comum, até definitivo julgamento.</w:t>
      </w:r>
    </w:p>
    <w:p w14:paraId="59AD65BB"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 3º - Nos casos de falta, ausência ou impedimento do Juiz de Paz e de seus suplentes caberá ao Juiz de Direito da Comarca a nomeação de Juiz de Paz ad hoc.</w:t>
      </w:r>
    </w:p>
    <w:p w14:paraId="6C24A0BB"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125" w:name="art113"/>
      <w:bookmarkEnd w:id="125"/>
      <w:r w:rsidRPr="000563BB">
        <w:rPr>
          <w:rFonts w:ascii="Arial" w:eastAsia="Times New Roman" w:hAnsi="Arial" w:cs="Arial"/>
          <w:color w:val="000000"/>
          <w:sz w:val="24"/>
          <w:szCs w:val="24"/>
        </w:rPr>
        <w:t>Art. 113 - A impugnação à regularidade do processo de habilitação matrimonial e a contestação a impedimento oposto serão decididas pelo Juiz de Direito.</w:t>
      </w:r>
    </w:p>
    <w:p w14:paraId="5437120E" w14:textId="77777777" w:rsidR="000563BB" w:rsidRPr="000563BB" w:rsidRDefault="000563BB" w:rsidP="000563BB">
      <w:pPr>
        <w:spacing w:before="100" w:beforeAutospacing="1" w:after="100" w:afterAutospacing="1" w:line="240" w:lineRule="auto"/>
        <w:jc w:val="center"/>
        <w:rPr>
          <w:rFonts w:ascii="Arial" w:eastAsia="Times New Roman" w:hAnsi="Arial" w:cs="Arial"/>
          <w:color w:val="000000"/>
          <w:sz w:val="27"/>
          <w:szCs w:val="27"/>
        </w:rPr>
      </w:pPr>
      <w:r w:rsidRPr="000563BB">
        <w:rPr>
          <w:rFonts w:ascii="Arial" w:eastAsia="Times New Roman" w:hAnsi="Arial" w:cs="Arial"/>
          <w:color w:val="000000"/>
          <w:sz w:val="24"/>
          <w:szCs w:val="24"/>
        </w:rPr>
        <w:t>TÍTULO IX</w:t>
      </w:r>
    </w:p>
    <w:p w14:paraId="5FBC811F" w14:textId="77777777" w:rsidR="000563BB" w:rsidRPr="000563BB" w:rsidRDefault="000563BB" w:rsidP="000563BB">
      <w:pPr>
        <w:spacing w:before="100" w:beforeAutospacing="1" w:after="100" w:afterAutospacing="1" w:line="240" w:lineRule="auto"/>
        <w:jc w:val="center"/>
        <w:rPr>
          <w:rFonts w:ascii="Arial" w:eastAsia="Times New Roman" w:hAnsi="Arial" w:cs="Arial"/>
          <w:color w:val="000000"/>
          <w:sz w:val="27"/>
          <w:szCs w:val="27"/>
        </w:rPr>
      </w:pPr>
      <w:r w:rsidRPr="000563BB">
        <w:rPr>
          <w:rFonts w:ascii="Arial" w:eastAsia="Times New Roman" w:hAnsi="Arial" w:cs="Arial"/>
          <w:color w:val="000000"/>
          <w:sz w:val="24"/>
          <w:szCs w:val="24"/>
        </w:rPr>
        <w:t>Da Substituição nos Tribunais</w:t>
      </w:r>
    </w:p>
    <w:p w14:paraId="5DB25A87"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126" w:name="art114"/>
      <w:bookmarkEnd w:id="126"/>
      <w:r w:rsidRPr="000563BB">
        <w:rPr>
          <w:rFonts w:ascii="Arial" w:eastAsia="Times New Roman" w:hAnsi="Arial" w:cs="Arial"/>
          <w:color w:val="000000"/>
          <w:sz w:val="24"/>
          <w:szCs w:val="24"/>
        </w:rPr>
        <w:t>Art. 114 - O Presidente do Tribunal é substituído pelo Vice-Presidente, e este e o Corregedor, pelos demais membros, na ordem decrescente de antigüidade.</w:t>
      </w:r>
    </w:p>
    <w:p w14:paraId="1E47C5D6" w14:textId="77777777" w:rsidR="000563BB" w:rsidRPr="000563BB" w:rsidRDefault="000563BB" w:rsidP="000563BB">
      <w:pPr>
        <w:spacing w:after="0"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127" w:name="art115"/>
      <w:bookmarkEnd w:id="127"/>
      <w:r w:rsidRPr="000563BB">
        <w:rPr>
          <w:rFonts w:ascii="Arial" w:eastAsia="Times New Roman" w:hAnsi="Arial" w:cs="Arial"/>
          <w:color w:val="000000"/>
          <w:sz w:val="24"/>
          <w:szCs w:val="24"/>
        </w:rPr>
        <w:t>Art. </w:t>
      </w:r>
      <w:r w:rsidRPr="000563BB">
        <w:rPr>
          <w:rFonts w:ascii="Arial" w:eastAsia="Times New Roman" w:hAnsi="Arial" w:cs="Arial"/>
          <w:strike/>
          <w:color w:val="000000"/>
          <w:sz w:val="24"/>
          <w:szCs w:val="24"/>
        </w:rPr>
        <w:t>115 - Em caso de afastamento a qualquer título por período superior a trinta dias, os feitos em poder do magistrado afastado e aqueles em que tenha lançado relatório como os que pôs em mesa para julgamento, serão redistribuídos aos demais membros da Câmara, Turma, Grupo ou Seção especializada, mediante oportuna compensação. Os feitos em que seja revisor passarão ao substituto legal</w:t>
      </w:r>
      <w:r w:rsidRPr="000563BB">
        <w:rPr>
          <w:rFonts w:ascii="Arial" w:eastAsia="Times New Roman" w:hAnsi="Arial" w:cs="Arial"/>
          <w:color w:val="000000"/>
          <w:sz w:val="24"/>
          <w:szCs w:val="24"/>
        </w:rPr>
        <w:t>.     </w:t>
      </w:r>
      <w:hyperlink r:id="rId45" w:anchor="art1v" w:history="1">
        <w:r w:rsidRPr="000563BB">
          <w:rPr>
            <w:rFonts w:ascii="Arial" w:eastAsia="Times New Roman" w:hAnsi="Arial" w:cs="Arial"/>
            <w:color w:val="0000FF"/>
            <w:sz w:val="24"/>
            <w:szCs w:val="24"/>
            <w:u w:val="single"/>
          </w:rPr>
          <w:t>(Revogado pela Lei Complementar nº 54, de 22.12.1986)</w:t>
        </w:r>
      </w:hyperlink>
    </w:p>
    <w:p w14:paraId="427D5F96" w14:textId="77777777" w:rsidR="000563BB" w:rsidRPr="000563BB" w:rsidRDefault="000563BB" w:rsidP="000563BB">
      <w:pPr>
        <w:spacing w:after="0"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r w:rsidRPr="000563BB">
        <w:rPr>
          <w:rFonts w:ascii="Arial" w:eastAsia="Times New Roman" w:hAnsi="Arial" w:cs="Arial"/>
          <w:strike/>
          <w:color w:val="000000"/>
          <w:sz w:val="24"/>
          <w:szCs w:val="24"/>
        </w:rPr>
        <w:t>§ 1º - O julgamento que tiver sido iniciado prosseguirá, computando-se os votos já proferidos, ainda que o magistrado afastado seja o relator.</w:t>
      </w:r>
      <w:r w:rsidRPr="000563BB">
        <w:rPr>
          <w:rFonts w:ascii="Arial" w:eastAsia="Times New Roman" w:hAnsi="Arial" w:cs="Arial"/>
          <w:color w:val="000000"/>
          <w:sz w:val="24"/>
          <w:szCs w:val="24"/>
        </w:rPr>
        <w:t>     </w:t>
      </w:r>
      <w:hyperlink r:id="rId46" w:anchor="art1v" w:history="1">
        <w:r w:rsidRPr="000563BB">
          <w:rPr>
            <w:rFonts w:ascii="Arial" w:eastAsia="Times New Roman" w:hAnsi="Arial" w:cs="Arial"/>
            <w:color w:val="0000FF"/>
            <w:sz w:val="24"/>
            <w:szCs w:val="24"/>
            <w:u w:val="single"/>
          </w:rPr>
          <w:t>(Revogado pela Lei Complementar nº 54, de 22.12.1986)</w:t>
        </w:r>
      </w:hyperlink>
    </w:p>
    <w:p w14:paraId="5EC8C3D9" w14:textId="77777777" w:rsidR="000563BB" w:rsidRPr="000563BB" w:rsidRDefault="000563BB" w:rsidP="000563BB">
      <w:pPr>
        <w:spacing w:after="0"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r w:rsidRPr="000563BB">
        <w:rPr>
          <w:rFonts w:ascii="Arial" w:eastAsia="Times New Roman" w:hAnsi="Arial" w:cs="Arial"/>
          <w:strike/>
          <w:color w:val="000000"/>
          <w:sz w:val="24"/>
          <w:szCs w:val="24"/>
        </w:rPr>
        <w:t> § 2º - Somente quando indispensável para decidir nova questão, surgida no julgamento, será dado substituto ao ausente, cujo voto, então, não se computará.   </w:t>
      </w:r>
      <w:r w:rsidRPr="000563BB">
        <w:rPr>
          <w:rFonts w:ascii="Arial" w:eastAsia="Times New Roman" w:hAnsi="Arial" w:cs="Arial"/>
          <w:color w:val="000000"/>
          <w:sz w:val="24"/>
          <w:szCs w:val="24"/>
        </w:rPr>
        <w:t> </w:t>
      </w:r>
      <w:hyperlink r:id="rId47" w:anchor="art1v" w:history="1">
        <w:r w:rsidRPr="000563BB">
          <w:rPr>
            <w:rFonts w:ascii="Arial" w:eastAsia="Times New Roman" w:hAnsi="Arial" w:cs="Arial"/>
            <w:color w:val="0000FF"/>
            <w:sz w:val="24"/>
            <w:szCs w:val="24"/>
            <w:u w:val="single"/>
          </w:rPr>
          <w:t>(Revogado pela Lei Complementar nº 54, de 22.12.1986)</w:t>
        </w:r>
      </w:hyperlink>
    </w:p>
    <w:p w14:paraId="570E4B2D"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128" w:name="art116"/>
      <w:bookmarkEnd w:id="128"/>
      <w:r w:rsidRPr="000563BB">
        <w:rPr>
          <w:rFonts w:ascii="Arial" w:eastAsia="Times New Roman" w:hAnsi="Arial" w:cs="Arial"/>
          <w:color w:val="000000"/>
          <w:sz w:val="24"/>
          <w:szCs w:val="24"/>
        </w:rPr>
        <w:t>Art. 116 - Quando o afastamento for por período igual ou superior a três dias, serão redistribuídos, mediante oportuna compensação, os habeas corpus, os mandados de segurança e os feitos que, consoante fundada alegação do interessado, reclamem solução urgente. Em caso de vaga, ressalvados esses processos, os demais serão atribuídos ao nomeado para preenchê-la.</w:t>
      </w:r>
    </w:p>
    <w:p w14:paraId="5A66D40A"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129" w:name="art117"/>
      <w:bookmarkEnd w:id="129"/>
      <w:r w:rsidRPr="000563BB">
        <w:rPr>
          <w:rFonts w:ascii="Arial" w:eastAsia="Times New Roman" w:hAnsi="Arial" w:cs="Arial"/>
          <w:color w:val="000000"/>
          <w:sz w:val="24"/>
          <w:szCs w:val="24"/>
        </w:rPr>
        <w:t>Art. 117 - Para compor o quorum de julgamento, o magistrado, nos casos de ausência ou impedimento eventual, será substituído por outro da mesmo Câmara ou Turma, na ordem de antigüidade, ou, se impossível, de outra, de preferência da mesma Seção especializada, na forma prevista no Regimento Interno. Na ausência de critérios objetivos, a convocação far-se-á mediante sorteio público, realizado pelo Presidente da Câmara, Turma ou Seção especializada.</w:t>
      </w:r>
    </w:p>
    <w:p w14:paraId="35E1638B"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strike/>
          <w:color w:val="000000"/>
          <w:sz w:val="24"/>
          <w:szCs w:val="24"/>
        </w:rPr>
        <w:t>        </w:t>
      </w:r>
      <w:bookmarkStart w:id="130" w:name="art118."/>
      <w:bookmarkEnd w:id="130"/>
      <w:r w:rsidRPr="000563BB">
        <w:rPr>
          <w:rFonts w:ascii="Arial" w:eastAsia="Times New Roman" w:hAnsi="Arial" w:cs="Arial"/>
          <w:strike/>
          <w:color w:val="000000"/>
          <w:sz w:val="24"/>
          <w:szCs w:val="24"/>
        </w:rPr>
        <w:t xml:space="preserve">Art. 118 - A convocação de Juiz de primeira instância somente se fará para completar, como vogal, o quorum de julgamento, quando, por suspeição </w:t>
      </w:r>
      <w:r w:rsidRPr="000563BB">
        <w:rPr>
          <w:rFonts w:ascii="Arial" w:eastAsia="Times New Roman" w:hAnsi="Arial" w:cs="Arial"/>
          <w:strike/>
          <w:color w:val="000000"/>
          <w:sz w:val="24"/>
          <w:szCs w:val="24"/>
        </w:rPr>
        <w:lastRenderedPageBreak/>
        <w:t>ou impedimento dos integrantes do Tribunal, não for possível a substituição na forma prevista no artigo anterior.</w:t>
      </w:r>
    </w:p>
    <w:p w14:paraId="22B49228"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7"/>
          <w:szCs w:val="27"/>
        </w:rPr>
        <w:t>   </w:t>
      </w:r>
      <w:r w:rsidRPr="000563BB">
        <w:rPr>
          <w:rFonts w:ascii="Arial" w:eastAsia="Times New Roman" w:hAnsi="Arial" w:cs="Arial"/>
          <w:color w:val="000000"/>
          <w:sz w:val="24"/>
          <w:szCs w:val="24"/>
        </w:rPr>
        <w:t>     </w:t>
      </w:r>
      <w:bookmarkStart w:id="131" w:name="art118"/>
      <w:bookmarkEnd w:id="131"/>
      <w:r w:rsidRPr="000563BB">
        <w:rPr>
          <w:rFonts w:ascii="Arial" w:eastAsia="Times New Roman" w:hAnsi="Arial" w:cs="Arial"/>
          <w:color w:val="000000"/>
          <w:sz w:val="24"/>
          <w:szCs w:val="24"/>
        </w:rPr>
        <w:t>Art. 118. Em caso de vaga ou afastamento, por prazo superior a 30 (trinta) dias, de membro dos Tribunais Superiores, dos Tribunais Regionais, dos Tribunais de Justiça e dos Tribunais de Alçada, (Vetado) poderão ser convocados Juízes, em Substituição (Vetado) escolhidos (Vetado) por decisão da maioria absoluta do Tribunal respectivo, ou, se houver, de seu Órgão Especial:     </w:t>
      </w:r>
      <w:hyperlink r:id="rId48" w:anchor="art1iii" w:history="1">
        <w:r w:rsidRPr="000563BB">
          <w:rPr>
            <w:rFonts w:ascii="Arial" w:eastAsia="Times New Roman" w:hAnsi="Arial" w:cs="Arial"/>
            <w:color w:val="0000FF"/>
            <w:sz w:val="24"/>
            <w:szCs w:val="24"/>
            <w:u w:val="single"/>
          </w:rPr>
          <w:t>(Redação dada pela Lei Complementar nº 54, de 22.12.1986)</w:t>
        </w:r>
      </w:hyperlink>
    </w:p>
    <w:p w14:paraId="0457C707"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 1º - A convocação far-se-á mediante sorteio público dentre:</w:t>
      </w:r>
    </w:p>
    <w:p w14:paraId="367AF763"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I - os Juízes Federais, para o Tribunal Federal de Recursos;</w:t>
      </w:r>
    </w:p>
    <w:p w14:paraId="26717260"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II - o Corregedor e Juízes Auditores para a substituição de Ministro togado do Superior Tribunal Militar;</w:t>
      </w:r>
    </w:p>
    <w:p w14:paraId="693D8572"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III - Os Juízes da Comarca da Capital para os Tribunais de Justiça dos Estados onde não houver Tribunal de Alçada e, onde houver, dentre os membros deste para os Tribunais de Justiça e dentre os Juízes da Comarca da sede do Tribunal de Alçada para o mesmo;</w:t>
      </w:r>
    </w:p>
    <w:p w14:paraId="78354592"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IV - os Juízes de Direito do Distrito Federal, para o Tribunal de Justiça do Distrito Federal e dos Territórios;</w:t>
      </w:r>
    </w:p>
    <w:p w14:paraId="2EBAE61B"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V - os Juízes Presidentes de Junta de Conciliação o Julgamento da sede da Região para os Tribunais Regionais do Trabalho.</w:t>
      </w:r>
    </w:p>
    <w:p w14:paraId="531A5B38"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 2º - Não poderão ser convocados Juízes punidos com as penas previstas no art. 42, I, II, III e IV, nem os que estejam respondendo ao procedimento previsto no art. 27.</w:t>
      </w:r>
    </w:p>
    <w:p w14:paraId="352A6323"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 3º - A convocação de Juiz de Tribunal do Trabalho, para substituir Ministro do Tribunal Superior do Trabalho, obedecerá o disposto neste artigo.</w:t>
      </w:r>
    </w:p>
    <w:p w14:paraId="362A0FDB" w14:textId="77777777" w:rsidR="000563BB" w:rsidRPr="000563BB" w:rsidRDefault="000563BB" w:rsidP="000563BB">
      <w:pPr>
        <w:spacing w:before="100" w:beforeAutospacing="1" w:after="100" w:afterAutospacing="1" w:line="240" w:lineRule="auto"/>
        <w:rPr>
          <w:rFonts w:ascii="Times New Roman" w:eastAsia="Times New Roman" w:hAnsi="Times New Roman" w:cs="Times New Roman"/>
          <w:color w:val="000000"/>
          <w:sz w:val="27"/>
          <w:szCs w:val="27"/>
        </w:rPr>
      </w:pPr>
      <w:r w:rsidRPr="000563BB">
        <w:rPr>
          <w:rFonts w:ascii="Arial" w:eastAsia="Times New Roman" w:hAnsi="Arial" w:cs="Arial"/>
          <w:color w:val="000000"/>
          <w:sz w:val="24"/>
          <w:szCs w:val="24"/>
        </w:rPr>
        <w:t>        </w:t>
      </w:r>
      <w:bookmarkStart w:id="132" w:name="art118§4"/>
      <w:bookmarkEnd w:id="132"/>
      <w:r w:rsidRPr="000563BB">
        <w:rPr>
          <w:rFonts w:ascii="Arial" w:eastAsia="Times New Roman" w:hAnsi="Arial" w:cs="Arial"/>
          <w:color w:val="000000"/>
          <w:sz w:val="24"/>
          <w:szCs w:val="24"/>
        </w:rPr>
        <w:t>§ 4º Em nenhuma hipótese, salvo vacância do cargo, haverá redistribuição de processos aos Juízes convocados.</w:t>
      </w:r>
      <w:r w:rsidRPr="000563BB">
        <w:rPr>
          <w:rFonts w:ascii="Times New Roman" w:eastAsia="Times New Roman" w:hAnsi="Times New Roman" w:cs="Times New Roman"/>
          <w:color w:val="000000"/>
          <w:sz w:val="27"/>
          <w:szCs w:val="27"/>
        </w:rPr>
        <w:t> </w:t>
      </w:r>
      <w:hyperlink r:id="rId49" w:anchor="art1iii" w:history="1">
        <w:r w:rsidRPr="000563BB">
          <w:rPr>
            <w:rFonts w:ascii="Arial" w:eastAsia="Times New Roman" w:hAnsi="Arial" w:cs="Arial"/>
            <w:color w:val="0000FF"/>
            <w:sz w:val="24"/>
            <w:szCs w:val="24"/>
            <w:u w:val="single"/>
          </w:rPr>
          <w:t>(Incluído pela Lei Complementar nº 54, de 22.12.1986)</w:t>
        </w:r>
      </w:hyperlink>
    </w:p>
    <w:p w14:paraId="06AF0BBF"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133" w:name="art119"/>
      <w:bookmarkEnd w:id="133"/>
      <w:r w:rsidRPr="000563BB">
        <w:rPr>
          <w:rFonts w:ascii="Arial" w:eastAsia="Times New Roman" w:hAnsi="Arial" w:cs="Arial"/>
          <w:color w:val="000000"/>
          <w:sz w:val="24"/>
          <w:szCs w:val="24"/>
        </w:rPr>
        <w:t>Art. 119 - A redistribuição de feitos, a substituição nos casos de ausência ou impedimento eventual e a convocação para completar quorum de julgamento não autorizam a concessão de qualquer vantagem, salvo diárias e transporte, se for o caso.</w:t>
      </w:r>
    </w:p>
    <w:p w14:paraId="046240EF" w14:textId="77777777" w:rsidR="000563BB" w:rsidRPr="000563BB" w:rsidRDefault="000563BB" w:rsidP="000563BB">
      <w:pPr>
        <w:spacing w:before="100" w:beforeAutospacing="1" w:after="100" w:afterAutospacing="1" w:line="240" w:lineRule="auto"/>
        <w:jc w:val="center"/>
        <w:rPr>
          <w:rFonts w:ascii="Arial" w:eastAsia="Times New Roman" w:hAnsi="Arial" w:cs="Arial"/>
          <w:color w:val="000000"/>
          <w:sz w:val="27"/>
          <w:szCs w:val="27"/>
        </w:rPr>
      </w:pPr>
      <w:r w:rsidRPr="000563BB">
        <w:rPr>
          <w:rFonts w:ascii="Arial" w:eastAsia="Times New Roman" w:hAnsi="Arial" w:cs="Arial"/>
          <w:color w:val="000000"/>
          <w:sz w:val="24"/>
          <w:szCs w:val="24"/>
        </w:rPr>
        <w:t>TÍTULO X</w:t>
      </w:r>
    </w:p>
    <w:p w14:paraId="4861BA2F" w14:textId="77777777" w:rsidR="000563BB" w:rsidRPr="000563BB" w:rsidRDefault="000563BB" w:rsidP="000563BB">
      <w:pPr>
        <w:spacing w:before="100" w:beforeAutospacing="1" w:after="100" w:afterAutospacing="1" w:line="240" w:lineRule="auto"/>
        <w:jc w:val="center"/>
        <w:rPr>
          <w:rFonts w:ascii="Arial" w:eastAsia="Times New Roman" w:hAnsi="Arial" w:cs="Arial"/>
          <w:color w:val="000000"/>
          <w:sz w:val="27"/>
          <w:szCs w:val="27"/>
        </w:rPr>
      </w:pPr>
      <w:r w:rsidRPr="000563BB">
        <w:rPr>
          <w:rFonts w:ascii="Arial" w:eastAsia="Times New Roman" w:hAnsi="Arial" w:cs="Arial"/>
          <w:color w:val="000000"/>
          <w:sz w:val="24"/>
          <w:szCs w:val="24"/>
        </w:rPr>
        <w:t>Disposições Finais e Transitórias</w:t>
      </w:r>
    </w:p>
    <w:p w14:paraId="6830811A"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134" w:name="art120"/>
      <w:bookmarkEnd w:id="134"/>
      <w:r w:rsidRPr="000563BB">
        <w:rPr>
          <w:rFonts w:ascii="Arial" w:eastAsia="Times New Roman" w:hAnsi="Arial" w:cs="Arial"/>
          <w:color w:val="000000"/>
          <w:sz w:val="24"/>
          <w:szCs w:val="24"/>
        </w:rPr>
        <w:t xml:space="preserve">Art. 120 - Os Regimentos Internos dos Tribunais disporão sobre a devolução e julgamento dos feitos, no sentido de que, ressalvadas as </w:t>
      </w:r>
      <w:r w:rsidRPr="000563BB">
        <w:rPr>
          <w:rFonts w:ascii="Arial" w:eastAsia="Times New Roman" w:hAnsi="Arial" w:cs="Arial"/>
          <w:color w:val="000000"/>
          <w:sz w:val="24"/>
          <w:szCs w:val="24"/>
        </w:rPr>
        <w:lastRenderedPageBreak/>
        <w:t>preferências legais, se obedeça, tanto quanto possível, na organização das pautas, a igualdade numérica entre os processos em que o Juiz funcione como relator e revisor.</w:t>
      </w:r>
    </w:p>
    <w:p w14:paraId="27D5AF18"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135" w:name="art121"/>
      <w:bookmarkEnd w:id="135"/>
      <w:r w:rsidRPr="000563BB">
        <w:rPr>
          <w:rFonts w:ascii="Arial" w:eastAsia="Times New Roman" w:hAnsi="Arial" w:cs="Arial"/>
          <w:color w:val="000000"/>
          <w:sz w:val="24"/>
          <w:szCs w:val="24"/>
        </w:rPr>
        <w:t>Art. 121 - Nos julgamentos, o pedido de vista não impede votem os Juízes que se tenham por habilitados a fazê-lo, e o Juiz que o formular restituirá os autos ao Presidente dentro em dez dias, no máximo, contados do dia do pedido, devendo prosseguir o julgamento do feito na primeira sessão subseqüente a este prazo.</w:t>
      </w:r>
    </w:p>
    <w:p w14:paraId="4BAAEDBB"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136" w:name="art122"/>
      <w:bookmarkEnd w:id="136"/>
      <w:r w:rsidRPr="000563BB">
        <w:rPr>
          <w:rFonts w:ascii="Arial" w:eastAsia="Times New Roman" w:hAnsi="Arial" w:cs="Arial"/>
          <w:color w:val="000000"/>
          <w:sz w:val="24"/>
          <w:szCs w:val="24"/>
        </w:rPr>
        <w:t>Art. 122 - Os Presidentes e Vice-Presidentes de Tribunal, assim como os Corregedores, não poderão participar de Tribunal Eleitoral.</w:t>
      </w:r>
    </w:p>
    <w:p w14:paraId="776EF9BE"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A</w:t>
      </w:r>
      <w:bookmarkStart w:id="137" w:name="art123"/>
      <w:bookmarkEnd w:id="137"/>
      <w:r w:rsidRPr="000563BB">
        <w:rPr>
          <w:rFonts w:ascii="Arial" w:eastAsia="Times New Roman" w:hAnsi="Arial" w:cs="Arial"/>
          <w:color w:val="000000"/>
          <w:sz w:val="24"/>
          <w:szCs w:val="24"/>
        </w:rPr>
        <w:t>rt. 123 - Poderão ter seus mandatos prorrogados, por igual período, o Presidente, o Vice-Presidente e o Corregedor que, por força de disposição regimental, estejam, na data da publicação desta Lei, cumprindo mandato de um ano.</w:t>
      </w:r>
    </w:p>
    <w:p w14:paraId="776FF3EB"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strike/>
          <w:color w:val="000000"/>
          <w:sz w:val="24"/>
          <w:szCs w:val="24"/>
        </w:rPr>
        <w:t>        </w:t>
      </w:r>
      <w:bookmarkStart w:id="138" w:name="art124."/>
      <w:bookmarkEnd w:id="138"/>
      <w:r w:rsidRPr="000563BB">
        <w:rPr>
          <w:rFonts w:ascii="Arial" w:eastAsia="Times New Roman" w:hAnsi="Arial" w:cs="Arial"/>
          <w:strike/>
          <w:color w:val="000000"/>
          <w:sz w:val="24"/>
          <w:szCs w:val="24"/>
        </w:rPr>
        <w:t>Art. 124 - O magistrado que for convocado para substituir, na primeira Instância, Juiz de entrância superior, perceberá a diferença de vencimentos correspondente, durante o período de afastamento do titular, inclusive diárias e transporte, se for o caso.</w:t>
      </w:r>
    </w:p>
    <w:p w14:paraId="1CED6EFE"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7"/>
          <w:szCs w:val="27"/>
        </w:rPr>
        <w:t>   </w:t>
      </w:r>
      <w:r w:rsidRPr="000563BB">
        <w:rPr>
          <w:rFonts w:ascii="Arial" w:eastAsia="Times New Roman" w:hAnsi="Arial" w:cs="Arial"/>
          <w:color w:val="000000"/>
          <w:sz w:val="24"/>
          <w:szCs w:val="24"/>
        </w:rPr>
        <w:t>     </w:t>
      </w:r>
      <w:bookmarkStart w:id="139" w:name="art124"/>
      <w:bookmarkEnd w:id="139"/>
      <w:r w:rsidRPr="000563BB">
        <w:rPr>
          <w:rFonts w:ascii="Arial" w:eastAsia="Times New Roman" w:hAnsi="Arial" w:cs="Arial"/>
          <w:color w:val="000000"/>
          <w:sz w:val="24"/>
          <w:szCs w:val="24"/>
        </w:rPr>
        <w:t>Art. 124. O Magistrado que for convocado para substituir, em primeira ou segunda instância, perceberá a diferença de vencimentos correspondentes ao cargo que passa a exercer, inclusive diárias e transporte, se for o caso.      </w:t>
      </w:r>
      <w:hyperlink r:id="rId50" w:anchor="art1iv" w:history="1">
        <w:r w:rsidRPr="000563BB">
          <w:rPr>
            <w:rFonts w:ascii="Arial" w:eastAsia="Times New Roman" w:hAnsi="Arial" w:cs="Arial"/>
            <w:color w:val="0000FF"/>
            <w:sz w:val="24"/>
            <w:szCs w:val="24"/>
            <w:u w:val="single"/>
          </w:rPr>
          <w:t>(Redação dada pela Lei Complementar nº 54, de 22.12.1986)</w:t>
        </w:r>
      </w:hyperlink>
    </w:p>
    <w:p w14:paraId="5BC7BA0C"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140" w:name="art125"/>
      <w:bookmarkEnd w:id="140"/>
      <w:r w:rsidRPr="000563BB">
        <w:rPr>
          <w:rFonts w:ascii="Arial" w:eastAsia="Times New Roman" w:hAnsi="Arial" w:cs="Arial"/>
          <w:color w:val="000000"/>
          <w:sz w:val="24"/>
          <w:szCs w:val="24"/>
        </w:rPr>
        <w:t>Art. 125 - O Presidente do Tribunal, de comum acordo com o Vice-Presidente, poderá delegar-lhe atribuições.</w:t>
      </w:r>
    </w:p>
    <w:p w14:paraId="18394BE8"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141" w:name="art126"/>
      <w:bookmarkEnd w:id="141"/>
      <w:r w:rsidRPr="000563BB">
        <w:rPr>
          <w:rFonts w:ascii="Arial" w:eastAsia="Times New Roman" w:hAnsi="Arial" w:cs="Arial"/>
          <w:color w:val="000000"/>
          <w:sz w:val="24"/>
          <w:szCs w:val="24"/>
        </w:rPr>
        <w:t>Art. 126 - O Conselho da Justiça Federal compõe-se do Presidente e do Vice-Presidente do Tribunal Federal de Recursos, e de mais três Ministros eleitos pelo Tribunal, com mandato de dois anos.</w:t>
      </w:r>
    </w:p>
    <w:p w14:paraId="6921CC2F"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Parágrafo único - O Tribunal Federal de Recursos, ao elegar os três Ministros que integrarão o Conselho, indicará, dentre eles, o Corregedor-Geral, bem como elegerá os respectivos suplentes.</w:t>
      </w:r>
    </w:p>
    <w:p w14:paraId="50A31D29"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142" w:name="art127"/>
      <w:bookmarkEnd w:id="142"/>
      <w:r w:rsidRPr="000563BB">
        <w:rPr>
          <w:rFonts w:ascii="Arial" w:eastAsia="Times New Roman" w:hAnsi="Arial" w:cs="Arial"/>
          <w:color w:val="000000"/>
          <w:sz w:val="24"/>
          <w:szCs w:val="24"/>
        </w:rPr>
        <w:t>Art. 127 - Nas Justiças da União, os Estados e do Distrito Federal e dos Territórios, poderão existir outros órgãos com funções disciplinares e de correição, nos termos da lei, ressalvadas as competências dos previstos nesta.</w:t>
      </w:r>
    </w:p>
    <w:p w14:paraId="1CA291ED"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143" w:name="art128"/>
      <w:bookmarkEnd w:id="143"/>
      <w:r w:rsidRPr="000563BB">
        <w:rPr>
          <w:rFonts w:ascii="Arial" w:eastAsia="Times New Roman" w:hAnsi="Arial" w:cs="Arial"/>
          <w:color w:val="000000"/>
          <w:sz w:val="24"/>
          <w:szCs w:val="24"/>
        </w:rPr>
        <w:t>Art. 128 - Nos Tribunais, não poderão ter assento na mesma Turma, Câmara ou Seção, cônjuges e parentes consangüíneos ou afins em linha reta, bem como em linha colateral até o terceiro grau.</w:t>
      </w:r>
    </w:p>
    <w:p w14:paraId="23C4F762"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Parágrafo único - Nas sessões do Tribunal Pleno ou órgão que o substituir, onde houver, o primeiro dos membros mutuamente impedidos, que votar, excluirá a participação do outro no julgamento.</w:t>
      </w:r>
    </w:p>
    <w:p w14:paraId="56532C9D"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lastRenderedPageBreak/>
        <w:t>        </w:t>
      </w:r>
      <w:bookmarkStart w:id="144" w:name="art129"/>
      <w:bookmarkEnd w:id="144"/>
      <w:r w:rsidRPr="000563BB">
        <w:rPr>
          <w:rFonts w:ascii="Arial" w:eastAsia="Times New Roman" w:hAnsi="Arial" w:cs="Arial"/>
          <w:color w:val="000000"/>
          <w:sz w:val="24"/>
          <w:szCs w:val="24"/>
        </w:rPr>
        <w:t>Art. 129 - O magistrado, pelo exercício em órgão disciplinar ou de correição, nenhuma vantagem pecuniária perceberá, salvo transporte e diária para alimentação e pousada, quando se deslocar de sua sede.</w:t>
      </w:r>
    </w:p>
    <w:p w14:paraId="4FE35DD9"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7"/>
          <w:szCs w:val="27"/>
        </w:rPr>
        <w:t>   </w:t>
      </w:r>
      <w:r w:rsidRPr="000563BB">
        <w:rPr>
          <w:rFonts w:ascii="Arial" w:eastAsia="Times New Roman" w:hAnsi="Arial" w:cs="Arial"/>
          <w:strike/>
          <w:color w:val="000000"/>
          <w:sz w:val="24"/>
          <w:szCs w:val="24"/>
        </w:rPr>
        <w:t>     </w:t>
      </w:r>
      <w:bookmarkStart w:id="145" w:name="art130"/>
      <w:bookmarkEnd w:id="145"/>
      <w:r w:rsidRPr="000563BB">
        <w:rPr>
          <w:rFonts w:ascii="Arial" w:eastAsia="Times New Roman" w:hAnsi="Arial" w:cs="Arial"/>
          <w:strike/>
          <w:color w:val="000000"/>
          <w:sz w:val="24"/>
          <w:szCs w:val="24"/>
        </w:rPr>
        <w:t>Art. 130 - Compete à Justiça Federal o processo e julgamento das ações decorrentes de acidentes do trabalho, quando o pedido tiver por objetivo o reconhecimento de doença profissional não incluída na relação organizada pelo Ministério da Previdência e Assistência Social. O recurso cabível no caso será interposto para o Tribunal Federal de Recursos.</w:t>
      </w:r>
      <w:r w:rsidRPr="000563BB">
        <w:rPr>
          <w:rFonts w:ascii="Arial" w:eastAsia="Times New Roman" w:hAnsi="Arial" w:cs="Arial"/>
          <w:color w:val="000000"/>
          <w:sz w:val="24"/>
          <w:szCs w:val="24"/>
        </w:rPr>
        <w:t>       </w:t>
      </w:r>
      <w:hyperlink r:id="rId51" w:history="1">
        <w:r w:rsidRPr="000563BB">
          <w:rPr>
            <w:rFonts w:ascii="Arial" w:eastAsia="Times New Roman" w:hAnsi="Arial" w:cs="Arial"/>
            <w:color w:val="0000FF"/>
            <w:sz w:val="24"/>
            <w:szCs w:val="24"/>
            <w:u w:val="single"/>
          </w:rPr>
          <w:t>(Revogado  pela Lei Complementar nº 37, de 13.11.1979)</w:t>
        </w:r>
      </w:hyperlink>
      <w:r w:rsidRPr="000563BB">
        <w:rPr>
          <w:rFonts w:ascii="Arial" w:eastAsia="Times New Roman" w:hAnsi="Arial" w:cs="Arial"/>
          <w:strike/>
          <w:color w:val="000000"/>
          <w:sz w:val="24"/>
          <w:szCs w:val="24"/>
        </w:rPr>
        <w:br/>
        <w:t>        § 1º Continuam na competência da Justiça estadual o processo e julgamento das ações a ela distribuídas até seis meses após a entrada em vigor da presente Lei.</w:t>
      </w:r>
      <w:r w:rsidRPr="000563BB">
        <w:rPr>
          <w:rFonts w:ascii="Arial" w:eastAsia="Times New Roman" w:hAnsi="Arial" w:cs="Arial"/>
          <w:color w:val="000000"/>
          <w:sz w:val="24"/>
          <w:szCs w:val="24"/>
        </w:rPr>
        <w:t>       </w:t>
      </w:r>
      <w:hyperlink r:id="rId52" w:history="1">
        <w:r w:rsidRPr="000563BB">
          <w:rPr>
            <w:rFonts w:ascii="Arial" w:eastAsia="Times New Roman" w:hAnsi="Arial" w:cs="Arial"/>
            <w:color w:val="0000FF"/>
            <w:sz w:val="24"/>
            <w:szCs w:val="24"/>
            <w:u w:val="single"/>
          </w:rPr>
          <w:t>(Revogado  pela Lei Complementar nº 37, de 13.11.1979)</w:t>
        </w:r>
      </w:hyperlink>
      <w:r w:rsidRPr="000563BB">
        <w:rPr>
          <w:rFonts w:ascii="Arial" w:eastAsia="Times New Roman" w:hAnsi="Arial" w:cs="Arial"/>
          <w:strike/>
          <w:color w:val="000000"/>
          <w:sz w:val="24"/>
          <w:szCs w:val="24"/>
        </w:rPr>
        <w:br/>
        <w:t>        § 2º - Nas Comarcas onde não houver Juiz Federal, ressalvadas as localizadas em Região Metropolitana onde não houver Seção Judiciária da Justiça Federal, os litígios relativos a acidentes do trabalho ou a doenças a eles equiparadas continuarão sendo processados o julgados pela Justiça estadual.</w:t>
      </w:r>
      <w:r w:rsidRPr="000563BB">
        <w:rPr>
          <w:rFonts w:ascii="Arial" w:eastAsia="Times New Roman" w:hAnsi="Arial" w:cs="Arial"/>
          <w:color w:val="000000"/>
          <w:sz w:val="24"/>
          <w:szCs w:val="24"/>
        </w:rPr>
        <w:t>        </w:t>
      </w:r>
      <w:hyperlink r:id="rId53" w:history="1">
        <w:r w:rsidRPr="000563BB">
          <w:rPr>
            <w:rFonts w:ascii="Arial" w:eastAsia="Times New Roman" w:hAnsi="Arial" w:cs="Arial"/>
            <w:color w:val="0000FF"/>
            <w:sz w:val="24"/>
            <w:szCs w:val="24"/>
            <w:u w:val="single"/>
          </w:rPr>
          <w:t>(Revogado  pela Lei Complementar nº 37, de 13.11.1979)</w:t>
        </w:r>
      </w:hyperlink>
    </w:p>
    <w:p w14:paraId="60942D5D"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146" w:name="art131"/>
      <w:bookmarkEnd w:id="146"/>
      <w:r w:rsidRPr="000563BB">
        <w:rPr>
          <w:rFonts w:ascii="Arial" w:eastAsia="Times New Roman" w:hAnsi="Arial" w:cs="Arial"/>
          <w:color w:val="000000"/>
          <w:sz w:val="24"/>
          <w:szCs w:val="24"/>
        </w:rPr>
        <w:t>Art. 131 - Ao magistrado que responder a processo disciplinar findo este, dar-se-á certidão de suas peças, se o requerer.</w:t>
      </w:r>
    </w:p>
    <w:p w14:paraId="2F9D3954"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147" w:name="art132"/>
      <w:bookmarkEnd w:id="147"/>
      <w:r w:rsidRPr="000563BB">
        <w:rPr>
          <w:rFonts w:ascii="Arial" w:eastAsia="Times New Roman" w:hAnsi="Arial" w:cs="Arial"/>
          <w:color w:val="000000"/>
          <w:sz w:val="24"/>
          <w:szCs w:val="24"/>
        </w:rPr>
        <w:t>Art. 132 - Aplicam-se à Justiça do Distrito Federal e dos Territórios, no que couber, as normas referentes à Justiça dos Estados.</w:t>
      </w:r>
    </w:p>
    <w:p w14:paraId="3DAD1E9D"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148" w:name="art133"/>
      <w:bookmarkEnd w:id="148"/>
      <w:r w:rsidRPr="000563BB">
        <w:rPr>
          <w:rFonts w:ascii="Arial" w:eastAsia="Times New Roman" w:hAnsi="Arial" w:cs="Arial"/>
          <w:color w:val="000000"/>
          <w:sz w:val="24"/>
          <w:szCs w:val="24"/>
        </w:rPr>
        <w:t>Art. 133 - O Presidente do Supremo Tribunal Federal adotará as providências necessárias à instalação do Conselho Nacional da Magistratura no prazo de trinta dias, contado da entrada em vigor desta Lei.</w:t>
      </w:r>
    </w:p>
    <w:p w14:paraId="357C315F"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7"/>
          <w:szCs w:val="27"/>
        </w:rPr>
        <w:t>   </w:t>
      </w:r>
      <w:r w:rsidRPr="000563BB">
        <w:rPr>
          <w:rFonts w:ascii="Arial" w:eastAsia="Times New Roman" w:hAnsi="Arial" w:cs="Arial"/>
          <w:color w:val="000000"/>
          <w:sz w:val="24"/>
          <w:szCs w:val="24"/>
        </w:rPr>
        <w:t>     </w:t>
      </w:r>
      <w:bookmarkStart w:id="149" w:name="art134"/>
      <w:bookmarkEnd w:id="149"/>
      <w:r w:rsidRPr="000563BB">
        <w:rPr>
          <w:rFonts w:ascii="Arial" w:eastAsia="Times New Roman" w:hAnsi="Arial" w:cs="Arial"/>
          <w:color w:val="000000"/>
          <w:sz w:val="24"/>
          <w:szCs w:val="24"/>
        </w:rPr>
        <w:t>Art. 134 - Concluídas as instalações que possam atender á nova composição do Tribunal Federal de Recursos, serão preenchidos oito cargos de Ministro, para completar o número de vinte e sete, nos termos do art. 4º, devendo o Presidente do Tribunal no prazo de trinta dias, tornar efetiva a reorganização determinada nesta Lei e promover, a adaptação do Regimento Interno às regras nela estabelecias.</w:t>
      </w:r>
    </w:p>
    <w:p w14:paraId="787ED629"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Parágrafo único - As disposições dos arts. 115 e 118 da Lei Complementar nº 35, de 14 de março de 1979, não se aplicarão ao Tribunal Federal de Recursos, enquanto não forem preenchidos os oito cargos de Ministro, para complementar o número de vinte e sete, nos termos previstos neste artigo.      </w:t>
      </w:r>
      <w:hyperlink r:id="rId54" w:history="1">
        <w:r w:rsidRPr="000563BB">
          <w:rPr>
            <w:rFonts w:ascii="Arial" w:eastAsia="Times New Roman" w:hAnsi="Arial" w:cs="Arial"/>
            <w:color w:val="0000FF"/>
            <w:sz w:val="24"/>
            <w:szCs w:val="24"/>
            <w:u w:val="single"/>
          </w:rPr>
          <w:t>(Parágrafo incluído pela Lei Complementar nº 37, de 13.11.1979)</w:t>
        </w:r>
      </w:hyperlink>
    </w:p>
    <w:p w14:paraId="34EADC21"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150" w:name="art135"/>
      <w:bookmarkEnd w:id="150"/>
      <w:r w:rsidRPr="000563BB">
        <w:rPr>
          <w:rFonts w:ascii="Arial" w:eastAsia="Times New Roman" w:hAnsi="Arial" w:cs="Arial"/>
          <w:color w:val="000000"/>
          <w:sz w:val="24"/>
          <w:szCs w:val="24"/>
        </w:rPr>
        <w:t>Art. 135 - O mandato dos membros do Conselho Nacional da Magistratura eleitos no prazo do artigo anterior, com início da data da sua eleição, terminará juntamente com o do Presidente e do Vice-Presidente do Supremo Tribunal Federal eleitos em substituição aos atuais.</w:t>
      </w:r>
    </w:p>
    <w:p w14:paraId="310BB3EF"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lastRenderedPageBreak/>
        <w:t>        </w:t>
      </w:r>
      <w:bookmarkStart w:id="151" w:name="art136"/>
      <w:bookmarkEnd w:id="151"/>
      <w:r w:rsidRPr="000563BB">
        <w:rPr>
          <w:rFonts w:ascii="Arial" w:eastAsia="Times New Roman" w:hAnsi="Arial" w:cs="Arial"/>
          <w:color w:val="000000"/>
          <w:sz w:val="24"/>
          <w:szCs w:val="24"/>
        </w:rPr>
        <w:t>Art. 136 - Para efeito do aumento do número de Desembargadores, previsto no art. 106, § 1º, poderá ser computado o número de processos distribuídos durante o ano anterior, e que, por força desta Lei, passaram à competência dos Tribunais de Justiça.</w:t>
      </w:r>
    </w:p>
    <w:p w14:paraId="2902986A"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152" w:name="art137"/>
      <w:bookmarkEnd w:id="152"/>
      <w:r w:rsidRPr="000563BB">
        <w:rPr>
          <w:rFonts w:ascii="Arial" w:eastAsia="Times New Roman" w:hAnsi="Arial" w:cs="Arial"/>
          <w:color w:val="000000"/>
          <w:sz w:val="24"/>
          <w:szCs w:val="24"/>
        </w:rPr>
        <w:t>Art. 137 - Os cargos de Desembargadores criados após a promulgação da</w:t>
      </w:r>
      <w:hyperlink r:id="rId55" w:history="1">
        <w:r w:rsidRPr="000563BB">
          <w:rPr>
            <w:rFonts w:ascii="Arial" w:eastAsia="Times New Roman" w:hAnsi="Arial" w:cs="Arial"/>
            <w:color w:val="0000FF"/>
            <w:sz w:val="24"/>
            <w:szCs w:val="24"/>
            <w:u w:val="single"/>
          </w:rPr>
          <w:t> Emenda Constitucional nº 7, de 13 de abril de 1977</w:t>
        </w:r>
      </w:hyperlink>
      <w:r w:rsidRPr="000563BB">
        <w:rPr>
          <w:rFonts w:ascii="Arial" w:eastAsia="Times New Roman" w:hAnsi="Arial" w:cs="Arial"/>
          <w:color w:val="000000"/>
          <w:sz w:val="24"/>
          <w:szCs w:val="24"/>
        </w:rPr>
        <w:t>, e ainda não providos à data da vigência desta Lei, somente o serão uma vez satisfeito o requisito constante do art. 106, § 1º.</w:t>
      </w:r>
    </w:p>
    <w:p w14:paraId="639DE403"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153" w:name="art138"/>
      <w:bookmarkEnd w:id="153"/>
      <w:r w:rsidRPr="000563BB">
        <w:rPr>
          <w:rFonts w:ascii="Arial" w:eastAsia="Times New Roman" w:hAnsi="Arial" w:cs="Arial"/>
          <w:color w:val="000000"/>
          <w:sz w:val="24"/>
          <w:szCs w:val="24"/>
        </w:rPr>
        <w:t>Art. 138 - Aos Juízes togados, nomeados mediante concurso de provas e ainda sujeitos a concurso de títulos consoante as legislações estaduais, computar-se-á, no período de dois anos de estágio para aquisição da vitaliciedade, o tempo de exercício anterior a 13 de abril de 1977.</w:t>
      </w:r>
    </w:p>
    <w:p w14:paraId="3B412833"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7"/>
          <w:szCs w:val="27"/>
        </w:rPr>
        <w:t>   </w:t>
      </w:r>
      <w:r w:rsidRPr="000563BB">
        <w:rPr>
          <w:rFonts w:ascii="Arial" w:eastAsia="Times New Roman" w:hAnsi="Arial" w:cs="Arial"/>
          <w:color w:val="000000"/>
          <w:sz w:val="24"/>
          <w:szCs w:val="24"/>
        </w:rPr>
        <w:t>     </w:t>
      </w:r>
      <w:bookmarkStart w:id="154" w:name="art139"/>
      <w:bookmarkEnd w:id="154"/>
      <w:r w:rsidRPr="000563BB">
        <w:rPr>
          <w:rFonts w:ascii="Arial" w:eastAsia="Times New Roman" w:hAnsi="Arial" w:cs="Arial"/>
          <w:color w:val="000000"/>
          <w:sz w:val="24"/>
          <w:szCs w:val="24"/>
        </w:rPr>
        <w:t>Art. 139 - Dentro de seis meses contados da vigência desta Lei, os Estados adaptarão sua organização judiciária aos preceitos e aos constantes da </w:t>
      </w:r>
      <w:hyperlink r:id="rId56" w:history="1">
        <w:r w:rsidRPr="000563BB">
          <w:rPr>
            <w:rFonts w:ascii="Arial" w:eastAsia="Times New Roman" w:hAnsi="Arial" w:cs="Arial"/>
            <w:color w:val="0000FF"/>
            <w:sz w:val="24"/>
            <w:szCs w:val="24"/>
            <w:u w:val="single"/>
          </w:rPr>
          <w:t>Constituição</w:t>
        </w:r>
      </w:hyperlink>
      <w:r w:rsidRPr="000563BB">
        <w:rPr>
          <w:rFonts w:ascii="Arial" w:eastAsia="Times New Roman" w:hAnsi="Arial" w:cs="Arial"/>
          <w:color w:val="000000"/>
          <w:sz w:val="24"/>
          <w:szCs w:val="24"/>
        </w:rPr>
        <w:t> federal.</w:t>
      </w:r>
    </w:p>
    <w:p w14:paraId="4DAFEF96"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strike/>
          <w:color w:val="000000"/>
          <w:sz w:val="24"/>
          <w:szCs w:val="24"/>
        </w:rPr>
        <w:t>        § 1º - Nos Estados em que houver Tribunal de Alçada, os Tribunais de Justiça observarão, quanto à competência, o disposto no art. 108, inciso III.</w:t>
      </w:r>
    </w:p>
    <w:p w14:paraId="71873D22"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0"/>
          <w:szCs w:val="20"/>
        </w:rPr>
        <w:t>        </w:t>
      </w:r>
      <w:r w:rsidRPr="000563BB">
        <w:rPr>
          <w:rFonts w:ascii="Arial" w:eastAsia="Times New Roman" w:hAnsi="Arial" w:cs="Arial"/>
          <w:color w:val="000000"/>
          <w:sz w:val="24"/>
          <w:szCs w:val="24"/>
        </w:rPr>
        <w:t>§ 1º - Nos Estados em que houver Tribunal de Alçada, os Tribunais de Justiça observarão quanto à competência o disposto no art. 108, incisos III e IV.       </w:t>
      </w:r>
      <w:hyperlink r:id="rId57" w:history="1">
        <w:r w:rsidRPr="000563BB">
          <w:rPr>
            <w:rFonts w:ascii="Arial" w:eastAsia="Times New Roman" w:hAnsi="Arial" w:cs="Arial"/>
            <w:color w:val="0000FF"/>
            <w:sz w:val="24"/>
            <w:szCs w:val="24"/>
            <w:u w:val="single"/>
          </w:rPr>
          <w:t>(Redação dada pela Lei Complementar nº 37, de 13.11.1979)</w:t>
        </w:r>
      </w:hyperlink>
    </w:p>
    <w:p w14:paraId="6C4133EA"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strike/>
          <w:color w:val="000000"/>
          <w:sz w:val="24"/>
          <w:szCs w:val="24"/>
        </w:rPr>
        <w:t>        § 2º - Os Tribunais de Alçada conservarão, residualmente, sua competência para o processo e julgamento dos feitos e recursos que houverem sido recebidos em seus protocolos até a data da entrada em vigor desta Lei.</w:t>
      </w:r>
    </w:p>
    <w:p w14:paraId="1C718DDF"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 2º - Os Tribunais de Justiça e os de Alçada conservarão, residualmente, sua competência, para o processo e julgamento dos feitos e recursos que houverem sido entregues, nas respectivas Secretarias, até a data da entrada em vigor da lei estadual de adaptação prevista no </w:t>
      </w:r>
      <w:hyperlink r:id="rId58" w:anchor="art202" w:history="1">
        <w:r w:rsidRPr="000563BB">
          <w:rPr>
            <w:rFonts w:ascii="Arial" w:eastAsia="Times New Roman" w:hAnsi="Arial" w:cs="Arial"/>
            <w:color w:val="0000FF"/>
            <w:sz w:val="24"/>
            <w:szCs w:val="24"/>
            <w:u w:val="single"/>
          </w:rPr>
          <w:t>art. 202 da Constituição</w:t>
        </w:r>
      </w:hyperlink>
      <w:r w:rsidRPr="000563BB">
        <w:rPr>
          <w:rFonts w:ascii="Arial" w:eastAsia="Times New Roman" w:hAnsi="Arial" w:cs="Arial"/>
          <w:color w:val="000000"/>
          <w:sz w:val="24"/>
          <w:szCs w:val="24"/>
        </w:rPr>
        <w:t>, ainda que não tenham sido registrados ou autuados.      </w:t>
      </w:r>
      <w:hyperlink r:id="rId59" w:history="1">
        <w:r w:rsidRPr="000563BB">
          <w:rPr>
            <w:rFonts w:ascii="Arial" w:eastAsia="Times New Roman" w:hAnsi="Arial" w:cs="Arial"/>
            <w:color w:val="0000FF"/>
            <w:sz w:val="24"/>
            <w:szCs w:val="24"/>
            <w:u w:val="single"/>
          </w:rPr>
          <w:t>(Redação dada pela Lei Complementar nº 37, de 13.11.1979)</w:t>
        </w:r>
      </w:hyperlink>
    </w:p>
    <w:p w14:paraId="4B5C7336"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155" w:name="art140"/>
      <w:bookmarkEnd w:id="155"/>
      <w:r w:rsidRPr="000563BB">
        <w:rPr>
          <w:rFonts w:ascii="Arial" w:eastAsia="Times New Roman" w:hAnsi="Arial" w:cs="Arial"/>
          <w:color w:val="000000"/>
          <w:sz w:val="24"/>
          <w:szCs w:val="24"/>
        </w:rPr>
        <w:t>Art. 140 - Vencido o prazo do artigo anterior, ficarão extintos os cargos de Juiz substituto de segunda instância, qualquer que seja a sua denominação, e seus ocupantes, em disponibilidade, com vencimentos integrais até serem aproveitados.</w:t>
      </w:r>
    </w:p>
    <w:p w14:paraId="34BCB83C"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 1º - O aproveitamento far-se-á por promoção ao Tribunal de Justiça ou ao Tribunal de Alçada, conforme o caso, respeitado o quinto constitucional, alternadamente, pelos critérios de antigüidade e merecimento, e, enquanto não foi, possível, nas Varas da Comarca da Capital, de entrância igual à dos ocupantes aos cargos extintos.</w:t>
      </w:r>
    </w:p>
    <w:p w14:paraId="46F49290"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xml:space="preserve">        § 2º - No Estado do Rio de Janeiro, nas primeiras vagas que ocorrerem ou vierem a ser criadas no Tribunal de Justiça, ressalvada a faculdade do </w:t>
      </w:r>
      <w:r w:rsidRPr="000563BB">
        <w:rPr>
          <w:rFonts w:ascii="Arial" w:eastAsia="Times New Roman" w:hAnsi="Arial" w:cs="Arial"/>
          <w:color w:val="000000"/>
          <w:sz w:val="24"/>
          <w:szCs w:val="24"/>
        </w:rPr>
        <w:lastRenderedPageBreak/>
        <w:t>Governador, de prévio aproveitamento dos atuais Desembargadores em disponibilidade (</w:t>
      </w:r>
      <w:hyperlink r:id="rId60" w:anchor="art202%C2%A72" w:history="1">
        <w:r w:rsidRPr="000563BB">
          <w:rPr>
            <w:rFonts w:ascii="Arial" w:eastAsia="Times New Roman" w:hAnsi="Arial" w:cs="Arial"/>
            <w:color w:val="0000FF"/>
            <w:sz w:val="24"/>
            <w:szCs w:val="24"/>
            <w:u w:val="single"/>
          </w:rPr>
          <w:t>Emenda Constitucional nº 7,77, art. 202, § 2º</w:t>
        </w:r>
      </w:hyperlink>
      <w:r w:rsidRPr="000563BB">
        <w:rPr>
          <w:rFonts w:ascii="Arial" w:eastAsia="Times New Roman" w:hAnsi="Arial" w:cs="Arial"/>
          <w:color w:val="000000"/>
          <w:sz w:val="24"/>
          <w:szCs w:val="24"/>
        </w:rPr>
        <w:t>) e observado o quinto constitucional, serão aproveitados os atuais Juízes de Direito substitutos de Desembargador, sem prejuízo da antigüidade que tiverem os demais Juízes de Direito de entrância especial, na oportunidade do acesso ao Tribunal.</w:t>
      </w:r>
    </w:p>
    <w:p w14:paraId="2FA78411"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 3º - Os Juízes substitutos dos Tribunais de Alçada do mesmo Estado serão aproveitados nas primeiras vagas que ocorrerem ou vierem a ser criadas em qualquer desses Tribunais, observados os mesmos critérios deste artigo.</w:t>
      </w:r>
    </w:p>
    <w:p w14:paraId="48824D47"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 4º Os Juízes que, na data da entrada em vigor desta Lei, estejam no exercício de função substituinte, mediante convocação temporária, reassumirão o exercício das Varas de que sejam titulares.</w:t>
      </w:r>
    </w:p>
    <w:p w14:paraId="49DB731C"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 5º - É, vedado o aproveitamento por forma diversa da prevista nos artigos anteriores, inclusive como assessor, assistente ou auxiliar de Desembargador ou de Juiz de Tribunal de Alçada.</w:t>
      </w:r>
    </w:p>
    <w:p w14:paraId="02DBDC9B"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156" w:name="art141"/>
      <w:bookmarkEnd w:id="156"/>
      <w:r w:rsidRPr="000563BB">
        <w:rPr>
          <w:rFonts w:ascii="Arial" w:eastAsia="Times New Roman" w:hAnsi="Arial" w:cs="Arial"/>
          <w:color w:val="000000"/>
          <w:sz w:val="24"/>
          <w:szCs w:val="24"/>
        </w:rPr>
        <w:t>Art. 141 - Independentemente do disposto no § 3º do art. 100 desta Lei, fica assegurado o acesso aos Tribunais de Justiça, pelo critério de antigüidade, de todos os Juízes de Direito que, à data da promulgação desta Lei, integrem a mais elevada entrância, desde que, segundo as disposições estaduais então vigentes, tenham igual ou maior antigüidade do que a daqueles que integram os Tribunais de Alçada ressalvada a recusa prevista no </w:t>
      </w:r>
      <w:hyperlink r:id="rId61" w:anchor="art144iii" w:history="1">
        <w:r w:rsidRPr="000563BB">
          <w:rPr>
            <w:rFonts w:ascii="Arial" w:eastAsia="Times New Roman" w:hAnsi="Arial" w:cs="Arial"/>
            <w:color w:val="0000FF"/>
            <w:sz w:val="24"/>
            <w:szCs w:val="24"/>
            <w:u w:val="single"/>
          </w:rPr>
          <w:t>inciso III do art. 144 da Constituição federal.</w:t>
        </w:r>
      </w:hyperlink>
    </w:p>
    <w:p w14:paraId="47AADB35"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157" w:name="art142"/>
      <w:bookmarkEnd w:id="157"/>
      <w:r w:rsidRPr="000563BB">
        <w:rPr>
          <w:rFonts w:ascii="Arial" w:eastAsia="Times New Roman" w:hAnsi="Arial" w:cs="Arial"/>
          <w:color w:val="000000"/>
          <w:sz w:val="24"/>
          <w:szCs w:val="24"/>
        </w:rPr>
        <w:t>Art. 142 - No Estado do Rio de Janeiro a aplicação do disposto no § 3º do art. 100 não poderá afetar a antigüidade que tiverem, na data da entrada em vigor desta Lei, os Juízes que atualmente compõem a entrância especial, entre os quais se incluem os Juízes que integram os Tribunais de Alçada.</w:t>
      </w:r>
    </w:p>
    <w:p w14:paraId="00A8633E"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158" w:name="art143"/>
      <w:bookmarkEnd w:id="158"/>
      <w:r w:rsidRPr="000563BB">
        <w:rPr>
          <w:rFonts w:ascii="Arial" w:eastAsia="Times New Roman" w:hAnsi="Arial" w:cs="Arial"/>
          <w:color w:val="000000"/>
          <w:sz w:val="24"/>
          <w:szCs w:val="24"/>
        </w:rPr>
        <w:t>Art. 143 - O disposto no § 4º do art. 100 não se aplica às vagas ocorrentes antes da data da entrada em vigor desta Lei.</w:t>
      </w:r>
    </w:p>
    <w:p w14:paraId="56F3E39D"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159" w:name="art144"/>
      <w:bookmarkEnd w:id="159"/>
      <w:r w:rsidRPr="000563BB">
        <w:rPr>
          <w:rFonts w:ascii="Arial" w:eastAsia="Times New Roman" w:hAnsi="Arial" w:cs="Arial"/>
          <w:color w:val="000000"/>
          <w:sz w:val="24"/>
          <w:szCs w:val="24"/>
        </w:rPr>
        <w:t>Art. 144 - (Vetado.)</w:t>
      </w:r>
    </w:p>
    <w:p w14:paraId="656FF0AD"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Parágrafo único - (Vetado.)</w:t>
      </w:r>
    </w:p>
    <w:p w14:paraId="1270FEB5"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160" w:name="art145"/>
      <w:bookmarkEnd w:id="160"/>
      <w:r w:rsidRPr="000563BB">
        <w:rPr>
          <w:rFonts w:ascii="Arial" w:eastAsia="Times New Roman" w:hAnsi="Arial" w:cs="Arial"/>
          <w:color w:val="000000"/>
          <w:sz w:val="24"/>
          <w:szCs w:val="24"/>
        </w:rPr>
        <w:t>Art. 145 - As gratificações e adicionais atualmente atribuídos a magistrados, não previstos no art. 65, ou excedentes das percentagens e limites nele fixados, ficam extintos e seus valores atuais passam a ser percebidos como vantagem pessoal inalterável no seu quantum, a ser absorvida em futuros aumentos ou reajustes de vencimentos.</w:t>
      </w:r>
    </w:p>
    <w:p w14:paraId="13E821C6"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Parágrafo único - A absorção a que se refere este artigo não se aplica ao excesso decorrente do número de quinquênios e não excederá de vinte por cento em cada aumento ou reajuste de vencimento.</w:t>
      </w:r>
    </w:p>
    <w:p w14:paraId="4B646F5D"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t>        </w:t>
      </w:r>
      <w:bookmarkStart w:id="161" w:name="art146"/>
      <w:bookmarkEnd w:id="161"/>
      <w:r w:rsidRPr="000563BB">
        <w:rPr>
          <w:rFonts w:ascii="Arial" w:eastAsia="Times New Roman" w:hAnsi="Arial" w:cs="Arial"/>
          <w:color w:val="000000"/>
          <w:sz w:val="24"/>
          <w:szCs w:val="24"/>
        </w:rPr>
        <w:t>Art. 146 - Esta Lei entrará em vigor sessenta dias após sua publicação.</w:t>
      </w:r>
    </w:p>
    <w:p w14:paraId="671112BB" w14:textId="77777777" w:rsidR="000563BB" w:rsidRPr="000563BB" w:rsidRDefault="000563BB" w:rsidP="000563BB">
      <w:pPr>
        <w:spacing w:before="100" w:beforeAutospacing="1" w:after="100" w:afterAutospacing="1" w:line="240" w:lineRule="auto"/>
        <w:rPr>
          <w:rFonts w:ascii="Arial" w:eastAsia="Times New Roman" w:hAnsi="Arial" w:cs="Arial"/>
          <w:color w:val="000000"/>
          <w:sz w:val="27"/>
          <w:szCs w:val="27"/>
        </w:rPr>
      </w:pPr>
      <w:r w:rsidRPr="000563BB">
        <w:rPr>
          <w:rFonts w:ascii="Arial" w:eastAsia="Times New Roman" w:hAnsi="Arial" w:cs="Arial"/>
          <w:color w:val="000000"/>
          <w:sz w:val="24"/>
          <w:szCs w:val="24"/>
        </w:rPr>
        <w:lastRenderedPageBreak/>
        <w:t>        </w:t>
      </w:r>
      <w:bookmarkStart w:id="162" w:name="art147"/>
      <w:bookmarkEnd w:id="162"/>
      <w:r w:rsidRPr="000563BB">
        <w:rPr>
          <w:rFonts w:ascii="Arial" w:eastAsia="Times New Roman" w:hAnsi="Arial" w:cs="Arial"/>
          <w:color w:val="000000"/>
          <w:sz w:val="24"/>
          <w:szCs w:val="24"/>
        </w:rPr>
        <w:t>Art. 147 - Revogam-se as disposições em contrário.</w:t>
      </w:r>
    </w:p>
    <w:p w14:paraId="150888DF" w14:textId="77777777" w:rsidR="000563BB" w:rsidRPr="000563BB" w:rsidRDefault="000563BB" w:rsidP="000563BB">
      <w:pPr>
        <w:spacing w:before="100" w:beforeAutospacing="1" w:after="100" w:afterAutospacing="1" w:line="240" w:lineRule="auto"/>
        <w:rPr>
          <w:rFonts w:ascii="Times New Roman" w:eastAsia="Times New Roman" w:hAnsi="Times New Roman" w:cs="Times New Roman"/>
          <w:color w:val="000000"/>
          <w:sz w:val="27"/>
          <w:szCs w:val="27"/>
        </w:rPr>
      </w:pPr>
      <w:r w:rsidRPr="000563BB">
        <w:rPr>
          <w:rFonts w:ascii="Arial" w:eastAsia="Times New Roman" w:hAnsi="Arial" w:cs="Arial"/>
          <w:color w:val="000000"/>
          <w:sz w:val="24"/>
          <w:szCs w:val="24"/>
        </w:rPr>
        <w:t>        Brasília, 14 de março de 1979; 128º da Independência e 91º da República.</w:t>
      </w:r>
    </w:p>
    <w:p w14:paraId="03778CEF" w14:textId="77777777" w:rsidR="000563BB" w:rsidRPr="000563BB" w:rsidRDefault="000563BB" w:rsidP="000563BB">
      <w:pPr>
        <w:spacing w:before="100" w:beforeAutospacing="1" w:after="100" w:afterAutospacing="1" w:line="240" w:lineRule="auto"/>
        <w:rPr>
          <w:rFonts w:ascii="Times New Roman" w:eastAsia="Times New Roman" w:hAnsi="Times New Roman" w:cs="Times New Roman"/>
          <w:color w:val="000000"/>
          <w:sz w:val="27"/>
          <w:szCs w:val="27"/>
        </w:rPr>
      </w:pPr>
      <w:r w:rsidRPr="000563BB">
        <w:rPr>
          <w:rFonts w:ascii="Arial" w:eastAsia="Times New Roman" w:hAnsi="Arial" w:cs="Arial"/>
          <w:color w:val="000000"/>
          <w:sz w:val="20"/>
          <w:szCs w:val="20"/>
        </w:rPr>
        <w:t>ERNESTO GEISEL</w:t>
      </w:r>
      <w:r w:rsidRPr="000563BB">
        <w:rPr>
          <w:rFonts w:ascii="Arial" w:eastAsia="Times New Roman" w:hAnsi="Arial" w:cs="Arial"/>
          <w:color w:val="000000"/>
          <w:sz w:val="20"/>
          <w:szCs w:val="20"/>
        </w:rPr>
        <w:br/>
      </w:r>
      <w:r w:rsidRPr="000563BB">
        <w:rPr>
          <w:rFonts w:ascii="Arial" w:eastAsia="Times New Roman" w:hAnsi="Arial" w:cs="Arial"/>
          <w:i/>
          <w:iCs/>
          <w:color w:val="000000"/>
          <w:sz w:val="20"/>
          <w:szCs w:val="20"/>
        </w:rPr>
        <w:t>Armando Falcão</w:t>
      </w:r>
    </w:p>
    <w:p w14:paraId="1C666FF6" w14:textId="77777777" w:rsidR="000563BB" w:rsidRPr="000563BB" w:rsidRDefault="000563BB" w:rsidP="000563BB">
      <w:pPr>
        <w:spacing w:before="100" w:beforeAutospacing="1" w:after="100" w:afterAutospacing="1" w:line="240" w:lineRule="auto"/>
        <w:rPr>
          <w:rFonts w:ascii="Times New Roman" w:eastAsia="Times New Roman" w:hAnsi="Times New Roman" w:cs="Times New Roman"/>
          <w:color w:val="000000"/>
          <w:sz w:val="27"/>
          <w:szCs w:val="27"/>
        </w:rPr>
      </w:pPr>
      <w:r w:rsidRPr="000563BB">
        <w:rPr>
          <w:rFonts w:ascii="Arial" w:eastAsia="Times New Roman" w:hAnsi="Arial" w:cs="Arial"/>
          <w:color w:val="FF0000"/>
          <w:sz w:val="20"/>
          <w:szCs w:val="20"/>
        </w:rPr>
        <w:t>Este texto não substitui o publicado no DOU de 14.3.1979</w:t>
      </w:r>
    </w:p>
    <w:p w14:paraId="20E2009E" w14:textId="77777777" w:rsidR="000563BB" w:rsidRPr="000563BB" w:rsidRDefault="000563BB" w:rsidP="000563BB">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563BB">
        <w:rPr>
          <w:rFonts w:ascii="Arial" w:eastAsia="Times New Roman" w:hAnsi="Arial" w:cs="Arial"/>
          <w:color w:val="FF0000"/>
          <w:sz w:val="20"/>
          <w:szCs w:val="20"/>
        </w:rPr>
        <w:t>*</w:t>
      </w:r>
    </w:p>
    <w:p w14:paraId="193E757B" w14:textId="77777777" w:rsidR="000563BB" w:rsidRPr="000563BB" w:rsidRDefault="000563BB" w:rsidP="000563BB">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563BB">
        <w:rPr>
          <w:rFonts w:ascii="Times New Roman" w:eastAsia="Times New Roman" w:hAnsi="Times New Roman" w:cs="Times New Roman"/>
          <w:color w:val="000000"/>
          <w:sz w:val="27"/>
          <w:szCs w:val="27"/>
        </w:rPr>
        <w:t> </w:t>
      </w:r>
    </w:p>
    <w:p w14:paraId="0C2DBF7C" w14:textId="77777777" w:rsidR="000563BB" w:rsidRPr="000563BB" w:rsidRDefault="000563BB" w:rsidP="000563BB">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563BB">
        <w:rPr>
          <w:rFonts w:ascii="Times New Roman" w:eastAsia="Times New Roman" w:hAnsi="Times New Roman" w:cs="Times New Roman"/>
          <w:color w:val="000000"/>
          <w:sz w:val="27"/>
          <w:szCs w:val="27"/>
        </w:rPr>
        <w:t> </w:t>
      </w:r>
    </w:p>
    <w:p w14:paraId="5217BCAE" w14:textId="77777777" w:rsidR="000563BB" w:rsidRPr="000563BB" w:rsidRDefault="000563BB" w:rsidP="000563BB">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563BB">
        <w:rPr>
          <w:rFonts w:ascii="Times New Roman" w:eastAsia="Times New Roman" w:hAnsi="Times New Roman" w:cs="Times New Roman"/>
          <w:color w:val="000000"/>
          <w:sz w:val="27"/>
          <w:szCs w:val="27"/>
        </w:rPr>
        <w:t> </w:t>
      </w:r>
    </w:p>
    <w:p w14:paraId="73AE47BC" w14:textId="77777777" w:rsidR="000563BB" w:rsidRPr="000563BB" w:rsidRDefault="000563BB" w:rsidP="000563BB">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563BB">
        <w:rPr>
          <w:rFonts w:ascii="Times New Roman" w:eastAsia="Times New Roman" w:hAnsi="Times New Roman" w:cs="Times New Roman"/>
          <w:color w:val="000000"/>
          <w:sz w:val="27"/>
          <w:szCs w:val="27"/>
        </w:rPr>
        <w:t> </w:t>
      </w:r>
    </w:p>
    <w:p w14:paraId="6EB87236" w14:textId="77777777" w:rsidR="00A6094F" w:rsidRDefault="00A6094F"/>
    <w:sectPr w:rsidR="00A6094F">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A4C"/>
    <w:rsid w:val="00023A4C"/>
    <w:rsid w:val="000563BB"/>
    <w:rsid w:val="00A6094F"/>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57751B8-05B4-44C0-B12B-D3B355AF58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t-BR"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semiHidden/>
    <w:unhideWhenUsed/>
    <w:rsid w:val="000563BB"/>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0563BB"/>
    <w:rPr>
      <w:b/>
      <w:bCs/>
    </w:rPr>
  </w:style>
  <w:style w:type="character" w:styleId="Hyperlink">
    <w:name w:val="Hyperlink"/>
    <w:basedOn w:val="Fontepargpadro"/>
    <w:uiPriority w:val="99"/>
    <w:semiHidden/>
    <w:unhideWhenUsed/>
    <w:rsid w:val="000563BB"/>
    <w:rPr>
      <w:color w:val="0000FF"/>
      <w:u w:val="single"/>
    </w:rPr>
  </w:style>
  <w:style w:type="character" w:styleId="nfase">
    <w:name w:val="Emphasis"/>
    <w:basedOn w:val="Fontepargpadro"/>
    <w:uiPriority w:val="20"/>
    <w:qFormat/>
    <w:rsid w:val="000563B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1947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leis/lcp/Lcp37.htm" TargetMode="External"/><Relationship Id="rId18" Type="http://schemas.openxmlformats.org/officeDocument/2006/relationships/hyperlink" Target="http://portal.stf.jus.br/processos/detalhe.asp?incidente=6072680" TargetMode="External"/><Relationship Id="rId26" Type="http://schemas.openxmlformats.org/officeDocument/2006/relationships/hyperlink" Target="http://www.planalto.gov.br/ccivil_03/leis/lcp/Lcp37.htm" TargetMode="External"/><Relationship Id="rId39" Type="http://schemas.openxmlformats.org/officeDocument/2006/relationships/hyperlink" Target="http://www.planalto.gov.br/ccivil_03/leis/lcp/Lcp37.htm" TargetMode="External"/><Relationship Id="rId21" Type="http://schemas.openxmlformats.org/officeDocument/2006/relationships/hyperlink" Target="http://www.planalto.gov.br/ccivil_03/leis/lcp/Lcp54.htm" TargetMode="External"/><Relationship Id="rId34" Type="http://schemas.openxmlformats.org/officeDocument/2006/relationships/hyperlink" Target="http://www.planalto.gov.br/ccivil_03/leis/lcp/Lcp54.htm" TargetMode="External"/><Relationship Id="rId42" Type="http://schemas.openxmlformats.org/officeDocument/2006/relationships/hyperlink" Target="http://www.planalto.gov.br/ccivil_03/leis/lcp/Lcp37.htm" TargetMode="External"/><Relationship Id="rId47" Type="http://schemas.openxmlformats.org/officeDocument/2006/relationships/hyperlink" Target="http://www.planalto.gov.br/ccivil_03/leis/lcp/Lcp54.htm" TargetMode="External"/><Relationship Id="rId50" Type="http://schemas.openxmlformats.org/officeDocument/2006/relationships/hyperlink" Target="http://www.planalto.gov.br/ccivil_03/leis/lcp/Lcp54.htm" TargetMode="External"/><Relationship Id="rId55" Type="http://schemas.openxmlformats.org/officeDocument/2006/relationships/hyperlink" Target="http://www.planalto.gov.br/ccivil_03/Constituicao/Emendas/Emc_anterior1988/emc07-77.htm" TargetMode="External"/><Relationship Id="rId63" Type="http://schemas.openxmlformats.org/officeDocument/2006/relationships/theme" Target="theme/theme1.xml"/><Relationship Id="rId7" Type="http://schemas.openxmlformats.org/officeDocument/2006/relationships/hyperlink" Target="http://www.planalto.gov.br/ccivil_03/Constituicao/Constituicao67.htm" TargetMode="External"/><Relationship Id="rId2" Type="http://schemas.openxmlformats.org/officeDocument/2006/relationships/settings" Target="settings.xml"/><Relationship Id="rId16" Type="http://schemas.openxmlformats.org/officeDocument/2006/relationships/hyperlink" Target="http://portal.stf.jus.br/processos/detalhe.asp?incidente=6072680" TargetMode="External"/><Relationship Id="rId29" Type="http://schemas.openxmlformats.org/officeDocument/2006/relationships/hyperlink" Target="http://www.planalto.gov.br/ccivil_03/Constituicao/Constituicao67EMC69.htm" TargetMode="External"/><Relationship Id="rId11" Type="http://schemas.openxmlformats.org/officeDocument/2006/relationships/hyperlink" Target="http://www.planalto.gov.br/ccivil_03/leis/lcp/Lcp37.htm" TargetMode="External"/><Relationship Id="rId24" Type="http://schemas.openxmlformats.org/officeDocument/2006/relationships/hyperlink" Target="http://www.planalto.gov.br/ccivil_03/leis/lcp/Lcp37.htm" TargetMode="External"/><Relationship Id="rId32" Type="http://schemas.openxmlformats.org/officeDocument/2006/relationships/hyperlink" Target="http://www.planalto.gov.br/ccivil_03/Constituicao/Constituicao67EMC69.htm" TargetMode="External"/><Relationship Id="rId37" Type="http://schemas.openxmlformats.org/officeDocument/2006/relationships/hyperlink" Target="http://www.planalto.gov.br/ccivil_03/leis/lcp/Lcp37.htm" TargetMode="External"/><Relationship Id="rId40" Type="http://schemas.openxmlformats.org/officeDocument/2006/relationships/hyperlink" Target="http://www.planalto.gov.br/ccivil_03/leis/lcp/Lcp37.htm" TargetMode="External"/><Relationship Id="rId45" Type="http://schemas.openxmlformats.org/officeDocument/2006/relationships/hyperlink" Target="http://www.planalto.gov.br/ccivil_03/leis/lcp/Lcp54.htm" TargetMode="External"/><Relationship Id="rId53" Type="http://schemas.openxmlformats.org/officeDocument/2006/relationships/hyperlink" Target="http://www.planalto.gov.br/ccivil_03/leis/lcp/Lcp37.htm" TargetMode="External"/><Relationship Id="rId58" Type="http://schemas.openxmlformats.org/officeDocument/2006/relationships/hyperlink" Target="http://www.planalto.gov.br/ccivil_03/Constituicao/Constituicao67EMC69.htm" TargetMode="External"/><Relationship Id="rId5" Type="http://schemas.openxmlformats.org/officeDocument/2006/relationships/hyperlink" Target="http://www.planalto.gov.br/ccivil_03/leis/Mensagem_Veto/anterior_98/Vep-Lcp-35-79.pdf" TargetMode="External"/><Relationship Id="rId61" Type="http://schemas.openxmlformats.org/officeDocument/2006/relationships/hyperlink" Target="http://www.planalto.gov.br/ccivil_03/Constituicao/Constituicao67EMC69.htm" TargetMode="External"/><Relationship Id="rId19" Type="http://schemas.openxmlformats.org/officeDocument/2006/relationships/hyperlink" Target="http://www.planalto.gov.br/ccivil_03/Resolu%C3%A7%C3%A3o/ResSF/ResSF12-90.htm" TargetMode="External"/><Relationship Id="rId14" Type="http://schemas.openxmlformats.org/officeDocument/2006/relationships/hyperlink" Target="http://www.planalto.gov.br/ccivil_03/Constituicao/Constituicao67EMC69.htm" TargetMode="External"/><Relationship Id="rId22" Type="http://schemas.openxmlformats.org/officeDocument/2006/relationships/hyperlink" Target="http://www.planalto.gov.br/ccivil_03/leis/lcp/Lcp54.htm" TargetMode="External"/><Relationship Id="rId27" Type="http://schemas.openxmlformats.org/officeDocument/2006/relationships/hyperlink" Target="http://www.planalto.gov.br/ccivil_03/leis/lcp/Lcp60.htm" TargetMode="External"/><Relationship Id="rId30" Type="http://schemas.openxmlformats.org/officeDocument/2006/relationships/hyperlink" Target="http://www.planalto.gov.br/ccivil_03/Constituicao/Constituicao67EMC69.htm" TargetMode="External"/><Relationship Id="rId35" Type="http://schemas.openxmlformats.org/officeDocument/2006/relationships/hyperlink" Target="http://www.planalto.gov.br/ccivil_03/leis/lcp/Lcp37.htm" TargetMode="External"/><Relationship Id="rId43" Type="http://schemas.openxmlformats.org/officeDocument/2006/relationships/hyperlink" Target="http://www.planalto.gov.br/ccivil_03/leis/lcp/Lcp37.htm" TargetMode="External"/><Relationship Id="rId48" Type="http://schemas.openxmlformats.org/officeDocument/2006/relationships/hyperlink" Target="http://www.planalto.gov.br/ccivil_03/leis/lcp/Lcp54.htm" TargetMode="External"/><Relationship Id="rId56" Type="http://schemas.openxmlformats.org/officeDocument/2006/relationships/hyperlink" Target="http://www.planalto.gov.br/ccivil_03/Constituicao/Constituicao67EMC69.htm" TargetMode="External"/><Relationship Id="rId8" Type="http://schemas.openxmlformats.org/officeDocument/2006/relationships/hyperlink" Target="http://www.planalto.gov.br/ccivil_03/Constituicao/Constituicao67.htm" TargetMode="External"/><Relationship Id="rId51" Type="http://schemas.openxmlformats.org/officeDocument/2006/relationships/hyperlink" Target="http://www.planalto.gov.br/ccivil_03/leis/lcp/Lcp37.htm" TargetMode="External"/><Relationship Id="rId3" Type="http://schemas.openxmlformats.org/officeDocument/2006/relationships/webSettings" Target="webSettings.xml"/><Relationship Id="rId12" Type="http://schemas.openxmlformats.org/officeDocument/2006/relationships/hyperlink" Target="http://www.planalto.gov.br/ccivil_03/leis/lcp/Lcp37.htm" TargetMode="External"/><Relationship Id="rId17" Type="http://schemas.openxmlformats.org/officeDocument/2006/relationships/hyperlink" Target="http://portal.stf.jus.br/processos/detalhe.asp?incidente=6072680" TargetMode="External"/><Relationship Id="rId25" Type="http://schemas.openxmlformats.org/officeDocument/2006/relationships/hyperlink" Target="http://www.planalto.gov.br/ccivil_03/leis/lcp/Lcp37.htm" TargetMode="External"/><Relationship Id="rId33" Type="http://schemas.openxmlformats.org/officeDocument/2006/relationships/hyperlink" Target="http://www.planalto.gov.br/ccivil_03/Constituicao/Constituicao67EMC69.htm" TargetMode="External"/><Relationship Id="rId38" Type="http://schemas.openxmlformats.org/officeDocument/2006/relationships/hyperlink" Target="http://www.planalto.gov.br/ccivil_03/leis/lcp/Lcp37.htm" TargetMode="External"/><Relationship Id="rId46" Type="http://schemas.openxmlformats.org/officeDocument/2006/relationships/hyperlink" Target="http://www.planalto.gov.br/ccivil_03/leis/lcp/Lcp54.htm" TargetMode="External"/><Relationship Id="rId59" Type="http://schemas.openxmlformats.org/officeDocument/2006/relationships/hyperlink" Target="http://www.planalto.gov.br/ccivil_03/leis/lcp/Lcp37.htm" TargetMode="External"/><Relationship Id="rId20" Type="http://schemas.openxmlformats.org/officeDocument/2006/relationships/hyperlink" Target="http://portal.stf.jus.br/processos/detalhe.asp?incidente=6072680" TargetMode="External"/><Relationship Id="rId41" Type="http://schemas.openxmlformats.org/officeDocument/2006/relationships/hyperlink" Target="http://www.planalto.gov.br/ccivil_03/leis/lcp/Lcp37.htm" TargetMode="External"/><Relationship Id="rId54" Type="http://schemas.openxmlformats.org/officeDocument/2006/relationships/hyperlink" Target="http://www.planalto.gov.br/ccivil_03/leis/lcp/Lcp37.htm" TargetMode="External"/><Relationship Id="rId62"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www.planalto.gov.br/ccivil_03/Decreto-Lei/1965-1988/Del2019.htm" TargetMode="External"/><Relationship Id="rId15" Type="http://schemas.openxmlformats.org/officeDocument/2006/relationships/hyperlink" Target="http://www.planalto.gov.br/ccivil_03/Constituicao/Constituicao67EMC69.htm" TargetMode="External"/><Relationship Id="rId23" Type="http://schemas.openxmlformats.org/officeDocument/2006/relationships/hyperlink" Target="http://www.planalto.gov.br/ccivil_03/Resolu%C3%A7%C3%A3o/ResSF/ResSF31-93.htm" TargetMode="External"/><Relationship Id="rId28" Type="http://schemas.openxmlformats.org/officeDocument/2006/relationships/hyperlink" Target="http://www.planalto.gov.br/ccivil_03/leis/L6903.htm" TargetMode="External"/><Relationship Id="rId36" Type="http://schemas.openxmlformats.org/officeDocument/2006/relationships/hyperlink" Target="http://www.planalto.gov.br/ccivil_03/leis/lcp/Lcp37.htm" TargetMode="External"/><Relationship Id="rId49" Type="http://schemas.openxmlformats.org/officeDocument/2006/relationships/hyperlink" Target="http://www.planalto.gov.br/ccivil_03/leis/lcp/Lcp54.htm" TargetMode="External"/><Relationship Id="rId57" Type="http://schemas.openxmlformats.org/officeDocument/2006/relationships/hyperlink" Target="http://www.planalto.gov.br/ccivil_03/leis/lcp/Lcp37.htm" TargetMode="External"/><Relationship Id="rId10" Type="http://schemas.openxmlformats.org/officeDocument/2006/relationships/hyperlink" Target="http://www.planalto.gov.br/ccivil_03/leis/lcp/Lcp37.htm" TargetMode="External"/><Relationship Id="rId31" Type="http://schemas.openxmlformats.org/officeDocument/2006/relationships/hyperlink" Target="http://www.planalto.gov.br/ccivil_03/leis/lcp/Lcp54.htm" TargetMode="External"/><Relationship Id="rId44" Type="http://schemas.openxmlformats.org/officeDocument/2006/relationships/hyperlink" Target="http://www.planalto.gov.br/ccivil_03/leis/lcp/Lcp37.htm" TargetMode="External"/><Relationship Id="rId52" Type="http://schemas.openxmlformats.org/officeDocument/2006/relationships/hyperlink" Target="http://www.planalto.gov.br/ccivil_03/leis/lcp/Lcp37.htm" TargetMode="External"/><Relationship Id="rId60" Type="http://schemas.openxmlformats.org/officeDocument/2006/relationships/hyperlink" Target="http://www.planalto.gov.br/ccivil_03/Constituicao/Emendas/Emc_anterior1988/emc07-77.htm" TargetMode="External"/><Relationship Id="rId4" Type="http://schemas.openxmlformats.org/officeDocument/2006/relationships/hyperlink" Target="http://legislacao.planalto.gov.br/legisla/legislacao.nsf/Viw_Identificacao/lcp%2035-1979?OpenDocument" TargetMode="External"/><Relationship Id="rId9" Type="http://schemas.openxmlformats.org/officeDocument/2006/relationships/hyperlink" Target="http://www.planalto.gov.br/ccivil_03/Constituicao/Constituicao67.ht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38</Pages>
  <Words>13900</Words>
  <Characters>75066</Characters>
  <Application>Microsoft Office Word</Application>
  <DocSecurity>0</DocSecurity>
  <Lines>625</Lines>
  <Paragraphs>177</Paragraphs>
  <ScaleCrop>false</ScaleCrop>
  <Company/>
  <LinksUpToDate>false</LinksUpToDate>
  <CharactersWithSpaces>88789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Franco</dc:creator>
  <cp:keywords/>
  <dc:description/>
  <cp:lastModifiedBy>Leonardo Franco</cp:lastModifiedBy>
  <cp:revision>2</cp:revision>
  <dcterms:created xsi:type="dcterms:W3CDTF">2022-12-12T00:13:00Z</dcterms:created>
  <dcterms:modified xsi:type="dcterms:W3CDTF">2022-12-12T00:13:00Z</dcterms:modified>
</cp:coreProperties>
</file>