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821979" w:rsidRPr="00821979" w14:paraId="599B1F04" w14:textId="77777777" w:rsidTr="0082197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11F0A06" w14:textId="6C527397" w:rsidR="00821979" w:rsidRPr="00821979" w:rsidRDefault="00821979" w:rsidP="008219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7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46E28C6" wp14:editId="5C02A3CA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821E7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ED056B4" w14:textId="77777777" w:rsidR="00821979" w:rsidRPr="00821979" w:rsidRDefault="00821979" w:rsidP="008219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7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2197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2197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2197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2197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2F01BE50" w14:textId="77777777" w:rsidR="00821979" w:rsidRPr="00821979" w:rsidRDefault="00821979" w:rsidP="008219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82197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COMPLEMENTAR Nº 122, DE 12 DE DEZEMBRO DE 2006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821979" w:rsidRPr="00821979" w14:paraId="3C56E8C3" w14:textId="77777777" w:rsidTr="00821979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70EEBF14" w14:textId="77777777" w:rsidR="00821979" w:rsidRPr="00821979" w:rsidRDefault="00821979" w:rsidP="0082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12254F11" w14:textId="77777777" w:rsidR="00821979" w:rsidRPr="00821979" w:rsidRDefault="00821979" w:rsidP="008219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7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o art. 33 da Lei Complementar n</w:t>
            </w:r>
            <w:r w:rsidRPr="00821979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82197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 87, de 13 de setembro de 1996, que dispõe sobre o imposto dos Estados e do Distrito Federal sobre operações relativas à circulação de mercadorias e sobre prestações de serviços de transporte interestadual e intermunicipal e de comunicação, para prorrogar os prazos previstos em relação à apropriação dos créditos do ICMS.</w:t>
            </w:r>
          </w:p>
        </w:tc>
      </w:tr>
    </w:tbl>
    <w:p w14:paraId="6D2C5369" w14:textId="77777777" w:rsidR="00821979" w:rsidRPr="00821979" w:rsidRDefault="00821979" w:rsidP="00821979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b/>
          <w:bCs/>
          <w:color w:val="000000"/>
          <w:sz w:val="20"/>
          <w:szCs w:val="20"/>
        </w:rPr>
        <w:t>O PRESIDENTE DA REPÚBLICA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Faço saber que o Congresso Nacional decreta e eu sanciono a seguinte Lei Complementar:</w:t>
      </w:r>
    </w:p>
    <w:p w14:paraId="5888C36D" w14:textId="77777777" w:rsidR="00821979" w:rsidRPr="00821979" w:rsidRDefault="00821979" w:rsidP="00821979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821979">
        <w:rPr>
          <w:rFonts w:ascii="Arial" w:eastAsia="Times New Roman" w:hAnsi="Arial" w:cs="Arial"/>
          <w:color w:val="000000"/>
          <w:sz w:val="20"/>
          <w:szCs w:val="20"/>
        </w:rPr>
        <w:t>Art. 1</w:t>
      </w:r>
      <w:proofErr w:type="gramStart"/>
      <w:r w:rsidRPr="0082197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 O</w:t>
      </w:r>
      <w:proofErr w:type="gramEnd"/>
      <w:r w:rsidRPr="00821979">
        <w:rPr>
          <w:rFonts w:ascii="Arial" w:eastAsia="Times New Roman" w:hAnsi="Arial" w:cs="Arial"/>
          <w:color w:val="000000"/>
          <w:sz w:val="20"/>
          <w:szCs w:val="20"/>
        </w:rPr>
        <w:t xml:space="preserve"> art. 33 da Lei Complementar n</w:t>
      </w:r>
      <w:r w:rsidRPr="0082197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87, de 13 de setembro de 1996, passa a vigorar com a seguinte redação:</w:t>
      </w:r>
    </w:p>
    <w:p w14:paraId="11BE162D" w14:textId="77777777" w:rsidR="00821979" w:rsidRPr="00821979" w:rsidRDefault="00821979" w:rsidP="00821979">
      <w:pPr>
        <w:spacing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anchor="art33i." w:history="1">
        <w:r w:rsidRPr="0082197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“Art.  33</w:t>
        </w:r>
      </w:hyperlink>
      <w:r w:rsidRPr="0082197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</w:t>
      </w:r>
    </w:p>
    <w:p w14:paraId="44656D33" w14:textId="77777777" w:rsidR="00821979" w:rsidRPr="00821979" w:rsidRDefault="00821979" w:rsidP="00821979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000000"/>
          <w:sz w:val="20"/>
          <w:szCs w:val="20"/>
        </w:rPr>
        <w:t>I - somente darão direito de crédito as mercadorias destinadas ao uso ou consumo do estabelecimento nele entradas a partir de 1</w:t>
      </w:r>
      <w:r w:rsidRPr="0082197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de janeiro de 2011;</w:t>
      </w:r>
    </w:p>
    <w:p w14:paraId="021B27DB" w14:textId="77777777" w:rsidR="00821979" w:rsidRPr="00821979" w:rsidRDefault="00821979" w:rsidP="00821979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000000"/>
          <w:sz w:val="20"/>
          <w:szCs w:val="20"/>
        </w:rPr>
        <w:t>II - ..................................................................................</w:t>
      </w:r>
    </w:p>
    <w:p w14:paraId="66D4A65E" w14:textId="77777777" w:rsidR="00821979" w:rsidRPr="00821979" w:rsidRDefault="00821979" w:rsidP="00821979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</w:t>
      </w:r>
    </w:p>
    <w:p w14:paraId="06FF4BA1" w14:textId="77777777" w:rsidR="00821979" w:rsidRPr="00821979" w:rsidRDefault="00821979" w:rsidP="00821979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6" w:anchor="art33iid." w:history="1">
        <w:r w:rsidRPr="0082197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d)</w:t>
        </w:r>
      </w:hyperlink>
      <w:r w:rsidRPr="00821979">
        <w:rPr>
          <w:rFonts w:ascii="Arial" w:eastAsia="Times New Roman" w:hAnsi="Arial" w:cs="Arial"/>
          <w:color w:val="000000"/>
          <w:sz w:val="20"/>
          <w:szCs w:val="20"/>
        </w:rPr>
        <w:t> a partir de 1</w:t>
      </w:r>
      <w:r w:rsidRPr="0082197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de janeiro de 2011, nas demais hipóteses;</w:t>
      </w:r>
    </w:p>
    <w:p w14:paraId="0B05240D" w14:textId="77777777" w:rsidR="00821979" w:rsidRPr="00821979" w:rsidRDefault="00821979" w:rsidP="00821979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</w:t>
      </w:r>
    </w:p>
    <w:p w14:paraId="5F44C1EA" w14:textId="77777777" w:rsidR="00821979" w:rsidRPr="00821979" w:rsidRDefault="00821979" w:rsidP="00821979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000000"/>
          <w:sz w:val="20"/>
          <w:szCs w:val="20"/>
        </w:rPr>
        <w:t>IV - ................................................................................</w:t>
      </w:r>
    </w:p>
    <w:p w14:paraId="6BD01AE0" w14:textId="77777777" w:rsidR="00821979" w:rsidRPr="00821979" w:rsidRDefault="00821979" w:rsidP="00821979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</w:t>
      </w:r>
    </w:p>
    <w:p w14:paraId="29A400A8" w14:textId="77777777" w:rsidR="00821979" w:rsidRPr="00821979" w:rsidRDefault="00821979" w:rsidP="00821979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anchor="art33ivc." w:history="1">
        <w:r w:rsidRPr="0082197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c)</w:t>
        </w:r>
      </w:hyperlink>
      <w:r w:rsidRPr="00821979">
        <w:rPr>
          <w:rFonts w:ascii="Arial" w:eastAsia="Times New Roman" w:hAnsi="Arial" w:cs="Arial"/>
          <w:color w:val="000000"/>
          <w:sz w:val="20"/>
          <w:szCs w:val="20"/>
        </w:rPr>
        <w:t> a partir de 1</w:t>
      </w:r>
      <w:r w:rsidRPr="0082197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de janeiro de 2011, nas demais hipóteses.” (NR)</w:t>
      </w:r>
    </w:p>
    <w:p w14:paraId="13B9FB7C" w14:textId="77777777" w:rsidR="00821979" w:rsidRPr="00821979" w:rsidRDefault="00821979" w:rsidP="00821979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821979">
        <w:rPr>
          <w:rFonts w:ascii="Arial" w:eastAsia="Times New Roman" w:hAnsi="Arial" w:cs="Arial"/>
          <w:color w:val="000000"/>
          <w:sz w:val="20"/>
          <w:szCs w:val="20"/>
        </w:rPr>
        <w:t>Art. 2</w:t>
      </w:r>
      <w:proofErr w:type="gramStart"/>
      <w:r w:rsidRPr="0082197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 Esta</w:t>
      </w:r>
      <w:proofErr w:type="gramEnd"/>
      <w:r w:rsidRPr="00821979">
        <w:rPr>
          <w:rFonts w:ascii="Arial" w:eastAsia="Times New Roman" w:hAnsi="Arial" w:cs="Arial"/>
          <w:color w:val="000000"/>
          <w:sz w:val="20"/>
          <w:szCs w:val="20"/>
        </w:rPr>
        <w:t xml:space="preserve"> Lei Complementar entra em vigor na data de sua publicação.</w:t>
      </w:r>
    </w:p>
    <w:p w14:paraId="60F17E57" w14:textId="77777777" w:rsidR="00821979" w:rsidRPr="00821979" w:rsidRDefault="00821979" w:rsidP="00821979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21979">
        <w:rPr>
          <w:rFonts w:ascii="Arial" w:eastAsia="Times New Roman" w:hAnsi="Arial" w:cs="Arial"/>
          <w:color w:val="000000"/>
          <w:sz w:val="20"/>
          <w:szCs w:val="20"/>
        </w:rPr>
        <w:t>Brasília,  12</w:t>
      </w:r>
      <w:proofErr w:type="gramEnd"/>
      <w:r w:rsidRPr="00821979">
        <w:rPr>
          <w:rFonts w:ascii="Arial" w:eastAsia="Times New Roman" w:hAnsi="Arial" w:cs="Arial"/>
          <w:color w:val="000000"/>
          <w:sz w:val="20"/>
          <w:szCs w:val="20"/>
        </w:rPr>
        <w:t>  de dezembro de 2006; 185</w:t>
      </w:r>
      <w:r w:rsidRPr="0082197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da Independência e 118</w:t>
      </w:r>
      <w:r w:rsidRPr="0082197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t> da República.</w:t>
      </w:r>
    </w:p>
    <w:p w14:paraId="2B88B596" w14:textId="77777777" w:rsidR="00821979" w:rsidRPr="00821979" w:rsidRDefault="00821979" w:rsidP="008219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000000"/>
          <w:sz w:val="20"/>
          <w:szCs w:val="20"/>
        </w:rPr>
        <w:t>LUIZ INÁCIO LULA DA SILVA</w:t>
      </w:r>
      <w:r w:rsidRPr="0082197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21979">
        <w:rPr>
          <w:rFonts w:ascii="Arial" w:eastAsia="Times New Roman" w:hAnsi="Arial" w:cs="Arial"/>
          <w:i/>
          <w:iCs/>
          <w:color w:val="000000"/>
          <w:sz w:val="24"/>
          <w:szCs w:val="24"/>
        </w:rPr>
        <w:t>Guido Mantega</w:t>
      </w:r>
    </w:p>
    <w:p w14:paraId="36AAF723" w14:textId="77777777" w:rsidR="00821979" w:rsidRPr="00821979" w:rsidRDefault="00821979" w:rsidP="008219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13.12.2006</w:t>
      </w:r>
    </w:p>
    <w:p w14:paraId="48A01680" w14:textId="1EE62DE8" w:rsidR="00A6094F" w:rsidRPr="00821979" w:rsidRDefault="00821979" w:rsidP="0082197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821979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sectPr w:rsidR="00A6094F" w:rsidRPr="008219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640"/>
    <w:rsid w:val="00821979"/>
    <w:rsid w:val="008B5640"/>
    <w:rsid w:val="00A6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886E5"/>
  <w15:chartTrackingRefBased/>
  <w15:docId w15:val="{0D77DB45-AEA9-443D-A82A-186874A3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1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2197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2197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219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625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cp/Lcp8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87.htm" TargetMode="External"/><Relationship Id="rId5" Type="http://schemas.openxmlformats.org/officeDocument/2006/relationships/hyperlink" Target="http://www.planalto.gov.br/ccivil_03/leis/lcp/Lcp87.htm" TargetMode="External"/><Relationship Id="rId4" Type="http://schemas.openxmlformats.org/officeDocument/2006/relationships/hyperlink" Target="http://legislacao.planalto.gov.br/legisla/legislacao.nsf/Viw_Identificacao/lcp%20122-2006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2022-11-03T02:14:00Z</dcterms:created>
  <dcterms:modified xsi:type="dcterms:W3CDTF">2022-11-03T02:15:00Z</dcterms:modified>
</cp:coreProperties>
</file>