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1C53C0" w:rsidRPr="001C53C0" w:rsidTr="001C53C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C53C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1C53C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1C53C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1C53C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1C53C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1C53C0" w:rsidRPr="001C53C0" w:rsidRDefault="001C53C0" w:rsidP="001C53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1C53C0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96, DE 6 DE JUNHO DE 2017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1C53C0" w:rsidRPr="001C53C0" w:rsidTr="001C53C0">
        <w:trPr>
          <w:tblCellSpacing w:w="0" w:type="dxa"/>
        </w:trPr>
        <w:tc>
          <w:tcPr>
            <w:tcW w:w="2600" w:type="pct"/>
            <w:vAlign w:val="center"/>
            <w:hideMark/>
          </w:tcPr>
          <w:p w:rsidR="001C53C0" w:rsidRPr="001C53C0" w:rsidRDefault="001C53C0" w:rsidP="001C5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1C53C0" w:rsidRPr="001C53C0" w:rsidRDefault="001C53C0" w:rsidP="001C5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Acrescenta § 7º ao art. 225 da Constituição Federal para determinar que práticas desportivas que utilizem animais não são consideradas cruéis, nas condições que especifica.</w:t>
            </w:r>
          </w:p>
        </w:tc>
      </w:tr>
    </w:tbl>
    <w:p w:rsidR="001C53C0" w:rsidRPr="001C53C0" w:rsidRDefault="001C53C0" w:rsidP="001C53C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C53C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1C53C0" w:rsidRPr="001C53C0" w:rsidRDefault="001C53C0" w:rsidP="001C53C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1C53C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art. 225 da </w:t>
      </w:r>
      <w:hyperlink r:id="rId6" w:history="1">
        <w:r w:rsidRPr="001C53C0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Constituição Federal</w:t>
        </w:r>
      </w:hyperlink>
      <w:r w:rsidRPr="001C53C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passa a vigorar acrescido do seguinte § 7º:</w:t>
      </w:r>
    </w:p>
    <w:p w:rsidR="001C53C0" w:rsidRPr="001C53C0" w:rsidRDefault="001C53C0" w:rsidP="001C53C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C53C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225. .................................................................................</w:t>
      </w:r>
    </w:p>
    <w:p w:rsidR="001C53C0" w:rsidRPr="001C53C0" w:rsidRDefault="001C53C0" w:rsidP="001C53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C53C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</w:t>
      </w:r>
    </w:p>
    <w:p w:rsidR="001C53C0" w:rsidRPr="001C53C0" w:rsidRDefault="001C53C0" w:rsidP="001C53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7" w:anchor="art225%C2%A77" w:history="1">
        <w:r w:rsidRPr="001C53C0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7º</w:t>
        </w:r>
      </w:hyperlink>
      <w:r w:rsidRPr="001C53C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Para fins do disposto na parte final do inciso VII do § 1º deste artigo, não se consideram cruéis as práticas desportivas que utilizem animais, desde que sejam manifestações culturais, conforme o § 1º do art. 215 desta Constituição Federal, registradas como bem de natureza imaterial integrante do patrimônio cultural brasileiro, devendo ser regulamentadas por lei específica que assegure o bem-estar dos animais envolvidos."(NR)</w:t>
      </w:r>
    </w:p>
    <w:p w:rsidR="001C53C0" w:rsidRPr="001C53C0" w:rsidRDefault="001C53C0" w:rsidP="001C53C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1C53C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Esta Emenda Constitucional entra em vigor na data de sua publicação.</w:t>
      </w:r>
    </w:p>
    <w:p w:rsidR="001C53C0" w:rsidRPr="001C53C0" w:rsidRDefault="001C53C0" w:rsidP="001C53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C53C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6 de junho de 2017.</w:t>
      </w:r>
    </w:p>
    <w:tbl>
      <w:tblPr>
        <w:tblW w:w="2550" w:type="pct"/>
        <w:jc w:val="center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219"/>
      </w:tblGrid>
      <w:tr w:rsidR="001C53C0" w:rsidRPr="001C53C0" w:rsidTr="001C53C0">
        <w:trPr>
          <w:tblCellSpacing w:w="6" w:type="dxa"/>
          <w:jc w:val="center"/>
        </w:trPr>
        <w:tc>
          <w:tcPr>
            <w:tcW w:w="3912" w:type="dxa"/>
            <w:vAlign w:val="center"/>
            <w:hideMark/>
          </w:tcPr>
          <w:p w:rsidR="001C53C0" w:rsidRPr="001C53C0" w:rsidRDefault="001C53C0" w:rsidP="001C53C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  <w:p w:rsidR="001C53C0" w:rsidRPr="001C53C0" w:rsidRDefault="001C53C0" w:rsidP="001C53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 </w:t>
            </w:r>
            <w:r w:rsidRPr="001C53C0">
              <w:rPr>
                <w:rFonts w:ascii="Arial" w:eastAsia="Times New Roman" w:hAnsi="Arial" w:cs="Arial"/>
                <w:caps/>
                <w:sz w:val="20"/>
                <w:szCs w:val="20"/>
                <w:lang w:val="pt-BR" w:eastAsia="it-IT"/>
              </w:rPr>
              <w:t>RODRIGO MAIA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FÁBIO RAMALHO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ANDRÉ FUFUCA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GIACOBO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Deputada MARIANA CARVALHO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2ª Secretária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JHC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RÔMULO GOUVEIA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vAlign w:val="center"/>
            <w:hideMark/>
          </w:tcPr>
          <w:p w:rsidR="001C53C0" w:rsidRPr="001C53C0" w:rsidRDefault="001C53C0" w:rsidP="001C53C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do Senado Federal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EUNÍCIO OLIVEIRA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CÁSSIO CUNHA LIMA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JOÃO ALBERTO SOUZA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Senador JOSÉ PIMENTEL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GLADSON CAMELI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1C53C0" w:rsidRPr="001C53C0" w:rsidRDefault="001C53C0" w:rsidP="001C53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ANTONIO CARLOS VALADARES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1C53C0" w:rsidRPr="001C53C0" w:rsidRDefault="001C53C0" w:rsidP="001C53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ZEZE PERRELLA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  <w:r w:rsidRPr="001C53C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 </w:t>
            </w:r>
          </w:p>
        </w:tc>
      </w:tr>
    </w:tbl>
    <w:p w:rsidR="001C53C0" w:rsidRPr="001C53C0" w:rsidRDefault="001C53C0" w:rsidP="001C53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C53C0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lastRenderedPageBreak/>
        <w:t>Este texto não substitui o publicado no DOU 7.6.2017</w:t>
      </w:r>
    </w:p>
    <w:p w:rsidR="001C53C0" w:rsidRPr="001C53C0" w:rsidRDefault="001C53C0" w:rsidP="001C53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1C53C0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1C53C0" w:rsidRPr="001C53C0" w:rsidRDefault="001C53C0" w:rsidP="001C53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1C53C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1C53C0" w:rsidRPr="001C53C0" w:rsidRDefault="001C53C0" w:rsidP="001C53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1C53C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1C53C0" w:rsidRPr="001C53C0" w:rsidRDefault="001C53C0" w:rsidP="001C53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1C53C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1C53C0" w:rsidRPr="001C53C0" w:rsidRDefault="001C53C0" w:rsidP="001C53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1C53C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1C53C0" w:rsidRPr="001C53C0" w:rsidRDefault="001C53C0" w:rsidP="001C53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1C53C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C31BC" w:rsidRDefault="00EC31BC">
      <w:bookmarkStart w:id="2" w:name="_GoBack"/>
      <w:bookmarkEnd w:id="2"/>
    </w:p>
    <w:sectPr w:rsidR="00EC31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3C0"/>
    <w:rsid w:val="001C53C0"/>
    <w:rsid w:val="00EC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B10CA"/>
  <w15:chartTrackingRefBased/>
  <w15:docId w15:val="{989382DF-0372-4E09-884B-70C3D1ED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5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1C53C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C53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11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36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96-2017?OpenDocument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2022-08-15T11:32:00Z</dcterms:created>
  <dcterms:modified xsi:type="dcterms:W3CDTF">2022-08-15T11:33:00Z</dcterms:modified>
</cp:coreProperties>
</file>