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FD70B4" w:rsidRPr="00FD70B4" w:rsidTr="00FD70B4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D70B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FD70B4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FD70B4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FD70B4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FD70B4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FD70B4" w:rsidRPr="00FD70B4" w:rsidRDefault="00FD70B4" w:rsidP="00FD70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FD70B4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89, DE 15 DE SETEMBRO DE 2015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FD70B4" w:rsidRPr="00FD70B4" w:rsidTr="00FD70B4">
        <w:trPr>
          <w:tblCellSpacing w:w="0" w:type="dxa"/>
        </w:trPr>
        <w:tc>
          <w:tcPr>
            <w:tcW w:w="2600" w:type="pct"/>
            <w:vAlign w:val="center"/>
            <w:hideMark/>
          </w:tcPr>
          <w:p w:rsidR="00FD70B4" w:rsidRPr="00FD70B4" w:rsidRDefault="00FD70B4" w:rsidP="00FD7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FD70B4" w:rsidRPr="00FD70B4" w:rsidRDefault="00FD70B4" w:rsidP="00FD7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Dá nova redação ao art. 42 do Ato das Disposições Constitucionais Transitórias, ampliando o prazo em que a União deverá destinar às Regiões Centro-Oeste e Nordeste percentuais mínimos dos recursos destinados à irrigação.</w:t>
            </w:r>
          </w:p>
        </w:tc>
      </w:tr>
    </w:tbl>
    <w:p w:rsidR="00FD70B4" w:rsidRPr="00FD70B4" w:rsidRDefault="00FD70B4" w:rsidP="00FD70B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FD70B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art. 60 da Constituição Federal, promulgam a seguinte Emenda ao texto constitucional:</w:t>
      </w:r>
    </w:p>
    <w:p w:rsidR="00FD70B4" w:rsidRPr="00FD70B4" w:rsidRDefault="00FD70B4" w:rsidP="00FD70B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FD70B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 </w:t>
      </w:r>
      <w:hyperlink r:id="rId6" w:anchor="adctart42.." w:history="1">
        <w:r w:rsidRPr="00FD70B4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42 do Ato das Disposições Constitucionais Transitórias</w:t>
        </w:r>
      </w:hyperlink>
      <w:r w:rsidRPr="00FD70B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passa a vigorar com a seguinte redação:</w:t>
      </w:r>
    </w:p>
    <w:p w:rsidR="00FD70B4" w:rsidRPr="00FD70B4" w:rsidRDefault="00FD70B4" w:rsidP="00FD70B4">
      <w:pPr>
        <w:spacing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FD70B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42. Durante 40 (quarenta) anos, a União aplicará dos recursos destinados à irrigação:</w:t>
      </w:r>
    </w:p>
    <w:p w:rsidR="00FD70B4" w:rsidRPr="00FD70B4" w:rsidRDefault="00FD70B4" w:rsidP="00FD70B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FD70B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- 20% (vinte por cento) na Região Centro-Oeste;</w:t>
      </w:r>
    </w:p>
    <w:p w:rsidR="00FD70B4" w:rsidRPr="00FD70B4" w:rsidRDefault="00FD70B4" w:rsidP="00FD70B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FD70B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- 50% (cinquenta por cento) na Região Nordeste, preferencialmente no Semiárido.</w:t>
      </w:r>
    </w:p>
    <w:p w:rsidR="00FD70B4" w:rsidRPr="00FD70B4" w:rsidRDefault="00FD70B4" w:rsidP="00FD70B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FD70B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Parágrafo único. Dos percentuais previstos nos incisos I e II do caput, no mínimo 50% (cinquenta por cento) serão destinados a projetos de irrigação que beneficiem agricultores familiares que atendam aos requisitos previstos em legislação específica."(NR)</w:t>
      </w:r>
    </w:p>
    <w:p w:rsidR="00FD70B4" w:rsidRPr="00FD70B4" w:rsidRDefault="00FD70B4" w:rsidP="00FD70B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FD70B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Esta Emenda Constitucional entra em vigor na data de sua publicação.</w:t>
      </w:r>
    </w:p>
    <w:p w:rsidR="00FD70B4" w:rsidRPr="00FD70B4" w:rsidRDefault="00FD70B4" w:rsidP="00FD70B4">
      <w:pPr>
        <w:spacing w:before="300" w:after="30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FD70B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15 de setembro de 2015.</w:t>
      </w:r>
    </w:p>
    <w:tbl>
      <w:tblPr>
        <w:tblW w:w="9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5"/>
        <w:gridCol w:w="4355"/>
      </w:tblGrid>
      <w:tr w:rsidR="00FD70B4" w:rsidRPr="00FD70B4" w:rsidTr="00FD70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Mesa da Câmara dos Deputados</w:t>
            </w:r>
          </w:p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EDUARDO CUNHA</w:t>
            </w: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WALDIR MARANHÃO</w:t>
            </w: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GIACOBO</w:t>
            </w: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BETO MANSUR</w:t>
            </w: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D70B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FELIPE BORNIER</w:t>
            </w:r>
            <w:r w:rsidRPr="00FD70B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2º Secretário</w:t>
            </w:r>
          </w:p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Deputada MARA GABRILLI</w:t>
            </w: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3ª Secretária</w:t>
            </w:r>
          </w:p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ALEX CANZIANI</w:t>
            </w: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Mesa do Senado Federal</w:t>
            </w:r>
          </w:p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RENAN CALHEIROS</w:t>
            </w: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JORGE VIANA</w:t>
            </w: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ROMERO JUCÁ</w:t>
            </w: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VICENTINHO ALVES</w:t>
            </w: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ZEZE PERRELLA</w:t>
            </w: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Senador GLADSON CAMELI</w:t>
            </w: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FD70B4" w:rsidRPr="00FD70B4" w:rsidRDefault="00FD70B4" w:rsidP="00FD70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Senadora ÂNGELA PORTELA</w:t>
            </w:r>
            <w:r w:rsidRPr="00FD70B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4ª Secretária</w:t>
            </w:r>
          </w:p>
        </w:tc>
      </w:tr>
    </w:tbl>
    <w:p w:rsidR="00FD70B4" w:rsidRPr="00FD70B4" w:rsidRDefault="00FD70B4" w:rsidP="00FD70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FD70B4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lastRenderedPageBreak/>
        <w:t>Este texto não substitui o publicado no DOU 16.9.2015</w:t>
      </w:r>
    </w:p>
    <w:p w:rsidR="00FD70B4" w:rsidRPr="00FD70B4" w:rsidRDefault="00FD70B4" w:rsidP="00FD70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FD70B4">
        <w:rPr>
          <w:rFonts w:ascii="Times New Roman" w:eastAsia="Times New Roman" w:hAnsi="Times New Roman" w:cs="Times New Roman"/>
          <w:color w:val="FF0000"/>
          <w:sz w:val="27"/>
          <w:szCs w:val="27"/>
          <w:lang w:eastAsia="it-IT"/>
        </w:rPr>
        <w:t>*</w:t>
      </w:r>
    </w:p>
    <w:p w:rsidR="00FD70B4" w:rsidRPr="00FD70B4" w:rsidRDefault="00FD70B4" w:rsidP="00FD70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FD70B4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FD70B4" w:rsidRPr="00FD70B4" w:rsidRDefault="00FD70B4" w:rsidP="00FD70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FD70B4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FD70B4" w:rsidRPr="00FD70B4" w:rsidRDefault="00FD70B4" w:rsidP="00FD70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FD70B4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FD70B4" w:rsidRPr="00FD70B4" w:rsidRDefault="00FD70B4" w:rsidP="00FD70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FD70B4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DE359C" w:rsidRDefault="00DE359C">
      <w:bookmarkStart w:id="2" w:name="_GoBack"/>
      <w:bookmarkEnd w:id="2"/>
    </w:p>
    <w:sectPr w:rsidR="00DE35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0B4"/>
    <w:rsid w:val="00DE359C"/>
    <w:rsid w:val="00FD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FDA79"/>
  <w15:chartTrackingRefBased/>
  <w15:docId w15:val="{1D55C933-128C-4FA1-B2B2-D96C34E0B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7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FD70B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D70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778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7292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89-2015?OpenDocument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2022-08-14T19:43:00Z</dcterms:created>
  <dcterms:modified xsi:type="dcterms:W3CDTF">2022-08-14T19:44:00Z</dcterms:modified>
</cp:coreProperties>
</file>