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C79F6" w:rsidRPr="00AC79F6" w:rsidTr="00AC79F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C79F6" w:rsidRPr="00AC79F6" w:rsidRDefault="00AC79F6" w:rsidP="00AC79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C79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C79F6" w:rsidRPr="00AC79F6" w:rsidRDefault="00AC79F6" w:rsidP="00AC79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C79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C79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C79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C79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C79F6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78, DE 14 DE MAIO DE 2014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C79F6" w:rsidRPr="00AC79F6" w:rsidTr="00AC79F6">
        <w:trPr>
          <w:tblCellSpacing w:w="0" w:type="dxa"/>
        </w:trPr>
        <w:tc>
          <w:tcPr>
            <w:tcW w:w="2550" w:type="pct"/>
            <w:vAlign w:val="center"/>
            <w:hideMark/>
          </w:tcPr>
          <w:p w:rsidR="00AC79F6" w:rsidRPr="00AC79F6" w:rsidRDefault="00AC79F6" w:rsidP="00AC7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AC79F6" w:rsidRPr="00AC79F6" w:rsidRDefault="00AC79F6" w:rsidP="00AC7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art. 54-A ao Ato das Disposições Constitucionais Transitórias, para dispor sobre indenização devida aos seringueiros de que trata o art. 54 desse Ato.</w:t>
            </w:r>
          </w:p>
        </w:tc>
      </w:tr>
    </w:tbl>
    <w:p w:rsidR="00AC79F6" w:rsidRPr="00AC79F6" w:rsidRDefault="00AC79F6" w:rsidP="00AC79F6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AC79F6" w:rsidRPr="00AC79F6" w:rsidRDefault="00AC79F6" w:rsidP="00AC79F6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Ato das Disposições Constitucionais Transitórias passa a vigorar acrescido do seguinte art. 54-A:</w:t>
      </w:r>
    </w:p>
    <w:p w:rsidR="00AC79F6" w:rsidRPr="00AC79F6" w:rsidRDefault="00AC79F6" w:rsidP="00AC79F6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" w:anchor="adctart54a" w:history="1">
        <w:r w:rsidRPr="00AC79F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54-A. </w:t>
        </w:r>
      </w:hyperlink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Os seringueiros de que trata o art. 54 deste Ato das Disposições Constitucionais Transitórias receberão indenização, em parcela única, no valor de R$ 25.000,00 (vinte e cinco</w:t>
      </w:r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br/>
        <w:t>mil reais)."</w:t>
      </w:r>
    </w:p>
    <w:p w:rsidR="00AC79F6" w:rsidRPr="00AC79F6" w:rsidRDefault="00AC79F6" w:rsidP="00AC79F6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A indenização de que trata o art. 54-A do Ato das Disposições Constitucionais Transitórias somente se estende aos dependentes dos seringueiros que, na data de entrada em vigor desta Emenda Constitucional, detenham a condição de dependentes na forma do </w:t>
      </w:r>
      <w:hyperlink r:id="rId7" w:anchor="adctart54%C2%A72" w:history="1">
        <w:r w:rsidRPr="00AC79F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 do art. 54 do Ato das Disposições Constitucionais Transitórias</w:t>
        </w:r>
      </w:hyperlink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devendo o valor de R$ 25.000,00 (vinte e cinco mil reais) ser rateado entre os pensionistas na proporção de sua cota-parte na pensão.</w:t>
      </w:r>
    </w:p>
    <w:p w:rsidR="00AC79F6" w:rsidRPr="00AC79F6" w:rsidRDefault="00AC79F6" w:rsidP="00AC79F6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no exercício financeiro seguinte ao de sua publicação.</w:t>
      </w:r>
    </w:p>
    <w:p w:rsidR="00AC79F6" w:rsidRPr="00AC79F6" w:rsidRDefault="00AC79F6" w:rsidP="00AC79F6">
      <w:pPr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C79F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14 de maio de 2014</w:t>
      </w:r>
    </w:p>
    <w:tbl>
      <w:tblPr>
        <w:tblW w:w="6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0"/>
        <w:gridCol w:w="3050"/>
      </w:tblGrid>
      <w:tr w:rsidR="00AC79F6" w:rsidRPr="00AC79F6" w:rsidTr="00AC79F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HENRIQUE EDUARDO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ALVES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ARLINDO CHINAGLIA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MARCIO BITTAR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MAURÍCIO QUINTELLA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LESSA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ANTONIO CARLOS BIFFI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lastRenderedPageBreak/>
              <w:t>Mesa do Senado Federal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FLEXA RIBEIRO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ANGELA PORTELA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Ciro Nogueira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C79F6" w:rsidRPr="00AC79F6" w:rsidRDefault="00AC79F6" w:rsidP="00AC79F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Senador JOÃO VICENTE CLAUDINO</w:t>
            </w:r>
            <w:r w:rsidRPr="00AC79F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AC79F6" w:rsidRPr="00AC79F6" w:rsidRDefault="00AC79F6" w:rsidP="00AC7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C79F6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15.5.2014</w:t>
      </w:r>
    </w:p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C79F6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C79F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C79F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C79F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C79F6" w:rsidRPr="00AC79F6" w:rsidRDefault="00AC79F6" w:rsidP="00AC7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C79F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B358B" w:rsidRDefault="009B358B">
      <w:bookmarkStart w:id="3" w:name="_GoBack"/>
      <w:bookmarkEnd w:id="3"/>
    </w:p>
    <w:sectPr w:rsidR="009B35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9F6"/>
    <w:rsid w:val="009B358B"/>
    <w:rsid w:val="00AC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1358"/>
  <w15:chartTrackingRefBased/>
  <w15:docId w15:val="{3803B636-B964-4B62-802D-F4100BE8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C79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C79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7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3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78-2014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2022-08-14T19:17:00Z</dcterms:created>
  <dcterms:modified xsi:type="dcterms:W3CDTF">2022-08-14T19:17:00Z</dcterms:modified>
</cp:coreProperties>
</file>