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8313A8" w:rsidRPr="008313A8" w:rsidTr="008313A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8313A8" w:rsidRPr="008313A8" w:rsidRDefault="008313A8" w:rsidP="008313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3A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8313A8" w:rsidRPr="008313A8" w:rsidRDefault="008313A8" w:rsidP="008313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313A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8313A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8313A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8313A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8313A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8313A8" w:rsidRPr="008313A8" w:rsidRDefault="008313A8" w:rsidP="008313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8313A8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val="pt-BR" w:eastAsia="it-IT"/>
          </w:rPr>
          <w:t>EMENDA CONSTITUCIONAL Nº 70, DE 29 DE MARÇO DE 2012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8313A8" w:rsidRPr="008313A8" w:rsidTr="008313A8">
        <w:trPr>
          <w:tblCellSpacing w:w="0" w:type="dxa"/>
        </w:trPr>
        <w:tc>
          <w:tcPr>
            <w:tcW w:w="2550" w:type="pct"/>
            <w:vAlign w:val="center"/>
            <w:hideMark/>
          </w:tcPr>
          <w:p w:rsidR="008313A8" w:rsidRPr="008313A8" w:rsidRDefault="008313A8" w:rsidP="0083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313A8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8313A8" w:rsidRPr="008313A8" w:rsidRDefault="008313A8" w:rsidP="008313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313A8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Acrescenta art. 6º-A à Emenda Constitucional nº 41, de 2003, para estabelecer critérios para o cálculo e a correção dos proventos da aposentadoria por invalidez dos servidores públicos que ingressaram no serviço público até a data da publicação daquela Emenda Constitucional.</w:t>
            </w:r>
          </w:p>
        </w:tc>
      </w:tr>
    </w:tbl>
    <w:p w:rsidR="008313A8" w:rsidRPr="008313A8" w:rsidRDefault="008313A8" w:rsidP="008313A8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313A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§ 3º do art. 60 da Constituição Federal, promulgam a seguinte Emenda ao texto constitucional:</w:t>
      </w:r>
    </w:p>
    <w:p w:rsidR="008313A8" w:rsidRPr="008313A8" w:rsidRDefault="008313A8" w:rsidP="008313A8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0" w:name="art1"/>
      <w:bookmarkEnd w:id="0"/>
      <w:r w:rsidRPr="008313A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A Emenda Constitucional nº 41, de 19 de dezembro de 2003, passa a vigorar acrescida do seguinte art. 6º-A:</w:t>
      </w:r>
    </w:p>
    <w:p w:rsidR="008313A8" w:rsidRPr="008313A8" w:rsidRDefault="008313A8" w:rsidP="008313A8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6" w:anchor="art6a" w:history="1">
        <w:r w:rsidRPr="008313A8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6º-A.</w:t>
        </w:r>
      </w:hyperlink>
      <w:r w:rsidRPr="008313A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 servidor da União, dos Estados, do Distrito Federal e dos Municípios, incluídas suas autarquias e fundações, que tenha ingressado no serviço público até a data de publicação desta Emenda Constitucional e que tenha se aposentado ou venha a se aposentar por invalidez permanente, com fundamento no inciso I do § 1º do art. 40 da Constituição Federal, tem direito a proventos de aposentadoria calculados com base na remuneração do cargo efetivo em que se der a aposentadoria, na forma da lei, não sendo aplicáveis as disposições constantes dos §§ 3º, 8º e 17 do art. 40 da Constituição Federal.</w:t>
      </w:r>
    </w:p>
    <w:p w:rsidR="008313A8" w:rsidRPr="008313A8" w:rsidRDefault="008313A8" w:rsidP="008313A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313A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Parágrafo único. Aplica-se ao valor dos proventos de aposentadorias concedidas com base no caput o disposto no art. 7º desta Emenda Constitucional, observando-se igual critério de revisão às pensões derivadas dos proventos desses servidores."</w:t>
      </w:r>
    </w:p>
    <w:p w:rsidR="008313A8" w:rsidRPr="008313A8" w:rsidRDefault="008313A8" w:rsidP="008313A8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1" w:name="art2"/>
      <w:bookmarkEnd w:id="1"/>
      <w:r w:rsidRPr="008313A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A União, os Estados, o Distrito Federal e os Municípios, assim como as respectivas autarquias e fundações, procederão, no prazo de 180 (cento e oitenta) dias da entrada em vigor desta Emenda Constitucional, à revisão das aposentadorias, e das pensões delas decorrentes, concedidas a partir de 1º de janeiro de 2004, com base na redação dada ao </w:t>
      </w:r>
      <w:hyperlink r:id="rId7" w:anchor="art40%C2%A71" w:history="1">
        <w:r w:rsidRPr="008313A8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1º do art. 40 da Constituição Federal</w:t>
        </w:r>
      </w:hyperlink>
      <w:r w:rsidRPr="008313A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pela </w:t>
      </w:r>
      <w:hyperlink r:id="rId8" w:history="1">
        <w:r w:rsidRPr="008313A8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Emenda Constitucional nº 20, de 15 de dezembro de 1998</w:t>
        </w:r>
      </w:hyperlink>
      <w:r w:rsidRPr="008313A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com efeitos financeiros a partir da data de promulgação desta Emenda Constitucional.</w:t>
      </w:r>
    </w:p>
    <w:p w:rsidR="008313A8" w:rsidRPr="008313A8" w:rsidRDefault="008313A8" w:rsidP="008313A8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2" w:name="art3"/>
      <w:bookmarkEnd w:id="2"/>
      <w:r w:rsidRPr="008313A8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3º Esta Emenda Constitucional entra em vigor na data de sua publicação.</w:t>
      </w:r>
    </w:p>
    <w:p w:rsidR="008313A8" w:rsidRPr="008313A8" w:rsidRDefault="008313A8" w:rsidP="008313A8">
      <w:pPr>
        <w:spacing w:before="100" w:beforeAutospacing="1" w:after="100" w:afterAutospacing="1" w:line="240" w:lineRule="auto"/>
        <w:ind w:firstLine="567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313A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Brasília, 29 de março de 2012.</w:t>
      </w:r>
    </w:p>
    <w:tbl>
      <w:tblPr>
        <w:tblW w:w="24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1"/>
        <w:gridCol w:w="1183"/>
      </w:tblGrid>
      <w:tr w:rsidR="008313A8" w:rsidRPr="008313A8" w:rsidTr="008313A8">
        <w:trPr>
          <w:tblCellSpacing w:w="15" w:type="dxa"/>
          <w:jc w:val="center"/>
        </w:trPr>
        <w:tc>
          <w:tcPr>
            <w:tcW w:w="3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3A8" w:rsidRPr="008313A8" w:rsidRDefault="008313A8" w:rsidP="0083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3A8" w:rsidRPr="008313A8" w:rsidRDefault="008313A8" w:rsidP="0083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3A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8313A8" w:rsidRPr="008313A8" w:rsidTr="008313A8">
        <w:trPr>
          <w:tblCellSpacing w:w="15" w:type="dxa"/>
          <w:jc w:val="center"/>
        </w:trPr>
        <w:tc>
          <w:tcPr>
            <w:tcW w:w="3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3A8" w:rsidRPr="008313A8" w:rsidRDefault="008313A8" w:rsidP="0083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3A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MARCO MAIA</w:t>
            </w:r>
            <w:r w:rsidRPr="008313A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3A8" w:rsidRPr="008313A8" w:rsidRDefault="008313A8" w:rsidP="0083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3A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JOSÉ SARNEY</w:t>
            </w:r>
            <w:r w:rsidRPr="008313A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8313A8" w:rsidRPr="008313A8" w:rsidTr="008313A8">
        <w:trPr>
          <w:tblCellSpacing w:w="15" w:type="dxa"/>
          <w:jc w:val="center"/>
        </w:trPr>
        <w:tc>
          <w:tcPr>
            <w:tcW w:w="3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3A8" w:rsidRPr="008313A8" w:rsidRDefault="008313A8" w:rsidP="0083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Deputada ROSE DE FREITAS</w:t>
            </w: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1ª Vice-Presidente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3A8" w:rsidRPr="008313A8" w:rsidRDefault="008313A8" w:rsidP="0083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Senadora MARTA SUPLICY</w:t>
            </w: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</w: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1ª Vice-Presidente</w:t>
            </w:r>
          </w:p>
        </w:tc>
      </w:tr>
      <w:tr w:rsidR="008313A8" w:rsidRPr="008313A8" w:rsidTr="008313A8">
        <w:trPr>
          <w:tblCellSpacing w:w="15" w:type="dxa"/>
          <w:jc w:val="center"/>
        </w:trPr>
        <w:tc>
          <w:tcPr>
            <w:tcW w:w="3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3A8" w:rsidRPr="008313A8" w:rsidRDefault="008313A8" w:rsidP="0083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Deputado EDUARDO DA FONTE</w:t>
            </w: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3A8" w:rsidRPr="008313A8" w:rsidRDefault="008313A8" w:rsidP="0083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WALDEMIR MOKA</w:t>
            </w: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</w:tr>
      <w:tr w:rsidR="008313A8" w:rsidRPr="008313A8" w:rsidTr="008313A8">
        <w:trPr>
          <w:tblCellSpacing w:w="15" w:type="dxa"/>
          <w:jc w:val="center"/>
        </w:trPr>
        <w:tc>
          <w:tcPr>
            <w:tcW w:w="3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3A8" w:rsidRPr="008313A8" w:rsidRDefault="008313A8" w:rsidP="0083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EDUARDO GOMES</w:t>
            </w: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3A8" w:rsidRPr="008313A8" w:rsidRDefault="008313A8" w:rsidP="0083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CÍCERO LUCENA</w:t>
            </w: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8313A8" w:rsidRPr="008313A8" w:rsidTr="008313A8">
        <w:trPr>
          <w:tblCellSpacing w:w="15" w:type="dxa"/>
          <w:jc w:val="center"/>
        </w:trPr>
        <w:tc>
          <w:tcPr>
            <w:tcW w:w="3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3A8" w:rsidRPr="008313A8" w:rsidRDefault="008313A8" w:rsidP="0083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JORGE TADEU MUDALEN</w:t>
            </w: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3A8" w:rsidRPr="008313A8" w:rsidRDefault="008313A8" w:rsidP="0083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JOÃO RIBEIRO</w:t>
            </w: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</w:tr>
      <w:tr w:rsidR="008313A8" w:rsidRPr="008313A8" w:rsidTr="008313A8">
        <w:trPr>
          <w:tblCellSpacing w:w="15" w:type="dxa"/>
          <w:jc w:val="center"/>
        </w:trPr>
        <w:tc>
          <w:tcPr>
            <w:tcW w:w="3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3A8" w:rsidRPr="008313A8" w:rsidRDefault="008313A8" w:rsidP="0083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INOCÊNCIO OLIVEIRA</w:t>
            </w: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3A8" w:rsidRPr="008313A8" w:rsidRDefault="008313A8" w:rsidP="0083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JOÃO VICENTE CLAUDINO</w:t>
            </w: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</w:tr>
      <w:tr w:rsidR="008313A8" w:rsidRPr="008313A8" w:rsidTr="008313A8">
        <w:trPr>
          <w:tblCellSpacing w:w="15" w:type="dxa"/>
          <w:jc w:val="center"/>
        </w:trPr>
        <w:tc>
          <w:tcPr>
            <w:tcW w:w="3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3A8" w:rsidRPr="008313A8" w:rsidRDefault="008313A8" w:rsidP="0083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JÚLIO DELGADO</w:t>
            </w: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3A8" w:rsidRPr="008313A8" w:rsidRDefault="008313A8" w:rsidP="0083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CIRO NOGUEIRA</w:t>
            </w:r>
            <w:r w:rsidRPr="008313A8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</w:tr>
    </w:tbl>
    <w:p w:rsidR="008313A8" w:rsidRPr="008313A8" w:rsidRDefault="008313A8" w:rsidP="008313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8313A8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t>Este texto não substitui o publicado no DOU 30.3.2012</w:t>
      </w:r>
    </w:p>
    <w:p w:rsidR="008313A8" w:rsidRPr="008313A8" w:rsidRDefault="008313A8" w:rsidP="008313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8313A8">
        <w:rPr>
          <w:rFonts w:ascii="Arial" w:eastAsia="Times New Roman" w:hAnsi="Arial" w:cs="Arial"/>
          <w:color w:val="FF0000"/>
          <w:sz w:val="24"/>
          <w:szCs w:val="24"/>
          <w:lang w:eastAsia="it-IT"/>
        </w:rPr>
        <w:t>*</w:t>
      </w:r>
    </w:p>
    <w:p w:rsidR="008313A8" w:rsidRPr="008313A8" w:rsidRDefault="008313A8" w:rsidP="008313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8313A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8313A8" w:rsidRPr="008313A8" w:rsidRDefault="008313A8" w:rsidP="008313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8313A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8313A8" w:rsidRPr="008313A8" w:rsidRDefault="008313A8" w:rsidP="008313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8313A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8313A8" w:rsidRPr="008313A8" w:rsidRDefault="008313A8" w:rsidP="008313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8313A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8313A8" w:rsidRPr="008313A8" w:rsidRDefault="008313A8" w:rsidP="008313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8313A8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6F19AC" w:rsidRDefault="006F19AC">
      <w:bookmarkStart w:id="3" w:name="_GoBack"/>
      <w:bookmarkEnd w:id="3"/>
    </w:p>
    <w:sectPr w:rsidR="006F19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3A8"/>
    <w:rsid w:val="006F19AC"/>
    <w:rsid w:val="0083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45EFE"/>
  <w15:chartTrackingRefBased/>
  <w15:docId w15:val="{FAB52640-04E8-47D8-8A65-24929C8E5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31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8313A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313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9427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291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8676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Emendas/Emc/emc2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Emendas/Emc/emc41.htm" TargetMode="External"/><Relationship Id="rId5" Type="http://schemas.openxmlformats.org/officeDocument/2006/relationships/hyperlink" Target="http://legislacao.planalto.gov.br/legisla/legislacao.nsf/Viw_Identificacao/emc%2070-2012?OpenDocument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485</Words>
  <Characters>2768</Characters>
  <Application>Microsoft Office Word</Application>
  <DocSecurity>0</DocSecurity>
  <Lines>23</Lines>
  <Paragraphs>6</Paragraphs>
  <ScaleCrop>false</ScaleCrop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2022-08-14T18:40:00Z</dcterms:created>
  <dcterms:modified xsi:type="dcterms:W3CDTF">2022-08-14T18:43:00Z</dcterms:modified>
</cp:coreProperties>
</file>