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4840"/>
      </w:tblGrid>
      <w:tr w:rsidR="00AF7891" w:rsidRPr="00AF7891" w:rsidTr="00AF7891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AF7891" w:rsidRPr="00AF7891" w:rsidRDefault="00AF7891" w:rsidP="00AF78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F789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it-IT"/>
              </w:rPr>
              <w:drawing>
                <wp:inline distT="0" distB="0" distL="0" distR="0">
                  <wp:extent cx="706755" cy="779145"/>
                  <wp:effectExtent l="0" t="0" r="0" b="1905"/>
                  <wp:docPr id="1" name="Imagem 1" descr="Brastra.gif (4376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rastra.gif (4376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55" cy="779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pct"/>
            <w:vAlign w:val="center"/>
            <w:hideMark/>
          </w:tcPr>
          <w:p w:rsidR="00AF7891" w:rsidRPr="00AF7891" w:rsidRDefault="00AF7891" w:rsidP="00AF78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F7891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val="pt-BR" w:eastAsia="it-IT"/>
              </w:rPr>
              <w:t>Presidência da República</w:t>
            </w:r>
            <w:r w:rsidRPr="00AF7891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br/>
            </w:r>
            <w:r w:rsidRPr="00AF7891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t>Casa Civil</w:t>
            </w:r>
            <w:r w:rsidRPr="00AF7891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br/>
            </w:r>
            <w:r w:rsidRPr="00AF7891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t>Subchefia para Assuntos Jurídicos</w:t>
            </w:r>
          </w:p>
        </w:tc>
      </w:tr>
    </w:tbl>
    <w:p w:rsidR="00AF7891" w:rsidRPr="00AF7891" w:rsidRDefault="00AF7891" w:rsidP="00AF78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5" w:history="1">
        <w:r w:rsidRPr="00AF7891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val="pt-BR" w:eastAsia="it-IT"/>
          </w:rPr>
          <w:t>EMENDA CONSTITUCIONAL Nº 64, DE 4 DE FEVEREIRO DE 2010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AF7891" w:rsidRPr="00AF7891" w:rsidTr="00AF7891">
        <w:trPr>
          <w:tblCellSpacing w:w="0" w:type="dxa"/>
        </w:trPr>
        <w:tc>
          <w:tcPr>
            <w:tcW w:w="2550" w:type="pct"/>
            <w:vAlign w:val="center"/>
            <w:hideMark/>
          </w:tcPr>
          <w:p w:rsidR="00AF7891" w:rsidRPr="00AF7891" w:rsidRDefault="00AF7891" w:rsidP="00AF7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F7891"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  <w:t> </w:t>
            </w:r>
          </w:p>
        </w:tc>
        <w:tc>
          <w:tcPr>
            <w:tcW w:w="2450" w:type="pct"/>
            <w:vAlign w:val="center"/>
            <w:hideMark/>
          </w:tcPr>
          <w:p w:rsidR="00AF7891" w:rsidRPr="00AF7891" w:rsidRDefault="00AF7891" w:rsidP="00AF7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</w:pPr>
            <w:r w:rsidRPr="00AF7891">
              <w:rPr>
                <w:rFonts w:ascii="Arial" w:eastAsia="Times New Roman" w:hAnsi="Arial" w:cs="Arial"/>
                <w:color w:val="800000"/>
                <w:sz w:val="20"/>
                <w:szCs w:val="20"/>
                <w:lang w:val="pt-BR" w:eastAsia="it-IT"/>
              </w:rPr>
              <w:t>Altera o art. 6º da Constituição Federal, para introduzir a alimentação como direito social.</w:t>
            </w:r>
          </w:p>
        </w:tc>
      </w:tr>
    </w:tbl>
    <w:p w:rsidR="00AF7891" w:rsidRPr="00AF7891" w:rsidRDefault="00AF7891" w:rsidP="00AF789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AF7891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As Mesas da Câmara dos Deputados e do Senado Federal, nos termos do art. 60 da Constituição Federal, promulgam a seguinte Emenda ao texto constitucional:</w:t>
      </w:r>
    </w:p>
    <w:p w:rsidR="00AF7891" w:rsidRPr="00AF7891" w:rsidRDefault="00AF7891" w:rsidP="00AF789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bookmarkStart w:id="0" w:name="art1"/>
      <w:bookmarkEnd w:id="0"/>
      <w:r w:rsidRPr="00AF7891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1º O art. 6º da Constituição Federal passa a vigorar com a seguinte redação:</w:t>
      </w:r>
    </w:p>
    <w:p w:rsidR="00AF7891" w:rsidRPr="00AF7891" w:rsidRDefault="00AF7891" w:rsidP="00AF7891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6" w:anchor="art6." w:history="1">
        <w:r w:rsidRPr="00AF7891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"Art. 6º</w:t>
        </w:r>
      </w:hyperlink>
      <w:r w:rsidRPr="00AF7891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São direitos sociais a educação, a saúde, a alimentação, o trabalho, a moradia, o lazer, a segurança, a previdência social, a proteção à maternidade e à infância, a assistência aos desamparados, na forma desta Constituição." (NR)</w:t>
      </w:r>
    </w:p>
    <w:p w:rsidR="00AF7891" w:rsidRPr="00AF7891" w:rsidRDefault="00AF7891" w:rsidP="00AF789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bookmarkStart w:id="1" w:name="art2"/>
      <w:bookmarkEnd w:id="1"/>
      <w:r w:rsidRPr="00AF7891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2º Esta Emenda Constitucional entra em vigor na data de sua publicação.</w:t>
      </w:r>
    </w:p>
    <w:p w:rsidR="00AF7891" w:rsidRPr="00AF7891" w:rsidRDefault="00AF7891" w:rsidP="00AF7891">
      <w:pPr>
        <w:spacing w:before="100" w:beforeAutospacing="1" w:after="100" w:afterAutospacing="1" w:line="240" w:lineRule="auto"/>
        <w:ind w:firstLine="525"/>
        <w:jc w:val="center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AF7891">
        <w:rPr>
          <w:rFonts w:ascii="Arial" w:eastAsia="Times New Roman" w:hAnsi="Arial" w:cs="Arial"/>
          <w:color w:val="3A393B"/>
          <w:sz w:val="20"/>
          <w:szCs w:val="20"/>
          <w:lang w:val="pt-BR" w:eastAsia="it-IT"/>
        </w:rPr>
        <w:t>Brasília, em 4 de fevereiro de 2010.</w:t>
      </w:r>
    </w:p>
    <w:tbl>
      <w:tblPr>
        <w:tblW w:w="84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0"/>
        <w:gridCol w:w="4200"/>
      </w:tblGrid>
      <w:tr w:rsidR="00AF7891" w:rsidRPr="00AF7891" w:rsidTr="00AF7891">
        <w:trPr>
          <w:trHeight w:val="60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AF7891" w:rsidRPr="00AF7891" w:rsidRDefault="00AF7891" w:rsidP="00AF7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F7891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it-IT"/>
              </w:rPr>
              <w:t>Mesa da Câmara dos Deputados</w:t>
            </w:r>
          </w:p>
        </w:tc>
        <w:tc>
          <w:tcPr>
            <w:tcW w:w="2500" w:type="pct"/>
            <w:vAlign w:val="center"/>
            <w:hideMark/>
          </w:tcPr>
          <w:p w:rsidR="00AF7891" w:rsidRPr="00AF7891" w:rsidRDefault="00AF7891" w:rsidP="00AF7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F78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Mesa do Senado Federal</w:t>
            </w:r>
          </w:p>
        </w:tc>
      </w:tr>
      <w:tr w:rsidR="00AF7891" w:rsidRPr="00AF7891" w:rsidTr="00AF7891">
        <w:trPr>
          <w:trHeight w:val="60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AF7891" w:rsidRPr="00AF7891" w:rsidRDefault="00AF7891" w:rsidP="00AF7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F7891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MICHEL TEMER</w:t>
            </w:r>
            <w:r w:rsidRPr="00AF7891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Presidente</w:t>
            </w:r>
          </w:p>
        </w:tc>
        <w:tc>
          <w:tcPr>
            <w:tcW w:w="2500" w:type="pct"/>
            <w:vAlign w:val="center"/>
            <w:hideMark/>
          </w:tcPr>
          <w:p w:rsidR="00AF7891" w:rsidRPr="00AF7891" w:rsidRDefault="00AF7891" w:rsidP="00AF789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F7891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Senador JOSÉ SARNEY</w:t>
            </w:r>
            <w:r w:rsidRPr="00AF7891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br/>
              <w:t>Presidente</w:t>
            </w:r>
          </w:p>
        </w:tc>
      </w:tr>
      <w:tr w:rsidR="00AF7891" w:rsidRPr="00AF7891" w:rsidTr="00AF7891">
        <w:trPr>
          <w:trHeight w:val="60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AF7891" w:rsidRPr="00AF7891" w:rsidRDefault="00AF7891" w:rsidP="00AF7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F789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MARCO MAIA</w:t>
            </w:r>
            <w:r w:rsidRPr="00AF789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Vice-Presidente</w:t>
            </w:r>
          </w:p>
        </w:tc>
        <w:tc>
          <w:tcPr>
            <w:tcW w:w="2500" w:type="pct"/>
            <w:vAlign w:val="center"/>
            <w:hideMark/>
          </w:tcPr>
          <w:p w:rsidR="00AF7891" w:rsidRPr="00AF7891" w:rsidRDefault="00AF7891" w:rsidP="00AF789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F7891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Senador MARCONI PERILLO</w:t>
            </w:r>
            <w:r w:rsidRPr="00AF7891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br/>
              <w:t>1º Vice-Presidente</w:t>
            </w:r>
          </w:p>
        </w:tc>
      </w:tr>
      <w:tr w:rsidR="00AF7891" w:rsidRPr="00AF7891" w:rsidTr="00AF7891">
        <w:trPr>
          <w:trHeight w:val="60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AF7891" w:rsidRPr="00AF7891" w:rsidRDefault="00AF7891" w:rsidP="00AF7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F789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ANTÔNIO CARLOS</w:t>
            </w:r>
            <w:r w:rsidRPr="00AF789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MAGALHÃES NETO</w:t>
            </w:r>
            <w:r w:rsidRPr="00AF789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Vice-Presidente</w:t>
            </w:r>
          </w:p>
        </w:tc>
        <w:tc>
          <w:tcPr>
            <w:tcW w:w="2500" w:type="pct"/>
            <w:vAlign w:val="center"/>
            <w:hideMark/>
          </w:tcPr>
          <w:p w:rsidR="00AF7891" w:rsidRPr="00AF7891" w:rsidRDefault="00AF7891" w:rsidP="00AF789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AF7891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Senadora SERYS SLHESSARENKO</w:t>
            </w:r>
            <w:r w:rsidRPr="00AF7891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br/>
              <w:t>2ª Vice-Presidente</w:t>
            </w:r>
          </w:p>
        </w:tc>
      </w:tr>
      <w:tr w:rsidR="00AF7891" w:rsidRPr="00AF7891" w:rsidTr="00AF7891">
        <w:trPr>
          <w:trHeight w:val="60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AF7891" w:rsidRPr="00AF7891" w:rsidRDefault="00AF7891" w:rsidP="00AF7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F789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RAFAEL GUERRA</w:t>
            </w:r>
            <w:r w:rsidRPr="00AF789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</w:tc>
        <w:tc>
          <w:tcPr>
            <w:tcW w:w="2500" w:type="pct"/>
            <w:vAlign w:val="center"/>
            <w:hideMark/>
          </w:tcPr>
          <w:p w:rsidR="00AF7891" w:rsidRPr="00AF7891" w:rsidRDefault="00AF7891" w:rsidP="00AF789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</w:pPr>
            <w:r w:rsidRPr="00AF7891"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it-IT"/>
              </w:rPr>
              <w:t>Senador HERÁCLITO FORTES</w:t>
            </w:r>
            <w:r w:rsidRPr="00AF7891"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it-IT"/>
              </w:rPr>
              <w:br/>
              <w:t>1º Secretário</w:t>
            </w:r>
          </w:p>
        </w:tc>
      </w:tr>
      <w:tr w:rsidR="00AF7891" w:rsidRPr="00AF7891" w:rsidTr="00AF7891">
        <w:trPr>
          <w:trHeight w:val="60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AF7891" w:rsidRPr="00AF7891" w:rsidRDefault="00AF7891" w:rsidP="00AF7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F789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INOCÊNCIO OLIVEIRA</w:t>
            </w:r>
            <w:r w:rsidRPr="00AF789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Secretário</w:t>
            </w:r>
          </w:p>
        </w:tc>
        <w:tc>
          <w:tcPr>
            <w:tcW w:w="2500" w:type="pct"/>
            <w:vAlign w:val="center"/>
            <w:hideMark/>
          </w:tcPr>
          <w:p w:rsidR="00AF7891" w:rsidRPr="00AF7891" w:rsidRDefault="00AF7891" w:rsidP="00AF789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</w:pPr>
            <w:r w:rsidRPr="00AF7891"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it-IT"/>
              </w:rPr>
              <w:t>Senador JOÃO VICENTE CLAUDINO</w:t>
            </w:r>
            <w:r w:rsidRPr="00AF7891"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it-IT"/>
              </w:rPr>
              <w:br/>
              <w:t>2º Secretário</w:t>
            </w:r>
          </w:p>
        </w:tc>
      </w:tr>
      <w:tr w:rsidR="00AF7891" w:rsidRPr="00AF7891" w:rsidTr="00AF7891">
        <w:trPr>
          <w:trHeight w:val="60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AF7891" w:rsidRPr="00AF7891" w:rsidRDefault="00AF7891" w:rsidP="00AF7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F789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 </w:t>
            </w:r>
            <w:r w:rsidRPr="00AF7891">
              <w:rPr>
                <w:rFonts w:ascii="Arial" w:eastAsia="Times New Roman" w:hAnsi="Arial" w:cs="Arial"/>
                <w:caps/>
                <w:sz w:val="20"/>
                <w:szCs w:val="20"/>
                <w:lang w:val="pt-BR" w:eastAsia="it-IT"/>
              </w:rPr>
              <w:t>ODAIR CUNHA</w:t>
            </w:r>
            <w:r w:rsidRPr="00AF789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3º Secretário</w:t>
            </w:r>
          </w:p>
        </w:tc>
        <w:tc>
          <w:tcPr>
            <w:tcW w:w="2500" w:type="pct"/>
            <w:vAlign w:val="center"/>
            <w:hideMark/>
          </w:tcPr>
          <w:p w:rsidR="00AF7891" w:rsidRPr="00AF7891" w:rsidRDefault="00AF7891" w:rsidP="00AF789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</w:pPr>
            <w:r w:rsidRPr="00AF7891"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it-IT"/>
              </w:rPr>
              <w:t>Senador MÃO SANTA</w:t>
            </w:r>
            <w:r w:rsidRPr="00AF7891"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it-IT"/>
              </w:rPr>
              <w:br/>
              <w:t>3º Secretário</w:t>
            </w:r>
          </w:p>
        </w:tc>
      </w:tr>
      <w:tr w:rsidR="00AF7891" w:rsidRPr="00AF7891" w:rsidTr="00AF7891">
        <w:trPr>
          <w:trHeight w:val="60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AF7891" w:rsidRPr="00AF7891" w:rsidRDefault="00AF7891" w:rsidP="00AF7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F789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NELSON MARQUEZELLI</w:t>
            </w:r>
            <w:r w:rsidRPr="00AF789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4º Secretário</w:t>
            </w:r>
          </w:p>
        </w:tc>
        <w:tc>
          <w:tcPr>
            <w:tcW w:w="2500" w:type="pct"/>
            <w:vAlign w:val="center"/>
            <w:hideMark/>
          </w:tcPr>
          <w:p w:rsidR="00AF7891" w:rsidRPr="00AF7891" w:rsidRDefault="00AF7891" w:rsidP="00AF789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</w:pPr>
            <w:r w:rsidRPr="00AF7891"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it-IT"/>
              </w:rPr>
              <w:t>Senadora PATRÍCIA SABOYA</w:t>
            </w:r>
            <w:r w:rsidRPr="00AF7891"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it-IT"/>
              </w:rPr>
              <w:br/>
              <w:t>4ª Secretária</w:t>
            </w:r>
          </w:p>
        </w:tc>
      </w:tr>
    </w:tbl>
    <w:p w:rsidR="00AF7891" w:rsidRPr="00AF7891" w:rsidRDefault="00AF7891" w:rsidP="00AF78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AF7891">
        <w:rPr>
          <w:rFonts w:ascii="Arial" w:eastAsia="Times New Roman" w:hAnsi="Arial" w:cs="Arial"/>
          <w:color w:val="FF0000"/>
          <w:sz w:val="24"/>
          <w:szCs w:val="24"/>
          <w:lang w:val="pt-BR" w:eastAsia="it-IT"/>
        </w:rPr>
        <w:t>Este texto não substitui o publicado no DOU 4.2.2010</w:t>
      </w:r>
    </w:p>
    <w:p w:rsidR="00AF7891" w:rsidRPr="00AF7891" w:rsidRDefault="00AF7891" w:rsidP="00AF78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AF7891">
        <w:rPr>
          <w:rFonts w:ascii="Arial" w:eastAsia="Times New Roman" w:hAnsi="Arial" w:cs="Arial"/>
          <w:color w:val="FF0000"/>
          <w:sz w:val="24"/>
          <w:szCs w:val="24"/>
          <w:lang w:eastAsia="it-IT"/>
        </w:rPr>
        <w:t>*</w:t>
      </w:r>
    </w:p>
    <w:p w:rsidR="00AF7891" w:rsidRPr="00AF7891" w:rsidRDefault="00AF7891" w:rsidP="00AF78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AF7891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AF7891" w:rsidRPr="00AF7891" w:rsidRDefault="00AF7891" w:rsidP="00AF78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AF7891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AF7891" w:rsidRPr="00AF7891" w:rsidRDefault="00AF7891" w:rsidP="00AF78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AF7891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AF7891" w:rsidRPr="00AF7891" w:rsidRDefault="00AF7891" w:rsidP="00AF78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AF7891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lastRenderedPageBreak/>
        <w:t> </w:t>
      </w:r>
    </w:p>
    <w:p w:rsidR="00AF7891" w:rsidRPr="00AF7891" w:rsidRDefault="00AF7891" w:rsidP="00AF78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AF7891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CD2C0B" w:rsidRDefault="00CD2C0B">
      <w:bookmarkStart w:id="2" w:name="_GoBack"/>
      <w:bookmarkEnd w:id="2"/>
    </w:p>
    <w:sectPr w:rsidR="00CD2C0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891"/>
    <w:rsid w:val="00AF7891"/>
    <w:rsid w:val="00CD2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D8150"/>
  <w15:chartTrackingRefBased/>
  <w15:docId w15:val="{1B1D93C6-26DC-49EF-81F1-D2EC900AB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F7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Forte">
    <w:name w:val="Strong"/>
    <w:basedOn w:val="Fontepargpadro"/>
    <w:uiPriority w:val="22"/>
    <w:qFormat/>
    <w:rsid w:val="00AF7891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AF78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851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6001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8289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Constituicao/Constituicao.htm" TargetMode="External"/><Relationship Id="rId5" Type="http://schemas.openxmlformats.org/officeDocument/2006/relationships/hyperlink" Target="http://legislacao.planalto.gov.br/legisla/legislacao.nsf/Viw_Identificacao/emc%2064-2010?OpenDocument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1457</Characters>
  <Application>Microsoft Office Word</Application>
  <DocSecurity>0</DocSecurity>
  <Lines>12</Lines>
  <Paragraphs>3</Paragraphs>
  <ScaleCrop>false</ScaleCrop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</cp:revision>
  <dcterms:created xsi:type="dcterms:W3CDTF">2022-08-14T18:21:00Z</dcterms:created>
  <dcterms:modified xsi:type="dcterms:W3CDTF">2022-08-14T18:22:00Z</dcterms:modified>
</cp:coreProperties>
</file>