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4E6E3E" w:rsidRPr="004E6E3E" w:rsidTr="004E6E3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E6E3E" w:rsidRPr="004E6E3E" w:rsidRDefault="004E6E3E" w:rsidP="004E6E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E6E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4E6E3E" w:rsidRPr="004E6E3E" w:rsidRDefault="004E6E3E" w:rsidP="004E6E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4E6E3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4E6E3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4E6E3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4E6E3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4E6E3E" w:rsidRPr="004E6E3E" w:rsidRDefault="004E6E3E" w:rsidP="004E6E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4E6E3E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60, DE 11 DE NOVEMBRO DE 2009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4E6E3E" w:rsidRPr="004E6E3E" w:rsidTr="004E6E3E">
        <w:trPr>
          <w:tblCellSpacing w:w="0" w:type="dxa"/>
        </w:trPr>
        <w:tc>
          <w:tcPr>
            <w:tcW w:w="255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" w:history="1">
              <w:r w:rsidRPr="004E6E3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it-IT"/>
                </w:rPr>
                <w:t>Vide Lei nº 13.681, de 2018</w:t>
              </w:r>
            </w:hyperlink>
          </w:p>
        </w:tc>
        <w:tc>
          <w:tcPr>
            <w:tcW w:w="2450" w:type="pct"/>
            <w:vAlign w:val="center"/>
            <w:hideMark/>
          </w:tcPr>
          <w:p w:rsidR="004E6E3E" w:rsidRPr="004E6E3E" w:rsidRDefault="004E6E3E" w:rsidP="004E6E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art. 89 do Ato das Disposições Constitucionais Transitórias para dispor sobre o quadro de servidores civis e militares do ex-Território Federal de Rondônia.</w:t>
            </w:r>
          </w:p>
        </w:tc>
      </w:tr>
    </w:tbl>
    <w:p w:rsidR="004E6E3E" w:rsidRPr="004E6E3E" w:rsidRDefault="004E6E3E" w:rsidP="004E6E3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4E6E3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4E6E3E" w:rsidRPr="004E6E3E" w:rsidRDefault="004E6E3E" w:rsidP="004E6E3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4E6E3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art. 89 do Ato das Disposições Constitucionais Transitórias passa a vigorar com a seguinte redação, vedado o pagamento, a qualquer título, em virtude de tal alteração, de ressarcimentos ou indenizações, de qualquer espécie, referentes a períodos anteriores à data de publicação desta Emenda Constitucional:</w:t>
      </w:r>
    </w:p>
    <w:p w:rsidR="004E6E3E" w:rsidRPr="004E6E3E" w:rsidRDefault="004E6E3E" w:rsidP="004E6E3E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7" w:anchor="art89.adct" w:history="1">
        <w:r w:rsidRPr="004E6E3E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89.</w:t>
        </w:r>
      </w:hyperlink>
      <w:r w:rsidRPr="004E6E3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integrantes da carreira policial militar e os servidores municipais do ex-Território Federal de Rondônia que, comprovadamente, se encontravam no exercício regular de suas funções prestando serviço àquele ex-Território na data em que foi transformado em Estado, bem como os servidores e os policiais militares alcançados pelo disposto no art. 36 da Lei Complementar nº 41, de 22 de dezembro de 1981, e aqueles admitidos regularmente nos quadros do Estado de Rondônia até a data de posse do primeiro Governador eleito, em 15 de março de 1987, constituirão, mediante opção, quadro em extinção da administração federal, assegurados os direitos e as vantagens a eles inerentes, vedado o pagamento, a qualquer título, de diferenças remuneratórias.</w:t>
      </w:r>
    </w:p>
    <w:p w:rsidR="004E6E3E" w:rsidRPr="004E6E3E" w:rsidRDefault="004E6E3E" w:rsidP="004E6E3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4E6E3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Os membros da Polícia Militar continuarão prestando serviços ao Estado de Rondônia, na condição de cedidos, submetidos às corporações da Polícia Militar, observadas as atribuições de função compatíveis com o grau hierárquico.</w:t>
      </w:r>
    </w:p>
    <w:p w:rsidR="004E6E3E" w:rsidRPr="004E6E3E" w:rsidRDefault="004E6E3E" w:rsidP="004E6E3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4E6E3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Os servidores a que se refere o </w:t>
      </w:r>
      <w:r w:rsidRPr="004E6E3E">
        <w:rPr>
          <w:rFonts w:ascii="TimesNewRomanPS-BoldMT" w:eastAsia="Times New Roman" w:hAnsi="TimesNewRomanPS-BoldMT" w:cs="Arial"/>
          <w:b/>
          <w:bCs/>
          <w:color w:val="000000"/>
          <w:sz w:val="20"/>
          <w:szCs w:val="20"/>
          <w:lang w:val="pt-BR" w:eastAsia="it-IT"/>
        </w:rPr>
        <w:t>caput </w:t>
      </w:r>
      <w:r w:rsidRPr="004E6E3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continuarão prestando serviços ao Estado de Rondônia na condição de cedidos, até seu aproveitamento em órgão ou entidade da administração federal direta, autárquica ou fundacional."(NR)</w:t>
      </w:r>
    </w:p>
    <w:p w:rsidR="004E6E3E" w:rsidRPr="004E6E3E" w:rsidRDefault="004E6E3E" w:rsidP="004E6E3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4E6E3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Esta Emenda Constitucional entra em vigor na data de sua publicação, não produzindo efeitos retroativos.</w:t>
      </w:r>
    </w:p>
    <w:p w:rsidR="004E6E3E" w:rsidRPr="004E6E3E" w:rsidRDefault="004E6E3E" w:rsidP="004E6E3E">
      <w:pPr>
        <w:spacing w:before="100" w:beforeAutospacing="1" w:after="100" w:afterAutospacing="1" w:line="240" w:lineRule="auto"/>
        <w:ind w:firstLine="525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4E6E3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11 de novembro de 2009.</w:t>
      </w:r>
    </w:p>
    <w:tbl>
      <w:tblPr>
        <w:tblW w:w="84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4200"/>
      </w:tblGrid>
      <w:tr w:rsidR="004E6E3E" w:rsidRPr="004E6E3E" w:rsidTr="004E6E3E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E6E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4E6E3E" w:rsidRPr="004E6E3E" w:rsidTr="004E6E3E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4E6E3E" w:rsidRPr="004E6E3E" w:rsidTr="004E6E3E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MARCO MAIA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MARCONI PERILLO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1º Vice-Presidente</w:t>
            </w:r>
          </w:p>
        </w:tc>
      </w:tr>
      <w:tr w:rsidR="004E6E3E" w:rsidRPr="004E6E3E" w:rsidTr="004E6E3E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ANTÔNIO CARLOS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MAGALHÃES NETO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E6E3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Senadora SERYS SLHESSARENKO</w:t>
            </w:r>
            <w:r w:rsidRPr="004E6E3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br/>
              <w:t>2º Vice-Presidente</w:t>
            </w:r>
          </w:p>
        </w:tc>
      </w:tr>
      <w:tr w:rsidR="004E6E3E" w:rsidRPr="004E6E3E" w:rsidTr="004E6E3E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RAFAEL GUERRA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HERÁCLITO FORTES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4E6E3E" w:rsidRPr="004E6E3E" w:rsidTr="004E6E3E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INOCÊNCIO OLIVEIRA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JOÃO VICENTE CLAUDINO</w:t>
            </w:r>
            <w:r w:rsidRPr="004E6E3E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4E6E3E" w:rsidRPr="004E6E3E" w:rsidTr="004E6E3E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Odair Cunha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MÃO SANTA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4E6E3E" w:rsidRPr="004E6E3E" w:rsidTr="004E6E3E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NELSON MARQUEZELLI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2500" w:type="pct"/>
            <w:vAlign w:val="center"/>
            <w:hideMark/>
          </w:tcPr>
          <w:p w:rsidR="004E6E3E" w:rsidRPr="004E6E3E" w:rsidRDefault="004E6E3E" w:rsidP="004E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CÉSAR BORGES</w:t>
            </w:r>
            <w:r w:rsidRPr="004E6E3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no exercício da 4ª Secretaria</w:t>
            </w:r>
          </w:p>
        </w:tc>
      </w:tr>
    </w:tbl>
    <w:p w:rsidR="004E6E3E" w:rsidRPr="004E6E3E" w:rsidRDefault="004E6E3E" w:rsidP="004E6E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E6E3E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12.11.2009</w:t>
      </w:r>
    </w:p>
    <w:p w:rsidR="004E6E3E" w:rsidRPr="004E6E3E" w:rsidRDefault="004E6E3E" w:rsidP="004E6E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6E3E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4E6E3E" w:rsidRPr="004E6E3E" w:rsidRDefault="004E6E3E" w:rsidP="004E6E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6E3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E6E3E" w:rsidRPr="004E6E3E" w:rsidRDefault="004E6E3E" w:rsidP="004E6E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6E3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E6E3E" w:rsidRPr="004E6E3E" w:rsidRDefault="004E6E3E" w:rsidP="004E6E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6E3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E6E3E" w:rsidRPr="004E6E3E" w:rsidRDefault="004E6E3E" w:rsidP="004E6E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6E3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E6E3E" w:rsidRPr="004E6E3E" w:rsidRDefault="004E6E3E" w:rsidP="004E6E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6E3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90B79" w:rsidRDefault="00990B79">
      <w:bookmarkStart w:id="2" w:name="_GoBack"/>
      <w:bookmarkEnd w:id="2"/>
    </w:p>
    <w:sectPr w:rsidR="00990B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E3E"/>
    <w:rsid w:val="004E6E3E"/>
    <w:rsid w:val="0099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B2516"/>
  <w15:chartTrackingRefBased/>
  <w15:docId w15:val="{B105D0A5-E3A0-440E-A6BF-13222CDF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6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4E6E3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E6E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1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641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5-2018/2018/Lei/L13681.htm" TargetMode="External"/><Relationship Id="rId5" Type="http://schemas.openxmlformats.org/officeDocument/2006/relationships/hyperlink" Target="http://legislacao.planalto.gov.br/legisla/legislacao.nsf/Viw_Identificacao/emc%2060-2009?OpenDocument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2022-08-14T17:52:00Z</dcterms:created>
  <dcterms:modified xsi:type="dcterms:W3CDTF">2022-08-14T17:53:00Z</dcterms:modified>
</cp:coreProperties>
</file>