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CA1DE2" w:rsidRPr="00CA1DE2" w:rsidTr="00CA1DE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A1DE2" w:rsidRPr="00CA1DE2" w:rsidRDefault="00CA1DE2" w:rsidP="00CA1D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CA1DE2" w:rsidRPr="00CA1DE2" w:rsidRDefault="00CA1DE2" w:rsidP="00CA1D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CA1DE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CA1DE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CA1DE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CA1DE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CA1DE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59, DE 11 DE NOVEMBRO DE 2009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A1DE2" w:rsidRPr="00CA1DE2" w:rsidTr="00CA1DE2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CA1DE2" w:rsidRPr="00CA1DE2" w:rsidRDefault="00CA1DE2" w:rsidP="00CA1D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§ 3º ao art. 76 do Ato das Disposições Constitucionais Transitórias para reduzir, anualmente, a partir do exercício de 2009, o percentual da Desvinculação das Receitas da União incidente sobre os recursos destinados à manutenção e desenvolvimento do ensino de que trata o art. 212 da Constituição Federal, dá nova redação aos incisos I e VII do art. 208, de forma a prever a obrigatoriedade do ensino de quatro a dezessete anos e ampliar a abrangência dos programas suplementares para todas as etapas da educação básica, e dá nova redação ao § 4º do art. 211 e ao § 3º do art. 212 e ao </w:t>
            </w:r>
            <w:r w:rsidRPr="00CA1DE2">
              <w:rPr>
                <w:rFonts w:ascii="TimesNewRomanPS-BoldMT" w:eastAsia="Times New Roman" w:hAnsi="TimesNewRomanPS-BoldMT" w:cs="Arial"/>
                <w:b/>
                <w:bCs/>
                <w:color w:val="800000"/>
                <w:sz w:val="20"/>
                <w:szCs w:val="20"/>
                <w:lang w:val="pt-BR" w:eastAsia="it-IT"/>
              </w:rPr>
              <w:t>caput </w:t>
            </w:r>
            <w:r w:rsidRPr="00CA1DE2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do art. 214, com a inserção neste dispositivo de inciso VI.</w:t>
            </w:r>
          </w:p>
        </w:tc>
      </w:tr>
    </w:tbl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Os incisos I e VII do art. 208 da Constituição Federal, passam a vigorar com as seguintes alterações:</w:t>
      </w:r>
    </w:p>
    <w:p w:rsidR="00CA1DE2" w:rsidRPr="00CA1DE2" w:rsidRDefault="00CA1DE2" w:rsidP="00CA1DE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208. 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208i.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 -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educação básica obrigatória e gratuita dos 4 (quatro) aos 17 (dezessete) anos de idade, assegurada inclusive sua oferta gratuita para todos os que a ela não tiveram acesso na idade própria; 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art208vii.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 -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atendimento ao educando, em todas as etapas da educação básica, por meio de programas suplementares de material didáticoescolar, transporte, alimentação e assistência à saúde." 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§ 4º do art. 211 da Constituição Federal passa a vigorar com a seguinte redação:</w:t>
      </w:r>
    </w:p>
    <w:p w:rsidR="00CA1DE2" w:rsidRPr="00CA1DE2" w:rsidRDefault="00CA1DE2" w:rsidP="00CA1DE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211. 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8" w:anchor="art211%C2%A74.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 organização de seus sistemas de ensino, a União, os Estados, o Distrito Federal e os Municípios definirão formas de colaboração, de modo a assegurar a universalização do ensino obrigatório."(NR)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O § 3º do art. 212 da Constituição Federal passa a vigorar com a seguinte redação:</w:t>
      </w:r>
    </w:p>
    <w:p w:rsidR="00CA1DE2" w:rsidRPr="00CA1DE2" w:rsidRDefault="00CA1DE2" w:rsidP="00CA1DE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"Art. 212. 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9" w:anchor="art212%C2%A73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distribuição dos recursos públicos assegurará prioridade ao atendimento das necessidades do ensino obrigatório, no que se refere a universalização, garantia de padrão de qualidade e equidade, nos termos do plano nacional de educação."(NR)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3" w:name="art4"/>
      <w:bookmarkEnd w:id="3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O caput do art. 214 da Constituição Federal passa a vigorar com a seguinte redação, acrescido do inciso VI:</w:t>
      </w:r>
    </w:p>
    <w:p w:rsidR="00CA1DE2" w:rsidRPr="00CA1DE2" w:rsidRDefault="00CA1DE2" w:rsidP="00CA1DE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0" w:anchor="art214.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214.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estabelecerá o plano nacional de educação, de duração decenal, com o objetivo de articular o sistema nacional de educação em regime de colaboração e definir diretrizes, objetivos, metas e estratégias de implementação para assegurar a manutenção e desenvolvimento do ensino em seus diversos níveis, etapas e modalidades por meio de ações integradas dos poderes públicos das diferentes esferas federativas que conduzam a: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1" w:anchor="art214vi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 -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estabelecimento de meta de aplicação de recursos públicos em educação como proporção do produto interno bruto."(NR)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4" w:name="art5"/>
      <w:bookmarkEnd w:id="4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O art. 76 do Ato das Disposições Constitucionais Transitórias passa a vigorar acrescido do seguinte § 3º:</w:t>
      </w:r>
    </w:p>
    <w:p w:rsidR="00CA1DE2" w:rsidRPr="00CA1DE2" w:rsidRDefault="00CA1DE2" w:rsidP="00CA1DE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76. 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2" w:anchor="art76%C2%A73adct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Para efeito do cálculo dos recursos para manutenção e desenvolvimento do ensino de que trata o art. 212 da Constituição, o percentual referido no </w:t>
      </w:r>
      <w:r w:rsidRPr="00CA1DE2">
        <w:rPr>
          <w:rFonts w:ascii="TimesNewRomanPS-BoldMT" w:eastAsia="Times New Roman" w:hAnsi="TimesNewRomanPS-BoldMT" w:cs="Arial"/>
          <w:b/>
          <w:bCs/>
          <w:color w:val="000000"/>
          <w:sz w:val="20"/>
          <w:szCs w:val="20"/>
          <w:lang w:val="pt-BR" w:eastAsia="it-IT"/>
        </w:rPr>
        <w:t>caput </w:t>
      </w:r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 será de 12,5 % (doze inteiros e cinco décimos por cento) no exercício de 2009, 5% (cinco por cento) no exercício de 2010, e nulo no exercício de 2011."(NR)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5" w:name="art6"/>
      <w:bookmarkEnd w:id="5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6º O disposto no </w:t>
      </w:r>
      <w:hyperlink r:id="rId13" w:anchor="art208i." w:history="1">
        <w:r w:rsidRPr="00CA1DE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inciso I do art. 208 da Constituição Federal </w:t>
        </w:r>
      </w:hyperlink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deverá ser implementado progressivamente, até 2016, nos termos do Plano Nacional de Educação, com apoio técnico e financeiro da União.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6" w:name="art7"/>
      <w:bookmarkEnd w:id="6"/>
      <w:r w:rsidRPr="00CA1DE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7º Esta Emenda Constitucional entra em vigor na data da sua publicação.</w:t>
      </w:r>
    </w:p>
    <w:p w:rsidR="00CA1DE2" w:rsidRPr="00CA1DE2" w:rsidRDefault="00CA1DE2" w:rsidP="00CA1DE2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A1DE2">
        <w:rPr>
          <w:rFonts w:ascii="Arial" w:eastAsia="Times New Roman" w:hAnsi="Arial" w:cs="Arial"/>
          <w:color w:val="3A393B"/>
          <w:sz w:val="20"/>
          <w:szCs w:val="20"/>
          <w:lang w:val="pt-BR" w:eastAsia="it-IT"/>
        </w:rPr>
        <w:t>Brasília, em 11 de novembro de 2009.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MARCONI PERILLO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ANTÔNIO CARLOS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MAGALHÃES NETO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A1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Senadora SERYS SLHESSARENKO</w:t>
            </w:r>
            <w:r w:rsidRPr="00CA1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2º Vice-Presidente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INOCÊNCIO OLIVEIRA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JOÃO VICENTE CLAUDINO</w:t>
            </w:r>
            <w:r w:rsidRPr="00CA1DE2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Odair Cunha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MÃO SANTA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CA1DE2" w:rsidRPr="00CA1DE2" w:rsidTr="00CA1DE2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CA1DE2" w:rsidRPr="00CA1DE2" w:rsidRDefault="00CA1DE2" w:rsidP="00CA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CÉSAR BORGES</w:t>
            </w:r>
            <w:r w:rsidRPr="00CA1DE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no exercício da 4ª Secretaria</w:t>
            </w:r>
          </w:p>
        </w:tc>
      </w:tr>
    </w:tbl>
    <w:p w:rsidR="00CA1DE2" w:rsidRPr="00CA1DE2" w:rsidRDefault="00CA1DE2" w:rsidP="00CA1D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A1DE2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12.11.2009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A1DE2" w:rsidRPr="00CA1DE2" w:rsidRDefault="00CA1DE2" w:rsidP="00CA1D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A1DE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06420" w:rsidRDefault="00206420">
      <w:bookmarkStart w:id="7" w:name="_GoBack"/>
      <w:bookmarkEnd w:id="7"/>
    </w:p>
    <w:sectPr w:rsidR="002064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E2"/>
    <w:rsid w:val="00206420"/>
    <w:rsid w:val="00CA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92572"/>
  <w15:chartTrackingRefBased/>
  <w15:docId w15:val="{C782791F-8780-4936-ACBE-49AE753C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CA1DE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1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2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45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2795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44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97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65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0766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556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35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88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59-2009?OpenDocumen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2022-08-14T17:46:00Z</dcterms:created>
  <dcterms:modified xsi:type="dcterms:W3CDTF">2022-08-14T17:47:00Z</dcterms:modified>
</cp:coreProperties>
</file>