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3"/>
        <w:gridCol w:w="4840"/>
      </w:tblGrid>
      <w:tr w:rsidR="008A659E" w:rsidRPr="008A659E" w:rsidTr="008A659E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8A659E" w:rsidRPr="008A659E" w:rsidRDefault="008A659E" w:rsidP="008A659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A659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it-IT"/>
              </w:rPr>
              <w:drawing>
                <wp:inline distT="0" distB="0" distL="0" distR="0">
                  <wp:extent cx="706755" cy="779145"/>
                  <wp:effectExtent l="0" t="0" r="0" b="1905"/>
                  <wp:docPr id="1" name="Imagem 1" descr="Brastra.gif (4376 bytes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rastra.gif (4376 bytes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6755" cy="779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00" w:type="pct"/>
            <w:vAlign w:val="center"/>
            <w:hideMark/>
          </w:tcPr>
          <w:p w:rsidR="008A659E" w:rsidRPr="008A659E" w:rsidRDefault="008A659E" w:rsidP="008A659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8A659E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val="pt-BR" w:eastAsia="it-IT"/>
              </w:rPr>
              <w:t>Presidência da República</w:t>
            </w:r>
            <w:r w:rsidRPr="008A659E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val="pt-BR" w:eastAsia="it-IT"/>
              </w:rPr>
              <w:br/>
            </w:r>
            <w:r w:rsidRPr="008A659E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val="pt-BR" w:eastAsia="it-IT"/>
              </w:rPr>
              <w:t>Casa Civil</w:t>
            </w:r>
            <w:r w:rsidRPr="008A659E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val="pt-BR" w:eastAsia="it-IT"/>
              </w:rPr>
              <w:br/>
            </w:r>
            <w:r w:rsidRPr="008A659E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val="pt-BR" w:eastAsia="it-IT"/>
              </w:rPr>
              <w:t>Subchefia para Assuntos Jurídicos</w:t>
            </w:r>
          </w:p>
        </w:tc>
      </w:tr>
    </w:tbl>
    <w:p w:rsidR="008A659E" w:rsidRPr="008A659E" w:rsidRDefault="008A659E" w:rsidP="008A659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hyperlink r:id="rId5" w:history="1">
        <w:r w:rsidRPr="008A659E">
          <w:rPr>
            <w:rFonts w:ascii="Arial" w:eastAsia="Times New Roman" w:hAnsi="Arial" w:cs="Arial"/>
            <w:b/>
            <w:bCs/>
            <w:color w:val="000080"/>
            <w:sz w:val="20"/>
            <w:szCs w:val="20"/>
            <w:lang w:val="pt-BR" w:eastAsia="it-IT"/>
          </w:rPr>
          <w:t>EMENDA CONSTITUCIONAL Nº 51, DE 14 DE FEVEREIRO DE 2006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7"/>
        <w:gridCol w:w="3997"/>
      </w:tblGrid>
      <w:tr w:rsidR="008A659E" w:rsidRPr="008A659E" w:rsidTr="008A659E">
        <w:trPr>
          <w:tblCellSpacing w:w="0" w:type="dxa"/>
        </w:trPr>
        <w:tc>
          <w:tcPr>
            <w:tcW w:w="2650" w:type="pct"/>
            <w:vAlign w:val="center"/>
            <w:hideMark/>
          </w:tcPr>
          <w:p w:rsidR="008A659E" w:rsidRPr="008A659E" w:rsidRDefault="008A659E" w:rsidP="008A6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it-IT"/>
              </w:rPr>
            </w:pPr>
          </w:p>
        </w:tc>
        <w:tc>
          <w:tcPr>
            <w:tcW w:w="2350" w:type="pct"/>
            <w:vAlign w:val="center"/>
            <w:hideMark/>
          </w:tcPr>
          <w:p w:rsidR="008A659E" w:rsidRPr="008A659E" w:rsidRDefault="008A659E" w:rsidP="008A659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8A659E">
              <w:rPr>
                <w:rFonts w:ascii="Arial" w:eastAsia="Times New Roman" w:hAnsi="Arial" w:cs="Arial"/>
                <w:color w:val="800000"/>
                <w:sz w:val="20"/>
                <w:szCs w:val="20"/>
                <w:lang w:val="pt-BR" w:eastAsia="it-IT"/>
              </w:rPr>
              <w:t>Acrescenta os §§ 4º, 5º e 6º ao art. 198 da Constituição Federal.</w:t>
            </w:r>
          </w:p>
        </w:tc>
      </w:tr>
    </w:tbl>
    <w:p w:rsidR="008A659E" w:rsidRPr="008A659E" w:rsidRDefault="008A659E" w:rsidP="008A659E">
      <w:pPr>
        <w:spacing w:before="100" w:beforeAutospacing="1" w:after="100" w:afterAutospacing="1" w:line="240" w:lineRule="auto"/>
        <w:ind w:firstLine="525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8A659E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As Mesas da Câmara dos Deputados e do Senado Federal, nos termos do art. 60 da Constituição Federal, promulgam a seguinte Emenda ao texto constitucional:</w:t>
      </w:r>
    </w:p>
    <w:p w:rsidR="008A659E" w:rsidRPr="008A659E" w:rsidRDefault="008A659E" w:rsidP="008A659E">
      <w:pPr>
        <w:spacing w:before="100" w:beforeAutospacing="1" w:after="100" w:afterAutospacing="1" w:line="240" w:lineRule="auto"/>
        <w:ind w:firstLine="525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bookmarkStart w:id="0" w:name="art1"/>
      <w:bookmarkEnd w:id="0"/>
      <w:r w:rsidRPr="008A659E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1º O art. 198 da Constituição Federal passa a vigorar acrescido dos seguintes §§ 4º, 5º e 6º:</w:t>
      </w:r>
    </w:p>
    <w:p w:rsidR="008A659E" w:rsidRPr="008A659E" w:rsidRDefault="008A659E" w:rsidP="008A659E">
      <w:pPr>
        <w:spacing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8A659E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"Art. 198. ........................................................</w:t>
      </w:r>
    </w:p>
    <w:p w:rsidR="008A659E" w:rsidRPr="008A659E" w:rsidRDefault="008A659E" w:rsidP="008A659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8A659E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........................................................................</w:t>
      </w:r>
    </w:p>
    <w:p w:rsidR="008A659E" w:rsidRPr="008A659E" w:rsidRDefault="008A659E" w:rsidP="008A659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6" w:anchor="art198%C2%A74" w:history="1">
        <w:r w:rsidRPr="008A659E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§ 4º</w:t>
        </w:r>
      </w:hyperlink>
      <w:r w:rsidRPr="008A659E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Os gestores locais do sistema único de saúde poderão admitir agentes comunitários de saúde e agentes de combate às endemias por meio de processo seletivo público, de acordo com a natureza e complexidade de suas atribuições e requisitos específicos para sua atuação.</w:t>
      </w:r>
    </w:p>
    <w:p w:rsidR="008A659E" w:rsidRPr="008A659E" w:rsidRDefault="008A659E" w:rsidP="008A659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8A659E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5º Lei federal disporá sobre o regime jurídico e a regulamentação das atividades de agente comunitário de saúde e agente de combate às endemias.</w:t>
      </w:r>
    </w:p>
    <w:p w:rsidR="008A659E" w:rsidRPr="008A659E" w:rsidRDefault="008A659E" w:rsidP="008A659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8A659E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6º Além das hipóteses previstas no § 1º do art. 41 e no § 4º do art. 169 da Constituição Federal, o servidor que exerça funções equivalentes às de agente comunitário de saúde ou de agente de combate às endemias poderá perder o cargo em caso de descumprimento dos requisitos específicos, fixados em lei, para o seu exercício." (NR)</w:t>
      </w:r>
    </w:p>
    <w:p w:rsidR="008A659E" w:rsidRPr="008A659E" w:rsidRDefault="008A659E" w:rsidP="008A659E">
      <w:pPr>
        <w:spacing w:before="100" w:beforeAutospacing="1" w:after="100" w:afterAutospacing="1" w:line="240" w:lineRule="auto"/>
        <w:ind w:firstLine="525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bookmarkStart w:id="1" w:name="art2"/>
      <w:bookmarkEnd w:id="1"/>
      <w:r w:rsidRPr="008A659E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 2º Após a promulgação da presente Emenda Constitucional, os agentes comunitários de saúde e os agentes de combate às endemias somente poderão ser contratados diretamente pelos Estados, pelo Distrito Federal ou pelos Municípios na forma do </w:t>
      </w:r>
      <w:hyperlink r:id="rId7" w:anchor="art198%C2%A74" w:history="1">
        <w:r w:rsidRPr="008A659E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§ 4º do art. 198 da Constituição Federal</w:t>
        </w:r>
      </w:hyperlink>
      <w:r w:rsidRPr="008A659E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, observado o limite de gasto estabelecido na Lei Complementar de que trata o art. 169 da Constituição Federal.</w:t>
      </w:r>
    </w:p>
    <w:p w:rsidR="008A659E" w:rsidRPr="008A659E" w:rsidRDefault="008A659E" w:rsidP="008A659E">
      <w:pPr>
        <w:spacing w:before="100" w:beforeAutospacing="1" w:after="100" w:afterAutospacing="1" w:line="240" w:lineRule="auto"/>
        <w:ind w:firstLine="525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bookmarkStart w:id="2" w:name="art2p"/>
      <w:bookmarkEnd w:id="2"/>
      <w:r w:rsidRPr="008A659E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Parágrafo único. Os profissionais que, na data de promulgação desta Emenda e a qualquer título, desempenharem as atividades de agente comunitário de saúde ou de agente de combate às endemias, na forma da lei, ficam dispensados de se submeter ao processo seletivo público a que se refere o </w:t>
      </w:r>
      <w:hyperlink r:id="rId8" w:anchor="art198%C2%A74" w:history="1">
        <w:r w:rsidRPr="008A659E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§ 4º do art. 198 da Constituição Federal</w:t>
        </w:r>
      </w:hyperlink>
      <w:r w:rsidRPr="008A659E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 xml:space="preserve">, desde que tenham sido contratados a partir de anterior processo de Seleção Pública efetuado por órgãos ou entes da administração direta ou indireta de Estado, Distrito Federal ou Município ou por outras instituições com a efetiva </w:t>
      </w:r>
      <w:proofErr w:type="gramStart"/>
      <w:r w:rsidRPr="008A659E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supervisão</w:t>
      </w:r>
      <w:proofErr w:type="gramEnd"/>
      <w:r w:rsidRPr="008A659E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 xml:space="preserve"> e autorização da administração direta dos entes da federação.</w:t>
      </w:r>
    </w:p>
    <w:p w:rsidR="008A659E" w:rsidRPr="008A659E" w:rsidRDefault="008A659E" w:rsidP="008A659E">
      <w:pPr>
        <w:spacing w:before="100" w:beforeAutospacing="1" w:after="100" w:afterAutospacing="1" w:line="240" w:lineRule="auto"/>
        <w:ind w:firstLine="525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bookmarkStart w:id="3" w:name="art3"/>
      <w:bookmarkEnd w:id="3"/>
      <w:r w:rsidRPr="008A659E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3º Esta Emenda Constitucional entra em vigor na data da sua publicação.</w:t>
      </w:r>
    </w:p>
    <w:p w:rsidR="008A659E" w:rsidRPr="008A659E" w:rsidRDefault="008A659E" w:rsidP="008A659E">
      <w:pPr>
        <w:spacing w:before="100" w:beforeAutospacing="1" w:after="100" w:afterAutospacing="1" w:line="240" w:lineRule="auto"/>
        <w:ind w:firstLine="525"/>
        <w:jc w:val="center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8A659E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Brasília, em 14 de fevereiro de 2006</w:t>
      </w:r>
    </w:p>
    <w:tbl>
      <w:tblPr>
        <w:tblW w:w="900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4500"/>
      </w:tblGrid>
      <w:tr w:rsidR="008A659E" w:rsidRPr="008A659E" w:rsidTr="008A659E">
        <w:trPr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8A659E" w:rsidRPr="008A659E" w:rsidRDefault="008A659E" w:rsidP="008A659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8A659E">
              <w:rPr>
                <w:rFonts w:ascii="Arial" w:eastAsia="Times New Roman" w:hAnsi="Arial" w:cs="Arial"/>
                <w:b/>
                <w:bCs/>
                <w:sz w:val="20"/>
                <w:szCs w:val="20"/>
                <w:lang w:val="pt-BR" w:eastAsia="it-IT"/>
              </w:rPr>
              <w:t>Mesa da Câmara dos Deputados</w:t>
            </w:r>
          </w:p>
        </w:tc>
        <w:tc>
          <w:tcPr>
            <w:tcW w:w="2500" w:type="pct"/>
            <w:vAlign w:val="center"/>
            <w:hideMark/>
          </w:tcPr>
          <w:p w:rsidR="008A659E" w:rsidRPr="008A659E" w:rsidRDefault="008A659E" w:rsidP="008A659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A659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Mesa do Senado Federal</w:t>
            </w:r>
          </w:p>
        </w:tc>
      </w:tr>
      <w:tr w:rsidR="008A659E" w:rsidRPr="008A659E" w:rsidTr="008A659E">
        <w:trPr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8A659E" w:rsidRPr="008A659E" w:rsidRDefault="008A659E" w:rsidP="008A659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A659E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Deputado ALDO REBELO</w:t>
            </w:r>
            <w:r w:rsidRPr="008A659E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Presidente</w:t>
            </w:r>
          </w:p>
        </w:tc>
        <w:tc>
          <w:tcPr>
            <w:tcW w:w="2500" w:type="pct"/>
            <w:vAlign w:val="center"/>
            <w:hideMark/>
          </w:tcPr>
          <w:p w:rsidR="008A659E" w:rsidRPr="008A659E" w:rsidRDefault="008A659E" w:rsidP="008A659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A659E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Senador RENAN CALHEIROS</w:t>
            </w:r>
            <w:r w:rsidRPr="008A659E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Presidente</w:t>
            </w:r>
          </w:p>
        </w:tc>
      </w:tr>
      <w:tr w:rsidR="008A659E" w:rsidRPr="008A659E" w:rsidTr="008A659E">
        <w:trPr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8A659E" w:rsidRPr="008A659E" w:rsidRDefault="008A659E" w:rsidP="008A659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8A659E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lastRenderedPageBreak/>
              <w:t>Deputado JOSÉ THOMAZ NONÔ</w:t>
            </w:r>
            <w:r w:rsidRPr="008A659E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Vice-Presidente</w:t>
            </w:r>
          </w:p>
        </w:tc>
        <w:tc>
          <w:tcPr>
            <w:tcW w:w="2500" w:type="pct"/>
            <w:vAlign w:val="center"/>
            <w:hideMark/>
          </w:tcPr>
          <w:p w:rsidR="008A659E" w:rsidRPr="008A659E" w:rsidRDefault="008A659E" w:rsidP="008A659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8A659E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TIÃO VIANA</w:t>
            </w:r>
            <w:r w:rsidRPr="008A659E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Vice-Presidente</w:t>
            </w:r>
          </w:p>
        </w:tc>
      </w:tr>
      <w:tr w:rsidR="008A659E" w:rsidRPr="008A659E" w:rsidTr="008A659E">
        <w:trPr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8A659E" w:rsidRPr="008A659E" w:rsidRDefault="008A659E" w:rsidP="008A659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8A659E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CIRO NOGUEIRA</w:t>
            </w:r>
            <w:r w:rsidRPr="008A659E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2º Vice-Presidente</w:t>
            </w:r>
          </w:p>
        </w:tc>
        <w:tc>
          <w:tcPr>
            <w:tcW w:w="2500" w:type="pct"/>
            <w:vAlign w:val="center"/>
            <w:hideMark/>
          </w:tcPr>
          <w:p w:rsidR="008A659E" w:rsidRPr="008A659E" w:rsidRDefault="008A659E" w:rsidP="008A659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8A659E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ANTERO PAES DE BARROS</w:t>
            </w:r>
            <w:r w:rsidRPr="008A659E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2º Vice-Presidente</w:t>
            </w:r>
          </w:p>
        </w:tc>
      </w:tr>
      <w:tr w:rsidR="008A659E" w:rsidRPr="008A659E" w:rsidTr="008A659E">
        <w:trPr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8A659E" w:rsidRPr="008A659E" w:rsidRDefault="008A659E" w:rsidP="008A659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8A659E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INOCÊNCIO OLIVEIRA</w:t>
            </w:r>
            <w:r w:rsidRPr="008A659E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Secretário</w:t>
            </w:r>
          </w:p>
        </w:tc>
        <w:tc>
          <w:tcPr>
            <w:tcW w:w="2500" w:type="pct"/>
            <w:vAlign w:val="center"/>
            <w:hideMark/>
          </w:tcPr>
          <w:p w:rsidR="008A659E" w:rsidRPr="008A659E" w:rsidRDefault="008A659E" w:rsidP="008A659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8A659E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EFRAIM MORAIS</w:t>
            </w:r>
            <w:r w:rsidRPr="008A659E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Secretário</w:t>
            </w:r>
          </w:p>
        </w:tc>
      </w:tr>
      <w:tr w:rsidR="008A659E" w:rsidRPr="008A659E" w:rsidTr="008A659E">
        <w:trPr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8A659E" w:rsidRPr="008A659E" w:rsidRDefault="008A659E" w:rsidP="008A659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8A659E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NILTON CAPIXABA</w:t>
            </w:r>
            <w:r w:rsidRPr="008A659E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2º Secretário</w:t>
            </w:r>
          </w:p>
        </w:tc>
        <w:tc>
          <w:tcPr>
            <w:tcW w:w="2500" w:type="pct"/>
            <w:vAlign w:val="center"/>
            <w:hideMark/>
          </w:tcPr>
          <w:p w:rsidR="008A659E" w:rsidRPr="008A659E" w:rsidRDefault="008A659E" w:rsidP="008A659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8A659E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JOÃO ALBERTO SOUZA</w:t>
            </w:r>
            <w:r w:rsidRPr="008A659E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2º Secretário</w:t>
            </w:r>
          </w:p>
        </w:tc>
      </w:tr>
      <w:tr w:rsidR="008A659E" w:rsidRPr="008A659E" w:rsidTr="008A659E">
        <w:trPr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8A659E" w:rsidRPr="008A659E" w:rsidRDefault="008A659E" w:rsidP="008A659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8A659E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JOÃO CALDAS</w:t>
            </w:r>
            <w:r w:rsidRPr="008A659E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4º Secretário</w:t>
            </w:r>
          </w:p>
        </w:tc>
        <w:tc>
          <w:tcPr>
            <w:tcW w:w="2500" w:type="pct"/>
            <w:vAlign w:val="center"/>
            <w:hideMark/>
          </w:tcPr>
          <w:p w:rsidR="008A659E" w:rsidRPr="008A659E" w:rsidRDefault="008A659E" w:rsidP="008A659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8A659E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PAULO OCTÁVIO</w:t>
            </w:r>
            <w:r w:rsidRPr="008A659E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3º Secretário</w:t>
            </w:r>
          </w:p>
          <w:p w:rsidR="008A659E" w:rsidRPr="008A659E" w:rsidRDefault="008A659E" w:rsidP="008A659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8A659E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EDUARDO SIQUEIRA CAMPOS</w:t>
            </w:r>
            <w:r w:rsidRPr="008A659E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4º Secretário</w:t>
            </w:r>
          </w:p>
        </w:tc>
      </w:tr>
    </w:tbl>
    <w:p w:rsidR="008A659E" w:rsidRPr="008A659E" w:rsidRDefault="008A659E" w:rsidP="008A659E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8A659E">
        <w:rPr>
          <w:rFonts w:ascii="Arial" w:eastAsia="Times New Roman" w:hAnsi="Arial" w:cs="Arial"/>
          <w:color w:val="FF0000"/>
          <w:sz w:val="15"/>
          <w:szCs w:val="15"/>
          <w:lang w:val="pt-BR" w:eastAsia="it-IT"/>
        </w:rPr>
        <w:t>Este texto não substitui o publicado no DOU 15.2.2006</w:t>
      </w:r>
    </w:p>
    <w:p w:rsidR="008A659E" w:rsidRPr="008A659E" w:rsidRDefault="008A659E" w:rsidP="008A659E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8A659E">
        <w:rPr>
          <w:rFonts w:ascii="Arial" w:eastAsia="Times New Roman" w:hAnsi="Arial" w:cs="Arial"/>
          <w:color w:val="FF0000"/>
          <w:sz w:val="15"/>
          <w:szCs w:val="15"/>
          <w:lang w:eastAsia="it-IT"/>
        </w:rPr>
        <w:t>*</w:t>
      </w:r>
    </w:p>
    <w:p w:rsidR="008A659E" w:rsidRPr="008A659E" w:rsidRDefault="008A659E" w:rsidP="008A659E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8A659E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 </w:t>
      </w:r>
    </w:p>
    <w:p w:rsidR="008A659E" w:rsidRPr="008A659E" w:rsidRDefault="008A659E" w:rsidP="008A659E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8A659E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 </w:t>
      </w:r>
    </w:p>
    <w:p w:rsidR="008A659E" w:rsidRPr="008A659E" w:rsidRDefault="008A659E" w:rsidP="008A659E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8A659E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 </w:t>
      </w:r>
    </w:p>
    <w:p w:rsidR="008A659E" w:rsidRPr="008A659E" w:rsidRDefault="008A659E" w:rsidP="008A659E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8A659E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 </w:t>
      </w:r>
    </w:p>
    <w:p w:rsidR="008A659E" w:rsidRPr="008A659E" w:rsidRDefault="008A659E" w:rsidP="008A659E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8A659E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 </w:t>
      </w:r>
    </w:p>
    <w:p w:rsidR="00EC5847" w:rsidRDefault="00EC5847">
      <w:bookmarkStart w:id="4" w:name="_GoBack"/>
      <w:bookmarkEnd w:id="4"/>
    </w:p>
    <w:sectPr w:rsidR="00EC584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59E"/>
    <w:rsid w:val="008A659E"/>
    <w:rsid w:val="00EC5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92EC1"/>
  <w15:chartTrackingRefBased/>
  <w15:docId w15:val="{2F05DDD7-0AC1-4387-87A0-FD05ABB32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A65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Forte">
    <w:name w:val="Strong"/>
    <w:basedOn w:val="Fontepargpadro"/>
    <w:uiPriority w:val="22"/>
    <w:qFormat/>
    <w:rsid w:val="008A659E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8A659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89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3641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97812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Constituicao/Constituicao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planalto.gov.br/ccivil_03/Constituicao/Constituicao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Constituicao/Constituicao.htm" TargetMode="External"/><Relationship Id="rId5" Type="http://schemas.openxmlformats.org/officeDocument/2006/relationships/hyperlink" Target="http://legislacao.planalto.gov.br/legisla/legislacao.nsf/Viw_Identificacao/emc%2051-2006?OpenDocument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gi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530</Words>
  <Characters>3021</Characters>
  <Application>Microsoft Office Word</Application>
  <DocSecurity>0</DocSecurity>
  <Lines>25</Lines>
  <Paragraphs>7</Paragraphs>
  <ScaleCrop>false</ScaleCrop>
  <Company/>
  <LinksUpToDate>false</LinksUpToDate>
  <CharactersWithSpaces>3544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1</cp:revision>
  <dcterms:created xsi:type="dcterms:W3CDTF">2022-08-14T17:16:00Z</dcterms:created>
  <dcterms:modified xsi:type="dcterms:W3CDTF">2022-08-14T17:17:00Z</dcterms:modified>
</cp:coreProperties>
</file>