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3"/>
        <w:gridCol w:w="4840"/>
      </w:tblGrid>
      <w:tr w:rsidR="00A834D4" w:rsidRPr="00A834D4" w:rsidTr="00A834D4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A834D4" w:rsidRPr="00A834D4" w:rsidRDefault="00A834D4" w:rsidP="00A834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A834D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it-IT"/>
              </w:rPr>
              <w:drawing>
                <wp:inline distT="0" distB="0" distL="0" distR="0">
                  <wp:extent cx="706755" cy="779145"/>
                  <wp:effectExtent l="0" t="0" r="0" b="1905"/>
                  <wp:docPr id="1" name="Imagem 1" descr="Brastra.gif (4376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rastra.gif (4376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755" cy="779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0" w:type="pct"/>
            <w:vAlign w:val="center"/>
            <w:hideMark/>
          </w:tcPr>
          <w:p w:rsidR="00A834D4" w:rsidRPr="00A834D4" w:rsidRDefault="00A834D4" w:rsidP="00A834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834D4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val="pt-BR" w:eastAsia="it-IT"/>
              </w:rPr>
              <w:t>Presidência da República</w:t>
            </w:r>
            <w:r w:rsidRPr="00A834D4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br/>
            </w:r>
            <w:r w:rsidRPr="00A834D4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t>Casa Civil</w:t>
            </w:r>
            <w:r w:rsidRPr="00A834D4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br/>
            </w:r>
            <w:r w:rsidRPr="00A834D4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t>Subchefia para Assuntos Jurídicos</w:t>
            </w:r>
          </w:p>
        </w:tc>
      </w:tr>
    </w:tbl>
    <w:p w:rsidR="00A834D4" w:rsidRPr="00A834D4" w:rsidRDefault="00A834D4" w:rsidP="00A834D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5" w:history="1">
        <w:r w:rsidRPr="00A834D4">
          <w:rPr>
            <w:rFonts w:ascii="Arial" w:eastAsia="Times New Roman" w:hAnsi="Arial" w:cs="Arial"/>
            <w:b/>
            <w:bCs/>
            <w:color w:val="000080"/>
            <w:sz w:val="20"/>
            <w:szCs w:val="20"/>
            <w:lang w:val="pt-BR" w:eastAsia="it-IT"/>
          </w:rPr>
          <w:t>EMENDA CONSTITUCIONAL Nº 43, DE 15 DE ABRIL DE 2004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7"/>
        <w:gridCol w:w="3997"/>
      </w:tblGrid>
      <w:tr w:rsidR="00A834D4" w:rsidRPr="00A834D4" w:rsidTr="00A834D4">
        <w:trPr>
          <w:tblCellSpacing w:w="0" w:type="dxa"/>
        </w:trPr>
        <w:tc>
          <w:tcPr>
            <w:tcW w:w="2650" w:type="pct"/>
            <w:vAlign w:val="center"/>
            <w:hideMark/>
          </w:tcPr>
          <w:p w:rsidR="00A834D4" w:rsidRPr="00A834D4" w:rsidRDefault="00A834D4" w:rsidP="00A83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it-IT"/>
              </w:rPr>
            </w:pPr>
          </w:p>
        </w:tc>
        <w:tc>
          <w:tcPr>
            <w:tcW w:w="2350" w:type="pct"/>
            <w:vAlign w:val="center"/>
            <w:hideMark/>
          </w:tcPr>
          <w:p w:rsidR="00A834D4" w:rsidRPr="00A834D4" w:rsidRDefault="00A834D4" w:rsidP="00A834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834D4">
              <w:rPr>
                <w:rFonts w:ascii="Arial" w:eastAsia="Times New Roman" w:hAnsi="Arial" w:cs="Arial"/>
                <w:color w:val="800000"/>
                <w:sz w:val="20"/>
                <w:szCs w:val="20"/>
                <w:lang w:val="pt-BR" w:eastAsia="it-IT"/>
              </w:rPr>
              <w:t>Altera o art. 42 do Ato das Disposições Constitucionais Transitórias, prorrogando, por 10 (dez)anos, a aplicação, por parte da União, de percentuais mínimos do total dos recursos destinados à irrigação nas Regiões Centro-Oeste e Nordeste.</w:t>
            </w:r>
          </w:p>
        </w:tc>
      </w:tr>
    </w:tbl>
    <w:p w:rsidR="00A834D4" w:rsidRPr="00A834D4" w:rsidRDefault="00A834D4" w:rsidP="00A834D4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A834D4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As </w:t>
      </w:r>
      <w:r w:rsidRPr="00A834D4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it-IT"/>
        </w:rPr>
        <w:t>Mesas</w:t>
      </w:r>
      <w:r w:rsidRPr="00A834D4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da </w:t>
      </w:r>
      <w:r w:rsidRPr="00A834D4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it-IT"/>
        </w:rPr>
        <w:t>Câmara dos Deputados</w:t>
      </w:r>
      <w:r w:rsidRPr="00A834D4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e do </w:t>
      </w:r>
      <w:r w:rsidRPr="00A834D4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it-IT"/>
        </w:rPr>
        <w:t>Senado Federal</w:t>
      </w:r>
      <w:r w:rsidRPr="00A834D4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, nos termos do § 3º do art. 60 da Constituição Federal, promulgam a seguinte Emenda ao texto constitucional:</w:t>
      </w:r>
    </w:p>
    <w:p w:rsidR="00A834D4" w:rsidRPr="00A834D4" w:rsidRDefault="00A834D4" w:rsidP="00A834D4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bookmarkStart w:id="0" w:name="art1"/>
      <w:bookmarkEnd w:id="0"/>
      <w:r w:rsidRPr="00A834D4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1º O </w:t>
      </w:r>
      <w:hyperlink r:id="rId6" w:anchor="adctart42" w:history="1">
        <w:r w:rsidRPr="00A834D4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caput do art. 42 do Ato das Disposições Constitucionais Transitórias</w:t>
        </w:r>
      </w:hyperlink>
      <w:r w:rsidRPr="00A834D4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passa a vigorar com a seguinte redação:</w:t>
      </w:r>
    </w:p>
    <w:p w:rsidR="00A834D4" w:rsidRPr="00A834D4" w:rsidRDefault="00A834D4" w:rsidP="00A834D4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A834D4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42. Durante 25 (vinte e cinco) anos, a União aplicará, dos recursos destinados à irrigação:</w:t>
      </w:r>
    </w:p>
    <w:p w:rsidR="00A834D4" w:rsidRPr="00A834D4" w:rsidRDefault="00A834D4" w:rsidP="00A834D4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A834D4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..........................................................." (NR)</w:t>
      </w:r>
    </w:p>
    <w:p w:rsidR="00A834D4" w:rsidRPr="00A834D4" w:rsidRDefault="00A834D4" w:rsidP="00A834D4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bookmarkStart w:id="1" w:name="art2"/>
      <w:bookmarkEnd w:id="1"/>
      <w:r w:rsidRPr="00A834D4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2º Esta Emenda Constitucional entra em vigor na data de sua publicação.</w:t>
      </w:r>
    </w:p>
    <w:tbl>
      <w:tblPr>
        <w:tblW w:w="900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1"/>
        <w:gridCol w:w="4739"/>
      </w:tblGrid>
      <w:tr w:rsidR="00A834D4" w:rsidRPr="00A834D4" w:rsidTr="00A834D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834D4" w:rsidRPr="00A834D4" w:rsidRDefault="00A834D4" w:rsidP="00A834D4">
            <w:pPr>
              <w:spacing w:before="15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834D4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it-IT"/>
              </w:rPr>
              <w:t>Mesa da Câmara dos Deputados</w:t>
            </w:r>
          </w:p>
          <w:p w:rsidR="00A834D4" w:rsidRPr="00A834D4" w:rsidRDefault="00A834D4" w:rsidP="00A834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834D4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JOÃO PAULO CUNHA</w:t>
            </w:r>
            <w:r w:rsidRPr="00A834D4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Presidente</w:t>
            </w:r>
          </w:p>
          <w:p w:rsidR="00A834D4" w:rsidRPr="00A834D4" w:rsidRDefault="00A834D4" w:rsidP="00A834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834D4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INOCÊNCIO DE OLIVEIRA</w:t>
            </w:r>
            <w:r w:rsidRPr="00A834D4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Vice-Presidente</w:t>
            </w:r>
          </w:p>
          <w:p w:rsidR="00A834D4" w:rsidRPr="00A834D4" w:rsidRDefault="00A834D4" w:rsidP="00A834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834D4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LUIZ PIAUHYLINO</w:t>
            </w:r>
            <w:r w:rsidRPr="00A834D4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Vice-Presidente</w:t>
            </w:r>
          </w:p>
          <w:p w:rsidR="00A834D4" w:rsidRPr="00A834D4" w:rsidRDefault="00A834D4" w:rsidP="00A834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834D4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GEDDEL VIEIRA LIMA</w:t>
            </w:r>
            <w:r w:rsidRPr="00A834D4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Secretário</w:t>
            </w:r>
          </w:p>
          <w:p w:rsidR="00A834D4" w:rsidRPr="00A834D4" w:rsidRDefault="00A834D4" w:rsidP="00A834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834D4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NILTON CAPIXABA</w:t>
            </w:r>
            <w:r w:rsidRPr="00A834D4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3º Secretário</w:t>
            </w:r>
          </w:p>
          <w:p w:rsidR="00A834D4" w:rsidRPr="00A834D4" w:rsidRDefault="00A834D4" w:rsidP="00A834D4">
            <w:pPr>
              <w:spacing w:before="100" w:beforeAutospacing="1" w:after="7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834D4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CIRO NOGUEIRA</w:t>
            </w:r>
            <w:r w:rsidRPr="00A834D4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4º Secretário</w:t>
            </w:r>
          </w:p>
        </w:tc>
        <w:tc>
          <w:tcPr>
            <w:tcW w:w="0" w:type="auto"/>
            <w:vAlign w:val="center"/>
            <w:hideMark/>
          </w:tcPr>
          <w:p w:rsidR="00A834D4" w:rsidRPr="00A834D4" w:rsidRDefault="00A834D4" w:rsidP="00A834D4">
            <w:pPr>
              <w:spacing w:before="150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834D4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it-IT"/>
              </w:rPr>
              <w:t>Mesa do Senado Federal</w:t>
            </w:r>
          </w:p>
          <w:p w:rsidR="00A834D4" w:rsidRPr="00A834D4" w:rsidRDefault="00A834D4" w:rsidP="00A834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834D4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JOSÉ SARNEY</w:t>
            </w:r>
            <w:r w:rsidRPr="00A834D4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Presidente</w:t>
            </w:r>
          </w:p>
          <w:p w:rsidR="00A834D4" w:rsidRPr="00A834D4" w:rsidRDefault="00A834D4" w:rsidP="00A834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834D4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PAULO PAIM</w:t>
            </w:r>
            <w:r w:rsidRPr="00A834D4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Vice-Presidente</w:t>
            </w:r>
          </w:p>
          <w:p w:rsidR="00A834D4" w:rsidRPr="00A834D4" w:rsidRDefault="00A834D4" w:rsidP="00A834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834D4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EDUARDO SIQUEIRA CAMPOS</w:t>
            </w:r>
            <w:r w:rsidRPr="00A834D4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Vice-Presidente</w:t>
            </w:r>
          </w:p>
          <w:p w:rsidR="00A834D4" w:rsidRPr="00A834D4" w:rsidRDefault="00A834D4" w:rsidP="00A834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834D4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ROMEU TUMA</w:t>
            </w:r>
            <w:r w:rsidRPr="00A834D4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Secretário</w:t>
            </w:r>
          </w:p>
          <w:p w:rsidR="00A834D4" w:rsidRPr="00A834D4" w:rsidRDefault="00A834D4" w:rsidP="00A834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834D4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ALBERTO SILVA</w:t>
            </w:r>
            <w:r w:rsidRPr="00A834D4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Secretário</w:t>
            </w:r>
          </w:p>
          <w:p w:rsidR="00A834D4" w:rsidRPr="00A834D4" w:rsidRDefault="00A834D4" w:rsidP="00A834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834D4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HERÁCLITO FORTES</w:t>
            </w:r>
            <w:r w:rsidRPr="00A834D4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3º Secretário</w:t>
            </w:r>
          </w:p>
          <w:p w:rsidR="00A834D4" w:rsidRPr="00A834D4" w:rsidRDefault="00A834D4" w:rsidP="00A834D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A834D4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SÉRGIO ZAMBIASI</w:t>
            </w:r>
            <w:r w:rsidRPr="00A834D4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4º Secretário</w:t>
            </w:r>
          </w:p>
        </w:tc>
      </w:tr>
    </w:tbl>
    <w:p w:rsidR="00A834D4" w:rsidRPr="00A834D4" w:rsidRDefault="00A834D4" w:rsidP="00A834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A834D4">
        <w:rPr>
          <w:rFonts w:ascii="Arial" w:eastAsia="Times New Roman" w:hAnsi="Arial" w:cs="Arial"/>
          <w:color w:val="FF0000"/>
          <w:sz w:val="24"/>
          <w:szCs w:val="24"/>
          <w:lang w:val="pt-BR" w:eastAsia="it-IT"/>
        </w:rPr>
        <w:t>Este texto não substitui o publicado no DOU 16.4.2004</w:t>
      </w:r>
    </w:p>
    <w:p w:rsidR="00A834D4" w:rsidRPr="00A834D4" w:rsidRDefault="00A834D4" w:rsidP="00A834D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A834D4">
        <w:rPr>
          <w:rFonts w:ascii="Arial" w:eastAsia="Times New Roman" w:hAnsi="Arial" w:cs="Arial"/>
          <w:color w:val="FF0000"/>
          <w:sz w:val="24"/>
          <w:szCs w:val="24"/>
          <w:lang w:eastAsia="it-IT"/>
        </w:rPr>
        <w:t>*</w:t>
      </w:r>
    </w:p>
    <w:p w:rsidR="00A834D4" w:rsidRPr="00A834D4" w:rsidRDefault="00A834D4" w:rsidP="00A834D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A834D4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A834D4" w:rsidRPr="00A834D4" w:rsidRDefault="00A834D4" w:rsidP="00A834D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A834D4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lastRenderedPageBreak/>
        <w:t> </w:t>
      </w:r>
    </w:p>
    <w:p w:rsidR="00A834D4" w:rsidRPr="00A834D4" w:rsidRDefault="00A834D4" w:rsidP="00A834D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A834D4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A834D4" w:rsidRPr="00A834D4" w:rsidRDefault="00A834D4" w:rsidP="00A834D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A834D4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A834D4" w:rsidRPr="00A834D4" w:rsidRDefault="00A834D4" w:rsidP="00A834D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A834D4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3576DC" w:rsidRDefault="003576DC">
      <w:bookmarkStart w:id="2" w:name="_GoBack"/>
      <w:bookmarkEnd w:id="2"/>
    </w:p>
    <w:sectPr w:rsidR="003576D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4D4"/>
    <w:rsid w:val="003576DC"/>
    <w:rsid w:val="00A8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08640"/>
  <w15:chartTrackingRefBased/>
  <w15:docId w15:val="{54754AA3-4B5E-4053-AC4A-723F49115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834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Forte">
    <w:name w:val="Strong"/>
    <w:basedOn w:val="Fontepargpadro"/>
    <w:uiPriority w:val="22"/>
    <w:qFormat/>
    <w:rsid w:val="00A834D4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A834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7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621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9800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7253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82439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Constituicao/Constituicao.htm" TargetMode="External"/><Relationship Id="rId5" Type="http://schemas.openxmlformats.org/officeDocument/2006/relationships/hyperlink" Target="http://legislacao.planalto.gov.br/legisla/legislacao.nsf/Viw_Identificacao/emc%2043-2003?OpenDocument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259</Words>
  <Characters>1480</Characters>
  <Application>Microsoft Office Word</Application>
  <DocSecurity>0</DocSecurity>
  <Lines>12</Lines>
  <Paragraphs>3</Paragraphs>
  <ScaleCrop>false</ScaleCrop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</cp:revision>
  <dcterms:created xsi:type="dcterms:W3CDTF">2022-08-14T16:43:00Z</dcterms:created>
  <dcterms:modified xsi:type="dcterms:W3CDTF">2022-08-14T16:44:00Z</dcterms:modified>
</cp:coreProperties>
</file>