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7E3B0F" w:rsidRPr="007E3B0F" w:rsidTr="007E3B0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7E3B0F" w:rsidRPr="007E3B0F" w:rsidRDefault="007E3B0F" w:rsidP="007E3B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E3B0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7E3B0F" w:rsidRPr="007E3B0F" w:rsidRDefault="007E3B0F" w:rsidP="007E3B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E3B0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7E3B0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7E3B0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7E3B0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7E3B0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7E3B0F" w:rsidRPr="007E3B0F" w:rsidRDefault="007E3B0F" w:rsidP="007E3B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7E3B0F">
          <w:rPr>
            <w:rFonts w:ascii="Arial" w:eastAsia="Times New Roman" w:hAnsi="Arial" w:cs="Arial"/>
            <w:b/>
            <w:bCs/>
            <w:color w:val="000080"/>
            <w:sz w:val="20"/>
            <w:szCs w:val="20"/>
            <w:lang w:val="pt-BR" w:eastAsia="it-IT"/>
          </w:rPr>
          <w:t>EMENDA CONSTITUCIONAL Nº 40, DE 29 DE MAIO DE 2003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3997"/>
      </w:tblGrid>
      <w:tr w:rsidR="007E3B0F" w:rsidRPr="007E3B0F" w:rsidTr="007E3B0F">
        <w:trPr>
          <w:tblCellSpacing w:w="0" w:type="dxa"/>
        </w:trPr>
        <w:tc>
          <w:tcPr>
            <w:tcW w:w="2650" w:type="pct"/>
            <w:vAlign w:val="center"/>
            <w:hideMark/>
          </w:tcPr>
          <w:p w:rsidR="007E3B0F" w:rsidRPr="007E3B0F" w:rsidRDefault="007E3B0F" w:rsidP="007E3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it-IT"/>
              </w:rPr>
            </w:pPr>
          </w:p>
        </w:tc>
        <w:tc>
          <w:tcPr>
            <w:tcW w:w="2350" w:type="pct"/>
            <w:vAlign w:val="center"/>
            <w:hideMark/>
          </w:tcPr>
          <w:p w:rsidR="007E3B0F" w:rsidRPr="007E3B0F" w:rsidRDefault="007E3B0F" w:rsidP="007E3B0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E3B0F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o inciso V do art. 163 e o art. 192 da Constituição Federal, e o caput do art. 52 do Ato das Disposições Constitucionais Transitórias.</w:t>
            </w:r>
          </w:p>
        </w:tc>
      </w:tr>
    </w:tbl>
    <w:p w:rsidR="007E3B0F" w:rsidRPr="007E3B0F" w:rsidRDefault="007E3B0F" w:rsidP="007E3B0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§ 3°- do art. 60 da Constituição Federal, promulgam a seguinte Emenda ao texto constitucional:</w:t>
      </w:r>
    </w:p>
    <w:p w:rsidR="007E3B0F" w:rsidRPr="007E3B0F" w:rsidRDefault="007E3B0F" w:rsidP="007E3B0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0" w:name="art1"/>
      <w:bookmarkEnd w:id="0"/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1°- O inciso V do art. 163 da Constituição Federal passa a vigorar com a seguinte redação:</w:t>
      </w:r>
    </w:p>
    <w:p w:rsidR="007E3B0F" w:rsidRPr="007E3B0F" w:rsidRDefault="007E3B0F" w:rsidP="007E3B0F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163. ................................................</w:t>
      </w:r>
    </w:p>
    <w:p w:rsidR="007E3B0F" w:rsidRPr="007E3B0F" w:rsidRDefault="007E3B0F" w:rsidP="007E3B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</w:t>
      </w:r>
    </w:p>
    <w:p w:rsidR="007E3B0F" w:rsidRPr="007E3B0F" w:rsidRDefault="007E3B0F" w:rsidP="007E3B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6" w:anchor="art163v" w:history="1">
        <w:r w:rsidRPr="007E3B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V -</w:t>
        </w:r>
      </w:hyperlink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fiscalização financeira da administração pública direta e indireta;</w:t>
      </w:r>
    </w:p>
    <w:p w:rsidR="007E3B0F" w:rsidRPr="007E3B0F" w:rsidRDefault="007E3B0F" w:rsidP="007E3B0F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................................................"(NR)</w:t>
      </w:r>
    </w:p>
    <w:p w:rsidR="007E3B0F" w:rsidRPr="007E3B0F" w:rsidRDefault="007E3B0F" w:rsidP="007E3B0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1" w:name="art2"/>
      <w:bookmarkEnd w:id="1"/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2°- O art. 192 da Constituição Federal passa a vigorar com a seguinte redação:</w:t>
      </w:r>
    </w:p>
    <w:p w:rsidR="007E3B0F" w:rsidRPr="007E3B0F" w:rsidRDefault="007E3B0F" w:rsidP="007E3B0F">
      <w:pPr>
        <w:spacing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</w:t>
      </w:r>
      <w:hyperlink r:id="rId7" w:anchor="art192" w:history="1">
        <w:r w:rsidRPr="007E3B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192</w:t>
        </w:r>
      </w:hyperlink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 O sistema financeiro nacional, estruturado de forma a promover o desenvolvimento equilibrado do País e a servir aos interesses da coletividade, em todas as partes que o compõem, abrangendo as cooperativas de crédito, será regulado por leis complementares que disporão, inclusive, sobre a participação do capital estrangeiro nas instituições que o integram.</w:t>
      </w:r>
    </w:p>
    <w:p w:rsidR="007E3B0F" w:rsidRPr="007E3B0F" w:rsidRDefault="007E3B0F" w:rsidP="007E3B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 (Revogado).</w:t>
      </w:r>
    </w:p>
    <w:p w:rsidR="007E3B0F" w:rsidRPr="007E3B0F" w:rsidRDefault="007E3B0F" w:rsidP="007E3B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 (Revogado).</w:t>
      </w:r>
    </w:p>
    <w:p w:rsidR="007E3B0F" w:rsidRPr="007E3B0F" w:rsidRDefault="007E3B0F" w:rsidP="007E3B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- (Revogado)</w:t>
      </w:r>
    </w:p>
    <w:p w:rsidR="007E3B0F" w:rsidRPr="007E3B0F" w:rsidRDefault="007E3B0F" w:rsidP="007E3B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a) (Revogado)</w:t>
      </w:r>
    </w:p>
    <w:p w:rsidR="007E3B0F" w:rsidRPr="007E3B0F" w:rsidRDefault="007E3B0F" w:rsidP="007E3B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b) (Revogado)</w:t>
      </w:r>
    </w:p>
    <w:p w:rsidR="007E3B0F" w:rsidRPr="007E3B0F" w:rsidRDefault="007E3B0F" w:rsidP="007E3B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IV - (Revogado)</w:t>
      </w:r>
    </w:p>
    <w:p w:rsidR="007E3B0F" w:rsidRPr="007E3B0F" w:rsidRDefault="007E3B0F" w:rsidP="007E3B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V </w:t>
      </w:r>
      <w:proofErr w:type="gramStart"/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-(</w:t>
      </w:r>
      <w:proofErr w:type="gramEnd"/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Revogado)</w:t>
      </w:r>
    </w:p>
    <w:p w:rsidR="007E3B0F" w:rsidRPr="007E3B0F" w:rsidRDefault="007E3B0F" w:rsidP="007E3B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VI - (Revogado)</w:t>
      </w:r>
    </w:p>
    <w:p w:rsidR="007E3B0F" w:rsidRPr="007E3B0F" w:rsidRDefault="007E3B0F" w:rsidP="007E3B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VII - (Revogado)</w:t>
      </w:r>
    </w:p>
    <w:p w:rsidR="007E3B0F" w:rsidRPr="007E3B0F" w:rsidRDefault="007E3B0F" w:rsidP="007E3B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VIII - (Revogado)</w:t>
      </w:r>
    </w:p>
    <w:p w:rsidR="007E3B0F" w:rsidRPr="007E3B0F" w:rsidRDefault="007E3B0F" w:rsidP="007E3B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1°- (Revogado)</w:t>
      </w:r>
    </w:p>
    <w:p w:rsidR="007E3B0F" w:rsidRPr="007E3B0F" w:rsidRDefault="007E3B0F" w:rsidP="007E3B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§ 2°- (Revogado)</w:t>
      </w:r>
    </w:p>
    <w:p w:rsidR="007E3B0F" w:rsidRPr="007E3B0F" w:rsidRDefault="007E3B0F" w:rsidP="007E3B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3°- (Revogado)" (NR)</w:t>
      </w:r>
    </w:p>
    <w:p w:rsidR="007E3B0F" w:rsidRPr="007E3B0F" w:rsidRDefault="007E3B0F" w:rsidP="007E3B0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2" w:name="art3"/>
      <w:bookmarkEnd w:id="2"/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3°- O caput do art. 52 do Ato das Disposições Constitucionais Transitórias passa a vigorar com a seguinte redação:</w:t>
      </w:r>
    </w:p>
    <w:p w:rsidR="007E3B0F" w:rsidRPr="007E3B0F" w:rsidRDefault="007E3B0F" w:rsidP="007E3B0F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</w:t>
      </w:r>
      <w:hyperlink r:id="rId8" w:anchor="art52" w:history="1">
        <w:r w:rsidRPr="007E3B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52.</w:t>
        </w:r>
      </w:hyperlink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Até que sejam fixadas as condições do art. 192, são vedados:</w:t>
      </w:r>
    </w:p>
    <w:p w:rsidR="007E3B0F" w:rsidRPr="007E3B0F" w:rsidRDefault="007E3B0F" w:rsidP="007E3B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........................................................"(NR)</w:t>
      </w:r>
    </w:p>
    <w:p w:rsidR="007E3B0F" w:rsidRPr="007E3B0F" w:rsidRDefault="007E3B0F" w:rsidP="007E3B0F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3" w:name="art4"/>
      <w:bookmarkEnd w:id="3"/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4°- Esta Emenda Constitucional entra em vigor na data de sua publicação.</w:t>
      </w:r>
    </w:p>
    <w:p w:rsidR="007E3B0F" w:rsidRPr="007E3B0F" w:rsidRDefault="007E3B0F" w:rsidP="007E3B0F">
      <w:pPr>
        <w:spacing w:before="100" w:beforeAutospacing="1" w:after="100" w:afterAutospacing="1" w:line="240" w:lineRule="auto"/>
        <w:ind w:firstLine="525"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E3B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Brasília, em 29 de maio de 2003.</w:t>
      </w:r>
    </w:p>
    <w:tbl>
      <w:tblPr>
        <w:tblW w:w="9000" w:type="dxa"/>
        <w:jc w:val="center"/>
        <w:tblCellSpacing w:w="0" w:type="dxa"/>
        <w:tblCellMar>
          <w:top w:w="150" w:type="dxa"/>
          <w:left w:w="0" w:type="dxa"/>
          <w:bottom w:w="150" w:type="dxa"/>
          <w:right w:w="0" w:type="dxa"/>
        </w:tblCellMar>
        <w:tblLook w:val="04A0" w:firstRow="1" w:lastRow="0" w:firstColumn="1" w:lastColumn="0" w:noHBand="0" w:noVBand="1"/>
      </w:tblPr>
      <w:tblGrid>
        <w:gridCol w:w="4261"/>
        <w:gridCol w:w="4739"/>
      </w:tblGrid>
      <w:tr w:rsidR="007E3B0F" w:rsidRPr="007E3B0F" w:rsidTr="007E3B0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E3B0F" w:rsidRPr="007E3B0F" w:rsidRDefault="007E3B0F" w:rsidP="007E3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E3B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0" w:type="auto"/>
            <w:vAlign w:val="center"/>
            <w:hideMark/>
          </w:tcPr>
          <w:p w:rsidR="007E3B0F" w:rsidRPr="007E3B0F" w:rsidRDefault="007E3B0F" w:rsidP="007E3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E3B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7E3B0F" w:rsidRPr="007E3B0F" w:rsidTr="007E3B0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E3B0F" w:rsidRPr="007E3B0F" w:rsidRDefault="007E3B0F" w:rsidP="007E3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JOÃO PAULO CUNHA</w:t>
            </w: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Presidente</w:t>
            </w:r>
          </w:p>
        </w:tc>
        <w:tc>
          <w:tcPr>
            <w:tcW w:w="0" w:type="auto"/>
            <w:vAlign w:val="center"/>
            <w:hideMark/>
          </w:tcPr>
          <w:p w:rsidR="007E3B0F" w:rsidRPr="007E3B0F" w:rsidRDefault="007E3B0F" w:rsidP="007E3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E3B0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JOSÉ SARNEY</w:t>
            </w:r>
            <w:r w:rsidRPr="007E3B0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</w:tr>
      <w:tr w:rsidR="007E3B0F" w:rsidRPr="007E3B0F" w:rsidTr="007E3B0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E3B0F" w:rsidRPr="007E3B0F" w:rsidRDefault="007E3B0F" w:rsidP="007E3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INOCÊNCIO DE OLIVEIRA</w:t>
            </w: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  <w:tc>
          <w:tcPr>
            <w:tcW w:w="0" w:type="auto"/>
            <w:vAlign w:val="center"/>
            <w:hideMark/>
          </w:tcPr>
          <w:p w:rsidR="007E3B0F" w:rsidRPr="007E3B0F" w:rsidRDefault="007E3B0F" w:rsidP="007E3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PAULO PAIM</w:t>
            </w: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</w:tr>
      <w:tr w:rsidR="007E3B0F" w:rsidRPr="007E3B0F" w:rsidTr="007E3B0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E3B0F" w:rsidRPr="007E3B0F" w:rsidRDefault="007E3B0F" w:rsidP="007E3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E3B0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LUIZ PIAUHYLINO</w:t>
            </w:r>
            <w:r w:rsidRPr="007E3B0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2º Vice-Presidente</w:t>
            </w:r>
          </w:p>
        </w:tc>
        <w:tc>
          <w:tcPr>
            <w:tcW w:w="0" w:type="auto"/>
            <w:vAlign w:val="center"/>
            <w:hideMark/>
          </w:tcPr>
          <w:p w:rsidR="007E3B0F" w:rsidRPr="007E3B0F" w:rsidRDefault="007E3B0F" w:rsidP="007E3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EDUARDO SIQUEIRA CAMPOS</w:t>
            </w: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</w:tr>
      <w:tr w:rsidR="007E3B0F" w:rsidRPr="007E3B0F" w:rsidTr="007E3B0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E3B0F" w:rsidRPr="007E3B0F" w:rsidRDefault="007E3B0F" w:rsidP="007E3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GEDDEL VIEIRA LIMA</w:t>
            </w: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  <w:tc>
          <w:tcPr>
            <w:tcW w:w="0" w:type="auto"/>
            <w:vAlign w:val="center"/>
            <w:hideMark/>
          </w:tcPr>
          <w:p w:rsidR="007E3B0F" w:rsidRPr="007E3B0F" w:rsidRDefault="007E3B0F" w:rsidP="007E3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ROMEU TUMA</w:t>
            </w: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7E3B0F" w:rsidRPr="007E3B0F" w:rsidTr="007E3B0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E3B0F" w:rsidRPr="007E3B0F" w:rsidRDefault="007E3B0F" w:rsidP="007E3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SEVERINO CAVALCANTI</w:t>
            </w: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  <w:tc>
          <w:tcPr>
            <w:tcW w:w="0" w:type="auto"/>
            <w:vAlign w:val="center"/>
            <w:hideMark/>
          </w:tcPr>
          <w:p w:rsidR="007E3B0F" w:rsidRPr="007E3B0F" w:rsidRDefault="007E3B0F" w:rsidP="007E3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ALBERTO SILVA</w:t>
            </w: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</w:tr>
      <w:tr w:rsidR="007E3B0F" w:rsidRPr="007E3B0F" w:rsidTr="007E3B0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E3B0F" w:rsidRPr="007E3B0F" w:rsidRDefault="007E3B0F" w:rsidP="007E3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NILTON CAPIXABA</w:t>
            </w: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  <w:tc>
          <w:tcPr>
            <w:tcW w:w="0" w:type="auto"/>
            <w:vAlign w:val="center"/>
            <w:hideMark/>
          </w:tcPr>
          <w:p w:rsidR="007E3B0F" w:rsidRPr="007E3B0F" w:rsidRDefault="007E3B0F" w:rsidP="007E3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HERÁCLITO FORTES</w:t>
            </w: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</w:tr>
      <w:tr w:rsidR="007E3B0F" w:rsidRPr="007E3B0F" w:rsidTr="007E3B0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E3B0F" w:rsidRPr="007E3B0F" w:rsidRDefault="007E3B0F" w:rsidP="007E3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CIRO NOGUEIRA</w:t>
            </w: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0" w:type="auto"/>
            <w:vAlign w:val="center"/>
            <w:hideMark/>
          </w:tcPr>
          <w:p w:rsidR="007E3B0F" w:rsidRPr="007E3B0F" w:rsidRDefault="007E3B0F" w:rsidP="007E3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SÉRGIO ZAMBIASI</w:t>
            </w:r>
            <w:r w:rsidRPr="007E3B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</w:tr>
    </w:tbl>
    <w:p w:rsidR="007E3B0F" w:rsidRPr="007E3B0F" w:rsidRDefault="007E3B0F" w:rsidP="007E3B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E3B0F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t>Este texto não substitui o publicado no DOU 30.5.2003</w:t>
      </w:r>
    </w:p>
    <w:p w:rsidR="007E3B0F" w:rsidRPr="007E3B0F" w:rsidRDefault="007E3B0F" w:rsidP="007E3B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E3B0F">
        <w:rPr>
          <w:rFonts w:ascii="Arial" w:eastAsia="Times New Roman" w:hAnsi="Arial" w:cs="Arial"/>
          <w:color w:val="FF0000"/>
          <w:sz w:val="24"/>
          <w:szCs w:val="24"/>
          <w:lang w:eastAsia="it-IT"/>
        </w:rPr>
        <w:t>*</w:t>
      </w:r>
    </w:p>
    <w:p w:rsidR="007E3B0F" w:rsidRPr="007E3B0F" w:rsidRDefault="007E3B0F" w:rsidP="007E3B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E3B0F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7E3B0F" w:rsidRPr="007E3B0F" w:rsidRDefault="007E3B0F" w:rsidP="007E3B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E3B0F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7E3B0F" w:rsidRPr="007E3B0F" w:rsidRDefault="007E3B0F" w:rsidP="007E3B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E3B0F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7E3B0F" w:rsidRPr="007E3B0F" w:rsidRDefault="007E3B0F" w:rsidP="007E3B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E3B0F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7E3B0F" w:rsidRPr="007E3B0F" w:rsidRDefault="007E3B0F" w:rsidP="007E3B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E3B0F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45FB3" w:rsidRDefault="00E45FB3">
      <w:bookmarkStart w:id="4" w:name="_GoBack"/>
      <w:bookmarkEnd w:id="4"/>
    </w:p>
    <w:sectPr w:rsidR="00E45FB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B0F"/>
    <w:rsid w:val="007E3B0F"/>
    <w:rsid w:val="00E4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97CD8"/>
  <w15:chartTrackingRefBased/>
  <w15:docId w15:val="{964BA844-E3E6-4EB6-9DB1-6EFFF3E8D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E3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7E3B0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E3B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6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6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136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5257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357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881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9354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0272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446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Constituicao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40-2003?OpenDocument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430</Words>
  <Characters>2452</Characters>
  <Application>Microsoft Office Word</Application>
  <DocSecurity>0</DocSecurity>
  <Lines>20</Lines>
  <Paragraphs>5</Paragraphs>
  <ScaleCrop>false</ScaleCrop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2022-08-14T16:11:00Z</dcterms:created>
  <dcterms:modified xsi:type="dcterms:W3CDTF">2022-08-14T16:14:00Z</dcterms:modified>
</cp:coreProperties>
</file>