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1B0E1C" w:rsidRPr="001B0E1C" w:rsidTr="001B0E1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B0E1C" w:rsidRPr="001B0E1C" w:rsidRDefault="001B0E1C" w:rsidP="001B0E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B0E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1B0E1C" w:rsidRPr="001B0E1C" w:rsidRDefault="001B0E1C" w:rsidP="001B0E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B0E1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1B0E1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1B0E1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1B0E1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1B0E1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1B0E1C" w:rsidRPr="001B0E1C" w:rsidRDefault="001B0E1C" w:rsidP="001B0E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1B0E1C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33, DE 11 DE DEZEMBRO DE 2001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B0E1C" w:rsidRPr="001B0E1C" w:rsidTr="001B0E1C">
        <w:trPr>
          <w:tblCellSpacing w:w="0" w:type="dxa"/>
        </w:trPr>
        <w:tc>
          <w:tcPr>
            <w:tcW w:w="2600" w:type="pct"/>
            <w:vAlign w:val="center"/>
            <w:hideMark/>
          </w:tcPr>
          <w:p w:rsidR="001B0E1C" w:rsidRPr="001B0E1C" w:rsidRDefault="001B0E1C" w:rsidP="001B0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1B0E1C" w:rsidRPr="001B0E1C" w:rsidRDefault="001B0E1C" w:rsidP="001B0E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1B0E1C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os arts. 149, 155 e 177 da Constituição Federal.</w:t>
            </w:r>
          </w:p>
        </w:tc>
      </w:tr>
    </w:tbl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149 da Constituição Federal passa a vigorar acrescido dos seguintes parágrafos, renumerando-se o atual parágrafo único para § 1º:</w:t>
      </w:r>
    </w:p>
    <w:p w:rsidR="001B0E1C" w:rsidRPr="001B0E1C" w:rsidRDefault="001B0E1C" w:rsidP="001B0E1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149. 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149%C2%A72" w:history="1">
        <w:r w:rsidRPr="001B0E1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contribuições sociais e de intervenção no domínio econômico de que trata o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não</w:t>
      </w:r>
      <w:proofErr w:type="gramEnd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incidirão sobre as receitas decorrentes de exportação;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poderão</w:t>
      </w:r>
      <w:proofErr w:type="gramEnd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incidir sobre a importação de petróleo e seus derivados, gás natural e seus derivados e álcool combustível;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poderão ter alíquotas: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 ad valorem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tendo por base o faturamento, a receita bruta ou o valor da operação e, no caso de importação, o valor aduaneiro;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específica, tendo por base a unidade de medida adotada.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A pessoa natural destinatária das operações de importação poderá ser equiparada a pessoa jurídica, na forma da lei.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A lei definirá as hipóteses em que as contribuições incidirão uma única vez."(NR)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</w:t>
      </w:r>
      <w:r w:rsidRPr="001B0E1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º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art. 155 da Constituição Federal passa a vigorar com as seguintes alterações:</w:t>
      </w:r>
    </w:p>
    <w:p w:rsidR="001B0E1C" w:rsidRPr="001B0E1C" w:rsidRDefault="001B0E1C" w:rsidP="001B0E1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155. 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IX - 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begin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instrText xml:space="preserve"> HYPERLINK "http://www.planalto.gov.br/ccivil_03/Constituicao/Constituicao.htm" \l "art155%C2%A72ixa" </w:instrTex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separate"/>
      </w:r>
      <w:r w:rsidRPr="001B0E1C">
        <w:rPr>
          <w:rFonts w:ascii="Arial" w:eastAsia="Times New Roman" w:hAnsi="Arial" w:cs="Arial"/>
          <w:color w:val="0000FF"/>
          <w:sz w:val="20"/>
          <w:szCs w:val="20"/>
          <w:u w:val="single"/>
          <w:lang w:val="pt-BR" w:eastAsia="it-IT"/>
        </w:rPr>
        <w:t>a)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end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sobre a entrada de bem ou mercadoria importados do exterior por pessoa física ou jurídica, ainda que não seja contribuinte habitual do imposto, qualquer que seja a sua finalidade, assim 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como sobre o serviço prestado no exterior, cabendo o imposto ao Estado onde estiver situado o domicílio ou o estabelecimento do destinatário da mercadoria, bem ou serviço;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XII - 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begin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instrText xml:space="preserve"> HYPERLINK "http://www.planalto.gov.br/ccivil_03/Constituicao/Constituicao.htm" \l "art155%C2%A72xiih" </w:instrTex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separate"/>
      </w:r>
      <w:r w:rsidRPr="001B0E1C">
        <w:rPr>
          <w:rFonts w:ascii="Arial" w:eastAsia="Times New Roman" w:hAnsi="Arial" w:cs="Arial"/>
          <w:color w:val="0000FF"/>
          <w:sz w:val="20"/>
          <w:szCs w:val="20"/>
          <w:u w:val="single"/>
          <w:lang w:val="pt-BR" w:eastAsia="it-IT"/>
        </w:rPr>
        <w:t>h)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end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definir os combustíveis e lubrificantes sobre os quais o imposto incidirá uma única vez, qualquer que seja a sua finalidade, hipótese em que não se aplicará o disposto no inciso X,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b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i) fixar a base de cálculo, de modo que o montante do imposto a integre, também na importação do exterior de bem, mercadoria ou serviço.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begin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instrText xml:space="preserve"> HYPERLINK "http://www.planalto.gov.br/ccivil_03/Constituicao/Constituicao.htm" \l "art155%C2%A73" </w:instrTex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separate"/>
      </w:r>
      <w:r w:rsidRPr="001B0E1C">
        <w:rPr>
          <w:rFonts w:ascii="Arial" w:eastAsia="Times New Roman" w:hAnsi="Arial" w:cs="Arial"/>
          <w:color w:val="0000FF"/>
          <w:sz w:val="20"/>
          <w:szCs w:val="20"/>
          <w:u w:val="single"/>
          <w:lang w:val="pt-BR" w:eastAsia="it-IT"/>
        </w:rPr>
        <w:t>§ 3º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end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À exceção dos impostos de que tratam o inciso II do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 e o art. 153, I e II, nenhum outro imposto poderá incidir sobre operações relativas a energia elétrica, serviços de telecomunicações, derivados de petróleo, combustíveis e minerais do País.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rt155%C2%A74" w:history="1">
        <w:r w:rsidRPr="001B0E1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 hipótese do inciso XII,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h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observar-se-á o seguinte: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nas operações com os lubrificantes e combustíveis derivados de petróleo, o imposto caberá ao Estado onde ocorrer o consumo;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nas operações interestaduais, entre contribuintes, com gás natural e seus derivados, e lubrificantes e combustíveis não incluídos no inciso I deste parágrafo, o imposto será repartido entre os Estados de origem e de destino, mantendo-se a mesma proporcionalidade que ocorre nas operações com as demais mercadorias;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nas operações interestaduais com gás natural e seus derivados, e lubrificantes e combustíveis não incluídos no inciso I deste parágrafo, destinadas a não contribuinte, o imposto caberá ao Estado de origem;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as alíquotas do imposto serão definidas mediante deliberação dos Estados e Distrito Federal, nos termos do § 2º, XII,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g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observando-se o seguinte: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serão uniformes em todo o território nacional, podendo ser diferenciadas por produto;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poderão ser específicas, por unidade de medida adotada, ou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ad valorem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incidindo sobre o valor da operação ou sobre o preço que o produto ou seu similar alcançaria em uma venda em condições de livre concorrência;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poderão ser reduzidas e restabelecidas, não se lhes aplicando o disposto no art. 150, III,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b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begin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instrText xml:space="preserve"> HYPERLINK "http://www.planalto.gov.br/ccivil_03/Constituicao/Constituicao.htm" \l "art155%C2%A75" </w:instrTex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separate"/>
      </w:r>
      <w:r w:rsidRPr="001B0E1C">
        <w:rPr>
          <w:rFonts w:ascii="Arial" w:eastAsia="Times New Roman" w:hAnsi="Arial" w:cs="Arial"/>
          <w:color w:val="0000FF"/>
          <w:sz w:val="20"/>
          <w:szCs w:val="20"/>
          <w:u w:val="single"/>
          <w:lang w:val="pt-BR" w:eastAsia="it-IT"/>
        </w:rPr>
        <w:t>§ 5º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fldChar w:fldCharType="end"/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regras necessárias à aplicação do disposto no § 4º, inclusive as relativas à apuração e à destinação do imposto, serão estabelecidas mediante deliberação dos Estados e do Distrito Federal, nos termos do § 2º, XII,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g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."(NR)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</w:t>
      </w:r>
      <w:r w:rsidRPr="001B0E1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º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art. 177 da Constituição Federal passa a vigorar acrescido do seguinte parágrafo:</w:t>
      </w:r>
    </w:p>
    <w:p w:rsidR="001B0E1C" w:rsidRPr="001B0E1C" w:rsidRDefault="001B0E1C" w:rsidP="001B0E1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"Art. 177. 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8" w:anchor="art177%C2%A74" w:history="1">
        <w:r w:rsidRPr="001B0E1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que instituir contribuição de intervenção no domínio econômico relativa às atividades de importação ou comercialização de petróleo e seus derivados, gás natural e seus derivados e álcool combustível deverá atender aos seguintes requisitos: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</w:t>
      </w:r>
      <w:proofErr w:type="gramEnd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alíquota da contribuição poderá ser: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diferenciada por produto ou uso;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proofErr w:type="gramStart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b)reduzida</w:t>
      </w:r>
      <w:proofErr w:type="gramEnd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e restabelecida por ato do Poder Executivo, não se lhe aplicando o disposto no art. 150,III,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b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os</w:t>
      </w:r>
      <w:proofErr w:type="gramEnd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recursos arrecadados serão destinados: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ao pagamento de subsídios a preços ou transporte de álcool combustível, gás natural e seus derivados e derivados de petróleo;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ao financiamento de projetos ambientais relacionados com a indústria do petróleo e do gás;</w:t>
      </w:r>
    </w:p>
    <w:p w:rsidR="001B0E1C" w:rsidRPr="001B0E1C" w:rsidRDefault="001B0E1C" w:rsidP="001B0E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ao financiamento de programas de infra-estrutura de transportes."(NR)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3" w:name="art4"/>
      <w:bookmarkEnd w:id="3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</w:t>
      </w:r>
      <w:r w:rsidRPr="001B0E1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º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Enquanto não entrar em vigor a lei complementar de que trata o </w:t>
      </w:r>
      <w:hyperlink r:id="rId9" w:anchor="art155%C2%A72xiih" w:history="1">
        <w:r w:rsidRPr="001B0E1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155, § 2º, XII, </w:t>
        </w:r>
        <w:r w:rsidRPr="001B0E1C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val="pt-BR" w:eastAsia="it-IT"/>
          </w:rPr>
          <w:t>h</w:t>
        </w:r>
        <w:r w:rsidRPr="001B0E1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, da Constituição Federal</w:t>
        </w:r>
      </w:hyperlink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os Estados e o Distrito Federal, mediante convênio celebrado nos termos do § 2º, XII, </w:t>
      </w:r>
      <w:r w:rsidRPr="001B0E1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g</w:t>
      </w:r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do mesmo artigo, fixarão normas para regular provisoriamente a matéria.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4" w:name="art5"/>
      <w:bookmarkEnd w:id="4"/>
      <w:r w:rsidRPr="001B0E1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Esta Emenda Constitucional entra em vigor na data de sua promulgação.</w:t>
      </w:r>
    </w:p>
    <w:p w:rsidR="001B0E1C" w:rsidRPr="001B0E1C" w:rsidRDefault="001B0E1C" w:rsidP="001B0E1C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1B0E1C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Brasília, 11 de dezembro de 2001</w:t>
      </w:r>
    </w:p>
    <w:p w:rsidR="00413DBE" w:rsidRDefault="00413DBE">
      <w:bookmarkStart w:id="5" w:name="_GoBack"/>
      <w:bookmarkEnd w:id="5"/>
    </w:p>
    <w:sectPr w:rsidR="00413D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E1C"/>
    <w:rsid w:val="001B0E1C"/>
    <w:rsid w:val="0041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111F"/>
  <w15:chartTrackingRefBased/>
  <w15:docId w15:val="{8DD3FEE1-7A32-4EF1-A9E9-77A992BA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0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1B0E1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B0E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0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5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10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96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328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35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99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971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34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2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emc%2033-2001?OpenDocumen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2022-08-14T13:51:00Z</dcterms:created>
  <dcterms:modified xsi:type="dcterms:W3CDTF">2022-08-14T13:52:00Z</dcterms:modified>
</cp:coreProperties>
</file>