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D41400" w:rsidRPr="00D41400" w:rsidTr="00D41400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D41400" w:rsidRPr="00D41400" w:rsidRDefault="00D41400" w:rsidP="00D414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414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D41400" w:rsidRPr="00D41400" w:rsidRDefault="00D41400" w:rsidP="00D414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D41400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D41400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D41400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D41400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D41400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D41400" w:rsidRPr="00D41400" w:rsidRDefault="00D41400" w:rsidP="00D4140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D41400">
          <w:rPr>
            <w:rFonts w:ascii="Arial" w:eastAsia="Times New Roman" w:hAnsi="Arial" w:cs="Arial"/>
            <w:b/>
            <w:bCs/>
            <w:color w:val="000080"/>
            <w:sz w:val="20"/>
            <w:szCs w:val="20"/>
            <w:lang w:val="pt-BR" w:eastAsia="it-IT"/>
          </w:rPr>
          <w:t>EMENDA CONSTITUCIONAL Nº 29, DE 13 DE SETEMBRO DE 2000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D41400" w:rsidRPr="00D41400" w:rsidTr="00D41400">
        <w:trPr>
          <w:tblCellSpacing w:w="0" w:type="dxa"/>
        </w:trPr>
        <w:tc>
          <w:tcPr>
            <w:tcW w:w="2600" w:type="pct"/>
            <w:vAlign w:val="center"/>
            <w:hideMark/>
          </w:tcPr>
          <w:p w:rsidR="00D41400" w:rsidRPr="00D41400" w:rsidRDefault="00D41400" w:rsidP="00D41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it-IT"/>
              </w:rPr>
            </w:pPr>
          </w:p>
        </w:tc>
        <w:tc>
          <w:tcPr>
            <w:tcW w:w="2400" w:type="pct"/>
            <w:vAlign w:val="center"/>
            <w:hideMark/>
          </w:tcPr>
          <w:p w:rsidR="00D41400" w:rsidRPr="00D41400" w:rsidRDefault="00D41400" w:rsidP="00D414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D41400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Altera os arts. 34, 35, 156, 160, 167 e 198 da Constituição Federal e acrescenta artigo ao Ato das Disposições Constitucionais Transitórias, para assegurar os recursos mínimos para o financiamento das ações e serviços públicos de saúde.</w:t>
            </w:r>
          </w:p>
        </w:tc>
      </w:tr>
    </w:tbl>
    <w:p w:rsidR="00D41400" w:rsidRPr="00D41400" w:rsidRDefault="00D41400" w:rsidP="00D4140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As Mesas da Câmara dos Deputados e do Senado Federal, nos termos do § 3º do art. 60 da Constituição Federal, promulgam a seguinte Emenda ao texto constitucional:</w:t>
      </w:r>
    </w:p>
    <w:p w:rsidR="00D41400" w:rsidRPr="00D41400" w:rsidRDefault="00D41400" w:rsidP="00D4140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0" w:name="art1"/>
      <w:bookmarkEnd w:id="0"/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Art. 1º A alínea </w:t>
      </w:r>
      <w:r w:rsidRPr="00D41400">
        <w:rPr>
          <w:rFonts w:ascii="Arial" w:eastAsia="Times New Roman" w:hAnsi="Arial" w:cs="Arial"/>
          <w:i/>
          <w:iCs/>
          <w:color w:val="000000"/>
          <w:sz w:val="24"/>
          <w:szCs w:val="24"/>
          <w:lang w:val="pt-BR" w:eastAsia="it-IT"/>
        </w:rPr>
        <w:t>e</w:t>
      </w: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do inciso VII do art. 34 passa a vigorar com a seguinte redação:</w:t>
      </w:r>
    </w:p>
    <w:p w:rsidR="00D41400" w:rsidRPr="00D41400" w:rsidRDefault="00D41400" w:rsidP="00D41400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"Art.34............................................</w:t>
      </w:r>
    </w:p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......................................................"</w:t>
      </w:r>
    </w:p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"VII-..............................................</w:t>
      </w:r>
    </w:p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......................................................"</w:t>
      </w:r>
    </w:p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eastAsia="it-IT"/>
        </w:rPr>
        <w:fldChar w:fldCharType="begin"/>
      </w: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instrText xml:space="preserve"> HYPERLINK "http://www.planalto.gov.br/ccivil_03/Constituicao/Constituicao.htm" \l "art34viie." </w:instrText>
      </w:r>
      <w:r w:rsidRPr="00D41400">
        <w:rPr>
          <w:rFonts w:ascii="Arial" w:eastAsia="Times New Roman" w:hAnsi="Arial" w:cs="Arial"/>
          <w:color w:val="000000"/>
          <w:sz w:val="24"/>
          <w:szCs w:val="24"/>
          <w:lang w:eastAsia="it-IT"/>
        </w:rPr>
        <w:fldChar w:fldCharType="separate"/>
      </w:r>
      <w:r w:rsidRPr="00D41400">
        <w:rPr>
          <w:rFonts w:ascii="Arial" w:eastAsia="Times New Roman" w:hAnsi="Arial" w:cs="Arial"/>
          <w:color w:val="0000FF"/>
          <w:sz w:val="24"/>
          <w:szCs w:val="24"/>
          <w:u w:val="single"/>
          <w:lang w:val="pt-BR" w:eastAsia="it-IT"/>
        </w:rPr>
        <w:t>"</w:t>
      </w:r>
      <w:r w:rsidRPr="00D41400">
        <w:rPr>
          <w:rFonts w:ascii="Arial" w:eastAsia="Times New Roman" w:hAnsi="Arial" w:cs="Arial"/>
          <w:i/>
          <w:iCs/>
          <w:color w:val="0000FF"/>
          <w:sz w:val="24"/>
          <w:szCs w:val="24"/>
          <w:u w:val="single"/>
          <w:lang w:val="pt-BR" w:eastAsia="it-IT"/>
        </w:rPr>
        <w:t>e</w:t>
      </w:r>
      <w:r w:rsidRPr="00D41400">
        <w:rPr>
          <w:rFonts w:ascii="Arial" w:eastAsia="Times New Roman" w:hAnsi="Arial" w:cs="Arial"/>
          <w:color w:val="0000FF"/>
          <w:sz w:val="24"/>
          <w:szCs w:val="24"/>
          <w:u w:val="single"/>
          <w:lang w:val="pt-BR" w:eastAsia="it-IT"/>
        </w:rPr>
        <w:t>)</w:t>
      </w:r>
      <w:r w:rsidRPr="00D41400">
        <w:rPr>
          <w:rFonts w:ascii="Arial" w:eastAsia="Times New Roman" w:hAnsi="Arial" w:cs="Arial"/>
          <w:color w:val="000000"/>
          <w:sz w:val="24"/>
          <w:szCs w:val="24"/>
          <w:lang w:eastAsia="it-IT"/>
        </w:rPr>
        <w:fldChar w:fldCharType="end"/>
      </w: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aplicação do mínimo exigido da receita resultante de impostos estaduais, compreendida a proveniente de transferências, na manutenção e desenvolvimento do ensino e nas ações e serviços públicos de saúde." (NR)</w:t>
      </w:r>
    </w:p>
    <w:p w:rsidR="00D41400" w:rsidRPr="00D41400" w:rsidRDefault="00D41400" w:rsidP="00D4140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1" w:name="art2"/>
      <w:bookmarkEnd w:id="1"/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Art. 2º O inciso III do art. 35 passa a vigorar com a seguinte redação:</w:t>
      </w:r>
    </w:p>
    <w:p w:rsidR="00D41400" w:rsidRPr="00D41400" w:rsidRDefault="00D41400" w:rsidP="00D41400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"Art.35............................................</w:t>
      </w:r>
    </w:p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......................................................"</w:t>
      </w:r>
    </w:p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eastAsia="it-IT"/>
        </w:rPr>
        <w:fldChar w:fldCharType="begin"/>
      </w: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instrText xml:space="preserve"> HYPERLINK "http://www.planalto.gov.br/ccivil_03/Constituicao/Constituicao.htm" \l "art35iii" </w:instrText>
      </w:r>
      <w:r w:rsidRPr="00D41400">
        <w:rPr>
          <w:rFonts w:ascii="Arial" w:eastAsia="Times New Roman" w:hAnsi="Arial" w:cs="Arial"/>
          <w:color w:val="000000"/>
          <w:sz w:val="24"/>
          <w:szCs w:val="24"/>
          <w:lang w:eastAsia="it-IT"/>
        </w:rPr>
        <w:fldChar w:fldCharType="separate"/>
      </w:r>
      <w:r w:rsidRPr="00D41400">
        <w:rPr>
          <w:rFonts w:ascii="Arial" w:eastAsia="Times New Roman" w:hAnsi="Arial" w:cs="Arial"/>
          <w:color w:val="0000FF"/>
          <w:sz w:val="24"/>
          <w:szCs w:val="24"/>
          <w:u w:val="single"/>
          <w:lang w:val="pt-BR" w:eastAsia="it-IT"/>
        </w:rPr>
        <w:t>"III –</w:t>
      </w:r>
      <w:r w:rsidRPr="00D41400">
        <w:rPr>
          <w:rFonts w:ascii="Arial" w:eastAsia="Times New Roman" w:hAnsi="Arial" w:cs="Arial"/>
          <w:color w:val="000000"/>
          <w:sz w:val="24"/>
          <w:szCs w:val="24"/>
          <w:lang w:eastAsia="it-IT"/>
        </w:rPr>
        <w:fldChar w:fldCharType="end"/>
      </w: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não tiver sido aplicado o mínimo exigido da receita municipal na manutenção e desenvolvimento do ensino e nas ações e serviços públicos de saúde;" (NR)</w:t>
      </w:r>
    </w:p>
    <w:p w:rsidR="00D41400" w:rsidRPr="00D41400" w:rsidRDefault="00D41400" w:rsidP="00D4140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2" w:name="art3"/>
      <w:bookmarkEnd w:id="2"/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Art. 3º O § 1º do art. 156 da Constituição Federal passa a vigorar com a seguinte redação:</w:t>
      </w:r>
    </w:p>
    <w:p w:rsidR="00D41400" w:rsidRPr="00D41400" w:rsidRDefault="00D41400" w:rsidP="00D41400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"Art.156................................................................................"</w:t>
      </w:r>
    </w:p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eastAsia="it-IT"/>
        </w:rPr>
        <w:fldChar w:fldCharType="begin"/>
      </w: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instrText xml:space="preserve"> HYPERLINK "http://www.planalto.gov.br/ccivil_03/Constituicao/Constituicao.htm" \l "art156%C2%A71" </w:instrText>
      </w:r>
      <w:r w:rsidRPr="00D41400">
        <w:rPr>
          <w:rFonts w:ascii="Arial" w:eastAsia="Times New Roman" w:hAnsi="Arial" w:cs="Arial"/>
          <w:color w:val="000000"/>
          <w:sz w:val="24"/>
          <w:szCs w:val="24"/>
          <w:lang w:eastAsia="it-IT"/>
        </w:rPr>
        <w:fldChar w:fldCharType="separate"/>
      </w:r>
      <w:r w:rsidRPr="00D41400">
        <w:rPr>
          <w:rFonts w:ascii="Arial" w:eastAsia="Times New Roman" w:hAnsi="Arial" w:cs="Arial"/>
          <w:color w:val="0000FF"/>
          <w:sz w:val="24"/>
          <w:szCs w:val="24"/>
          <w:u w:val="single"/>
          <w:lang w:val="pt-BR" w:eastAsia="it-IT"/>
        </w:rPr>
        <w:t>"§ 1º</w:t>
      </w:r>
      <w:r w:rsidRPr="00D41400">
        <w:rPr>
          <w:rFonts w:ascii="Arial" w:eastAsia="Times New Roman" w:hAnsi="Arial" w:cs="Arial"/>
          <w:color w:val="000000"/>
          <w:sz w:val="24"/>
          <w:szCs w:val="24"/>
          <w:lang w:eastAsia="it-IT"/>
        </w:rPr>
        <w:fldChar w:fldCharType="end"/>
      </w: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Sem prejuízo da progressividade no tempo a que se refere o art. 182, § 4º, inciso II, o imposto previsto no inciso I poderá:" (NR)</w:t>
      </w:r>
    </w:p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lastRenderedPageBreak/>
        <w:t>"I – ser progressivo em razão do valor do imóvel; e" (AC)</w:t>
      </w:r>
      <w:r w:rsidRPr="00D41400">
        <w:rPr>
          <w:rFonts w:ascii="Arial" w:eastAsia="Times New Roman" w:hAnsi="Arial" w:cs="Arial"/>
          <w:color w:val="000000"/>
          <w:sz w:val="24"/>
          <w:szCs w:val="24"/>
          <w:vertAlign w:val="superscript"/>
          <w:lang w:val="pt-BR" w:eastAsia="it-IT"/>
        </w:rPr>
        <w:t>*</w:t>
      </w:r>
    </w:p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"II – ter alíquotas diferentes de acordo com a localização e o uso do imóvel." (AC)</w:t>
      </w:r>
    </w:p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"................................................."</w:t>
      </w:r>
    </w:p>
    <w:p w:rsidR="00D41400" w:rsidRPr="00D41400" w:rsidRDefault="00D41400" w:rsidP="00D4140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3" w:name="art4"/>
      <w:bookmarkEnd w:id="3"/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Art. 4º O parágrafo único do art. 160 passa a vigorar com a seguinte redação:</w:t>
      </w:r>
    </w:p>
    <w:p w:rsidR="00D41400" w:rsidRPr="00D41400" w:rsidRDefault="00D41400" w:rsidP="00D41400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"Art.160............................................"</w:t>
      </w:r>
    </w:p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eastAsia="it-IT"/>
        </w:rPr>
        <w:fldChar w:fldCharType="begin"/>
      </w: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instrText xml:space="preserve"> HYPERLINK "http://www.planalto.gov.br/ccivil_03/Constituicao/Constituicao.htm" \l "art160p." </w:instrText>
      </w:r>
      <w:r w:rsidRPr="00D41400">
        <w:rPr>
          <w:rFonts w:ascii="Arial" w:eastAsia="Times New Roman" w:hAnsi="Arial" w:cs="Arial"/>
          <w:color w:val="000000"/>
          <w:sz w:val="24"/>
          <w:szCs w:val="24"/>
          <w:lang w:eastAsia="it-IT"/>
        </w:rPr>
        <w:fldChar w:fldCharType="separate"/>
      </w:r>
      <w:r w:rsidRPr="00D41400">
        <w:rPr>
          <w:rFonts w:ascii="Arial" w:eastAsia="Times New Roman" w:hAnsi="Arial" w:cs="Arial"/>
          <w:color w:val="0000FF"/>
          <w:sz w:val="24"/>
          <w:szCs w:val="24"/>
          <w:u w:val="single"/>
          <w:lang w:val="pt-BR" w:eastAsia="it-IT"/>
        </w:rPr>
        <w:t>"Parágrafo único.</w:t>
      </w:r>
      <w:r w:rsidRPr="00D41400">
        <w:rPr>
          <w:rFonts w:ascii="Arial" w:eastAsia="Times New Roman" w:hAnsi="Arial" w:cs="Arial"/>
          <w:color w:val="000000"/>
          <w:sz w:val="24"/>
          <w:szCs w:val="24"/>
          <w:lang w:eastAsia="it-IT"/>
        </w:rPr>
        <w:fldChar w:fldCharType="end"/>
      </w: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A vedação prevista neste artigo não impede a União e os Estados de condicionarem a entrega de recursos:" (NR)</w:t>
      </w:r>
    </w:p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"I – ao pagamento de seus créditos, inclusive de suas autarquias;" (AC)</w:t>
      </w:r>
    </w:p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"II – ao cumprimento do disposto no art. 198, § 2º, incisos II e III." (AC)</w:t>
      </w:r>
    </w:p>
    <w:p w:rsidR="00D41400" w:rsidRPr="00D41400" w:rsidRDefault="00D41400" w:rsidP="00D4140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4" w:name="art5"/>
      <w:bookmarkEnd w:id="4"/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Art. 5º O inciso IV do art. 167 passa a vigorar com a seguinte redação:</w:t>
      </w:r>
    </w:p>
    <w:p w:rsidR="00D41400" w:rsidRPr="00D41400" w:rsidRDefault="00D41400" w:rsidP="00D41400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"Art.167...........................................</w:t>
      </w:r>
    </w:p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......................................................"</w:t>
      </w:r>
    </w:p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eastAsia="it-IT"/>
        </w:rPr>
        <w:fldChar w:fldCharType="begin"/>
      </w: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instrText xml:space="preserve"> HYPERLINK "http://www.planalto.gov.br/ccivil_03/Constituicao/Constituicao.htm" \l "art167iv.." </w:instrText>
      </w:r>
      <w:r w:rsidRPr="00D41400">
        <w:rPr>
          <w:rFonts w:ascii="Arial" w:eastAsia="Times New Roman" w:hAnsi="Arial" w:cs="Arial"/>
          <w:color w:val="000000"/>
          <w:sz w:val="24"/>
          <w:szCs w:val="24"/>
          <w:lang w:eastAsia="it-IT"/>
        </w:rPr>
        <w:fldChar w:fldCharType="separate"/>
      </w:r>
      <w:r w:rsidRPr="00D41400">
        <w:rPr>
          <w:rFonts w:ascii="Arial" w:eastAsia="Times New Roman" w:hAnsi="Arial" w:cs="Arial"/>
          <w:color w:val="0000FF"/>
          <w:sz w:val="24"/>
          <w:szCs w:val="24"/>
          <w:u w:val="single"/>
          <w:lang w:val="pt-BR" w:eastAsia="it-IT"/>
        </w:rPr>
        <w:t>"IV –</w:t>
      </w:r>
      <w:r w:rsidRPr="00D41400">
        <w:rPr>
          <w:rFonts w:ascii="Arial" w:eastAsia="Times New Roman" w:hAnsi="Arial" w:cs="Arial"/>
          <w:color w:val="000000"/>
          <w:sz w:val="24"/>
          <w:szCs w:val="24"/>
          <w:lang w:eastAsia="it-IT"/>
        </w:rPr>
        <w:fldChar w:fldCharType="end"/>
      </w: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a vinculação de receita de impostos a órgão, fundo ou despesa, ressalvadas a repartição do produto da arrecadação dos impostos a que se referem os arts. 158 e 159, a destinação de recursos para as ações e serviços públicos de saúde e para manutenção e desenvolvimento do ensino, como determinado, respectivamente, pelos arts. 198, § 2º, e 212, e a prestação de garantias às operações de crédito por antecipação de receita, previstas no art. 165, § 8º, bem como o disposto no § 4º deste artigo;" (NR)</w:t>
      </w:r>
    </w:p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"................................................."</w:t>
      </w:r>
    </w:p>
    <w:p w:rsidR="00D41400" w:rsidRPr="00D41400" w:rsidRDefault="00D41400" w:rsidP="00D4140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5" w:name="art6"/>
      <w:bookmarkEnd w:id="5"/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Art. 6º O art. 198 passa a vigorar acrescido dos seguintes §§ 2º e 3º, numerando-se o atual parágrafo único como § 1º:</w:t>
      </w:r>
    </w:p>
    <w:p w:rsidR="00D41400" w:rsidRPr="00D41400" w:rsidRDefault="00D41400" w:rsidP="00D41400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"Art.198...........................................</w:t>
      </w:r>
    </w:p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......................................................"</w:t>
      </w:r>
    </w:p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eastAsia="it-IT"/>
        </w:rPr>
        <w:fldChar w:fldCharType="begin"/>
      </w: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instrText xml:space="preserve"> HYPERLINK "http://www.planalto.gov.br/ccivil_03/Constituicao/Constituicao.htm" \l "art198%C2%A71" </w:instrText>
      </w:r>
      <w:r w:rsidRPr="00D41400">
        <w:rPr>
          <w:rFonts w:ascii="Arial" w:eastAsia="Times New Roman" w:hAnsi="Arial" w:cs="Arial"/>
          <w:color w:val="000000"/>
          <w:sz w:val="24"/>
          <w:szCs w:val="24"/>
          <w:lang w:eastAsia="it-IT"/>
        </w:rPr>
        <w:fldChar w:fldCharType="separate"/>
      </w:r>
      <w:r w:rsidRPr="00D41400">
        <w:rPr>
          <w:rFonts w:ascii="Arial" w:eastAsia="Times New Roman" w:hAnsi="Arial" w:cs="Arial"/>
          <w:color w:val="0000FF"/>
          <w:sz w:val="24"/>
          <w:szCs w:val="24"/>
          <w:u w:val="single"/>
          <w:lang w:val="pt-BR" w:eastAsia="it-IT"/>
        </w:rPr>
        <w:t>"§ 1º</w:t>
      </w:r>
      <w:r w:rsidRPr="00D41400">
        <w:rPr>
          <w:rFonts w:ascii="Arial" w:eastAsia="Times New Roman" w:hAnsi="Arial" w:cs="Arial"/>
          <w:color w:val="000000"/>
          <w:sz w:val="24"/>
          <w:szCs w:val="24"/>
          <w:lang w:eastAsia="it-IT"/>
        </w:rPr>
        <w:fldChar w:fldCharType="end"/>
      </w: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(parágrafo único original).................."</w:t>
      </w:r>
    </w:p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"§ 2º A União, os Estados, o Distrito Federal e os Municípios aplicarão, anualmente, em ações e serviços públicos de saúde recursos mínimos derivados da aplicação de percentuais calculados sobre:" (AC)</w:t>
      </w:r>
    </w:p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"I – no caso da União, na forma definida nos termos da lei complementar prevista no § 3º;" (AC)</w:t>
      </w:r>
    </w:p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lastRenderedPageBreak/>
        <w:t xml:space="preserve">"II – </w:t>
      </w:r>
      <w:proofErr w:type="gramStart"/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no</w:t>
      </w:r>
      <w:proofErr w:type="gramEnd"/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 xml:space="preserve"> caso dos Estados e do Distrito Federal, o produto da arrecadação dos impostos a que se refere o art. 155 e dos recursos de que tratam os arts. 157 e 159, inciso I, alínea </w:t>
      </w:r>
      <w:r w:rsidRPr="00D41400">
        <w:rPr>
          <w:rFonts w:ascii="Arial" w:eastAsia="Times New Roman" w:hAnsi="Arial" w:cs="Arial"/>
          <w:i/>
          <w:iCs/>
          <w:color w:val="000000"/>
          <w:sz w:val="24"/>
          <w:szCs w:val="24"/>
          <w:lang w:val="pt-BR" w:eastAsia="it-IT"/>
        </w:rPr>
        <w:t>a</w:t>
      </w: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, e inciso II, deduzidas as parcelas que forem transferidas aos respectivos Municípios;" (AC)</w:t>
      </w:r>
    </w:p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"III – no caso dos Municípios e do Distrito Federal, o produto da arrecadação dos impostos a que se refere o art. 156 e dos recursos de que tratam os arts. 158 e 159, inciso I, alínea </w:t>
      </w:r>
      <w:r w:rsidRPr="00D41400">
        <w:rPr>
          <w:rFonts w:ascii="Arial" w:eastAsia="Times New Roman" w:hAnsi="Arial" w:cs="Arial"/>
          <w:i/>
          <w:iCs/>
          <w:color w:val="000000"/>
          <w:sz w:val="24"/>
          <w:szCs w:val="24"/>
          <w:lang w:val="pt-BR" w:eastAsia="it-IT"/>
        </w:rPr>
        <w:t>b</w:t>
      </w: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e § 3º." (AC)</w:t>
      </w:r>
    </w:p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"§ 3º Lei complementar, que será reavaliada pelo menos a cada cinco anos, estabelecerá:" (AC)</w:t>
      </w:r>
    </w:p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 xml:space="preserve">"I – </w:t>
      </w:r>
      <w:proofErr w:type="gramStart"/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os</w:t>
      </w:r>
      <w:proofErr w:type="gramEnd"/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 xml:space="preserve"> percentuais de que trata o § 2º;" (AC)</w:t>
      </w:r>
    </w:p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 xml:space="preserve">"II – </w:t>
      </w:r>
      <w:proofErr w:type="gramStart"/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os</w:t>
      </w:r>
      <w:proofErr w:type="gramEnd"/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 xml:space="preserve"> critérios de rateio dos recursos da União vinculados à saúde destinados aos Estados, ao Distrito Federal e aos Municípios, e dos Estados destinados a seus respectivos Municípios, objetivando a progressiva redução das disparidades regionais;" (AC)</w:t>
      </w:r>
    </w:p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"III – as normas de fiscalização, avaliação e controle das despesas com saúde nas esferas federal, estadual, distrital e municipal;" (AC)</w:t>
      </w:r>
    </w:p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 xml:space="preserve">"IV – </w:t>
      </w:r>
      <w:proofErr w:type="gramStart"/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as</w:t>
      </w:r>
      <w:proofErr w:type="gramEnd"/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 xml:space="preserve"> normas de cálculo do montante a ser aplicado pela União." (AC)</w:t>
      </w:r>
    </w:p>
    <w:p w:rsidR="00D41400" w:rsidRPr="00D41400" w:rsidRDefault="00D41400" w:rsidP="00D4140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6" w:name="art7"/>
      <w:bookmarkEnd w:id="6"/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Art. 7º O Ato das Disposições Constitucionais Transitórias passa a vigorar acrescido do seguinte art. 77:</w:t>
      </w:r>
    </w:p>
    <w:p w:rsidR="00D41400" w:rsidRPr="00D41400" w:rsidRDefault="00D41400" w:rsidP="00D41400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6" w:anchor="adctart77" w:history="1">
        <w:r w:rsidRPr="00D41400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pt-BR" w:eastAsia="it-IT"/>
          </w:rPr>
          <w:t>"Art. 77.</w:t>
        </w:r>
      </w:hyperlink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Até o exercício financeiro de 2004, os recursos mínimos aplicados nas ações e serviços públicos de saúde serão equivalentes:" (AC)</w:t>
      </w:r>
    </w:p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 xml:space="preserve">"I – </w:t>
      </w:r>
      <w:proofErr w:type="gramStart"/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no</w:t>
      </w:r>
      <w:proofErr w:type="gramEnd"/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 xml:space="preserve"> caso da União:" (AC)</w:t>
      </w:r>
    </w:p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</w:t>
      </w:r>
      <w:r w:rsidRPr="00D41400">
        <w:rPr>
          <w:rFonts w:ascii="Arial" w:eastAsia="Times New Roman" w:hAnsi="Arial" w:cs="Arial"/>
          <w:i/>
          <w:iCs/>
          <w:color w:val="000000"/>
          <w:sz w:val="24"/>
          <w:szCs w:val="24"/>
          <w:lang w:val="pt-BR" w:eastAsia="it-IT"/>
        </w:rPr>
        <w:t>a</w:t>
      </w: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) no ano 2000, o montante empenhado em ações e serviços públicos de saúde no exercício financeiro de 1999 acrescido de, no mínimo, cinco por cento;" (AC)</w:t>
      </w:r>
    </w:p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</w:t>
      </w:r>
      <w:r w:rsidRPr="00D41400">
        <w:rPr>
          <w:rFonts w:ascii="Arial" w:eastAsia="Times New Roman" w:hAnsi="Arial" w:cs="Arial"/>
          <w:i/>
          <w:iCs/>
          <w:color w:val="000000"/>
          <w:sz w:val="24"/>
          <w:szCs w:val="24"/>
          <w:lang w:val="pt-BR" w:eastAsia="it-IT"/>
        </w:rPr>
        <w:t>b</w:t>
      </w: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) do ano 2001 ao ano 2004, o valor apurado no ano anterior, corrigido pela variação nominal do Produto Interno Bruto – PIB;" (AC)</w:t>
      </w:r>
    </w:p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 xml:space="preserve">"II – </w:t>
      </w:r>
      <w:proofErr w:type="gramStart"/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no</w:t>
      </w:r>
      <w:proofErr w:type="gramEnd"/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 xml:space="preserve"> caso dos Estados e do Distrito Federal, doze por cento do produto da arrecadação dos impostos a que se refere o art. 155 e dos recursos de que tratam os arts. 157 e 159, inciso I, alínea </w:t>
      </w:r>
      <w:r w:rsidRPr="00D41400">
        <w:rPr>
          <w:rFonts w:ascii="Arial" w:eastAsia="Times New Roman" w:hAnsi="Arial" w:cs="Arial"/>
          <w:i/>
          <w:iCs/>
          <w:color w:val="000000"/>
          <w:sz w:val="24"/>
          <w:szCs w:val="24"/>
          <w:lang w:val="pt-BR" w:eastAsia="it-IT"/>
        </w:rPr>
        <w:t>a</w:t>
      </w: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, e inciso II, deduzidas as parcelas que forem transferidas aos respectivos Municípios; e" (AC)</w:t>
      </w:r>
    </w:p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"III – no caso dos Municípios e do Distrito Federal, quinze por cento do produto da arrecadação dos impostos a que se refere o art. 156 e dos recursos de que tratam os arts. 158 e 159, inciso I, alínea </w:t>
      </w:r>
      <w:r w:rsidRPr="00D41400">
        <w:rPr>
          <w:rFonts w:ascii="Arial" w:eastAsia="Times New Roman" w:hAnsi="Arial" w:cs="Arial"/>
          <w:i/>
          <w:iCs/>
          <w:color w:val="000000"/>
          <w:sz w:val="24"/>
          <w:szCs w:val="24"/>
          <w:lang w:val="pt-BR" w:eastAsia="it-IT"/>
        </w:rPr>
        <w:t>b</w:t>
      </w: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e § 3º." (AC)</w:t>
      </w:r>
    </w:p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 xml:space="preserve">"§ 1º Os Estados, o Distrito Federal e os Municípios que apliquem percentuais inferiores aos fixados nos incisos II e III deverão elevá-los gradualmente, até o </w:t>
      </w: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lastRenderedPageBreak/>
        <w:t>exercício financeiro de 2004, reduzida a diferença à razão de, pelo menos, um quinto por ano, sendo que, a partir de 2000, a aplicação será de pelo menos sete por cento." (AC)</w:t>
      </w:r>
    </w:p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"§ 2º Dos recursos da União apurados nos termos deste artigo, quinze por cento, no mínimo, serão aplicados nos Municípios, segundo o critério populacional, em ações e serviços básicos de saúde, na forma da lei." (AC)</w:t>
      </w:r>
    </w:p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"§ 3º Os recursos dos Estados, do Distrito Federal e dos Municípios destinados às ações e serviços públicos de saúde e os transferidos pela União para a mesma finalidade serão aplicados por meio de Fundo de Saúde que será acompanhado e fiscalizado por Conselho de Saúde, sem prejuízo do disposto no art. 74 da Constituição Federal." (AC)</w:t>
      </w:r>
    </w:p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"§ 4º Na ausência da lei complementar a que se refere o art. 198, § 3º, a partir do exercício financeiro de 2005, aplicar-se-á à União, aos Estados, ao Distrito Federal e aos Municípios o disposto neste artigo." (AC)</w:t>
      </w:r>
    </w:p>
    <w:p w:rsidR="00D41400" w:rsidRPr="00D41400" w:rsidRDefault="00D41400" w:rsidP="00D4140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7" w:name="art8"/>
      <w:bookmarkEnd w:id="7"/>
      <w:r w:rsidRPr="00D41400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Art. 8º Esta Emenda Constitucional entra em vigor na data de sua publicação.</w:t>
      </w:r>
    </w:p>
    <w:p w:rsidR="00D41400" w:rsidRPr="00D41400" w:rsidRDefault="00D41400" w:rsidP="00D41400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D41400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Brasília, 13 de setembro de 2000</w:t>
      </w:r>
    </w:p>
    <w:tbl>
      <w:tblPr>
        <w:tblW w:w="9000" w:type="dxa"/>
        <w:jc w:val="center"/>
        <w:tblCellSpacing w:w="0" w:type="dxa"/>
        <w:tblCellMar>
          <w:top w:w="15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3"/>
        <w:gridCol w:w="4557"/>
      </w:tblGrid>
      <w:tr w:rsidR="00D41400" w:rsidRPr="00D41400" w:rsidTr="00D4140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41400" w:rsidRPr="00D41400" w:rsidRDefault="00D41400" w:rsidP="00D4140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D41400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da Câmara dos Deputados</w:t>
            </w:r>
          </w:p>
        </w:tc>
        <w:tc>
          <w:tcPr>
            <w:tcW w:w="0" w:type="auto"/>
            <w:vAlign w:val="center"/>
            <w:hideMark/>
          </w:tcPr>
          <w:p w:rsidR="00D41400" w:rsidRPr="00D41400" w:rsidRDefault="00D41400" w:rsidP="00D4140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414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Mesa do Senado Federal</w:t>
            </w:r>
          </w:p>
        </w:tc>
      </w:tr>
      <w:tr w:rsidR="00D41400" w:rsidRPr="00D41400" w:rsidTr="00D4140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41400" w:rsidRPr="00D41400" w:rsidRDefault="00D41400" w:rsidP="00D4140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4140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Michel Temer</w:t>
            </w:r>
            <w:r w:rsidRPr="00D41400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br/>
            </w:r>
            <w:r w:rsidRPr="00D4140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Presidente</w:t>
            </w:r>
          </w:p>
        </w:tc>
        <w:tc>
          <w:tcPr>
            <w:tcW w:w="0" w:type="auto"/>
            <w:vAlign w:val="center"/>
            <w:hideMark/>
          </w:tcPr>
          <w:p w:rsidR="00D41400" w:rsidRPr="00D41400" w:rsidRDefault="00D41400" w:rsidP="00D4140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D4140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Antonio Carlos Magalhães</w:t>
            </w:r>
            <w:r w:rsidRPr="00D41400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D4140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Presidente</w:t>
            </w:r>
          </w:p>
        </w:tc>
      </w:tr>
      <w:tr w:rsidR="00D41400" w:rsidRPr="00D41400" w:rsidTr="00D4140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41400" w:rsidRPr="00D41400" w:rsidRDefault="00D41400" w:rsidP="00D4140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D4140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Heráclito Fortes</w:t>
            </w:r>
            <w:r w:rsidRPr="00D41400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D4140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1º Vice-Presidente</w:t>
            </w:r>
          </w:p>
        </w:tc>
        <w:tc>
          <w:tcPr>
            <w:tcW w:w="0" w:type="auto"/>
            <w:vAlign w:val="center"/>
            <w:hideMark/>
          </w:tcPr>
          <w:p w:rsidR="00D41400" w:rsidRPr="00D41400" w:rsidRDefault="00D41400" w:rsidP="00D4140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D4140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Geraldo Melo</w:t>
            </w:r>
            <w:r w:rsidRPr="00D41400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D4140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1º Vice-Presidente</w:t>
            </w:r>
          </w:p>
        </w:tc>
      </w:tr>
      <w:tr w:rsidR="00D41400" w:rsidRPr="00D41400" w:rsidTr="00D4140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41400" w:rsidRPr="00D41400" w:rsidRDefault="00D41400" w:rsidP="00D4140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4140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Severino Cavalcanti</w:t>
            </w:r>
            <w:r w:rsidRPr="00D41400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br/>
            </w:r>
            <w:r w:rsidRPr="00D4140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2º Vice-Presidente</w:t>
            </w:r>
          </w:p>
        </w:tc>
        <w:tc>
          <w:tcPr>
            <w:tcW w:w="0" w:type="auto"/>
            <w:vAlign w:val="center"/>
            <w:hideMark/>
          </w:tcPr>
          <w:p w:rsidR="00D41400" w:rsidRPr="00D41400" w:rsidRDefault="00D41400" w:rsidP="00D4140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D4140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Ademir Andrade</w:t>
            </w:r>
            <w:r w:rsidRPr="00D41400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D4140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2º Vice-Presidente</w:t>
            </w:r>
          </w:p>
        </w:tc>
      </w:tr>
      <w:tr w:rsidR="00D41400" w:rsidRPr="00D41400" w:rsidTr="00D4140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41400" w:rsidRPr="00D41400" w:rsidRDefault="00D41400" w:rsidP="00D4140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D4140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Ubiratan Aguiar</w:t>
            </w:r>
            <w:r w:rsidRPr="00D41400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D4140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1º Secretário</w:t>
            </w:r>
          </w:p>
        </w:tc>
        <w:tc>
          <w:tcPr>
            <w:tcW w:w="0" w:type="auto"/>
            <w:vAlign w:val="center"/>
            <w:hideMark/>
          </w:tcPr>
          <w:p w:rsidR="00D41400" w:rsidRPr="00D41400" w:rsidRDefault="00D41400" w:rsidP="00D4140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D4140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Ronaldo Cunha Lima</w:t>
            </w:r>
            <w:r w:rsidRPr="00D41400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D4140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1º Secretário</w:t>
            </w:r>
          </w:p>
        </w:tc>
      </w:tr>
      <w:tr w:rsidR="00D41400" w:rsidRPr="00D41400" w:rsidTr="00D4140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41400" w:rsidRPr="00D41400" w:rsidRDefault="00D41400" w:rsidP="00D4140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D4140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Nelson Trad</w:t>
            </w:r>
            <w:r w:rsidRPr="00D41400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D4140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2º Secretário</w:t>
            </w:r>
          </w:p>
        </w:tc>
        <w:tc>
          <w:tcPr>
            <w:tcW w:w="0" w:type="auto"/>
            <w:vAlign w:val="center"/>
            <w:hideMark/>
          </w:tcPr>
          <w:p w:rsidR="00D41400" w:rsidRPr="00D41400" w:rsidRDefault="00D41400" w:rsidP="00D4140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D4140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Carlos Patrocínio</w:t>
            </w:r>
            <w:r w:rsidRPr="00D41400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D4140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2º Secretário</w:t>
            </w:r>
          </w:p>
        </w:tc>
      </w:tr>
      <w:tr w:rsidR="00D41400" w:rsidRPr="00D41400" w:rsidTr="00D4140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41400" w:rsidRPr="00D41400" w:rsidRDefault="00D41400" w:rsidP="00D4140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D4140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Jaques Wagner</w:t>
            </w:r>
            <w:r w:rsidRPr="00D41400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D4140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3º Secretário</w:t>
            </w:r>
          </w:p>
        </w:tc>
        <w:tc>
          <w:tcPr>
            <w:tcW w:w="0" w:type="auto"/>
            <w:vAlign w:val="center"/>
            <w:hideMark/>
          </w:tcPr>
          <w:p w:rsidR="00D41400" w:rsidRPr="00D41400" w:rsidRDefault="00D41400" w:rsidP="00D4140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D4140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Nabor Júnior</w:t>
            </w:r>
            <w:r w:rsidRPr="00D41400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D4140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3º Secretário</w:t>
            </w:r>
          </w:p>
        </w:tc>
      </w:tr>
      <w:tr w:rsidR="00D41400" w:rsidRPr="00D41400" w:rsidTr="00D4140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41400" w:rsidRPr="00D41400" w:rsidRDefault="00D41400" w:rsidP="00D4140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D4140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Efraim Morais</w:t>
            </w:r>
            <w:r w:rsidRPr="00D41400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D4140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4º Secretário</w:t>
            </w:r>
          </w:p>
        </w:tc>
        <w:tc>
          <w:tcPr>
            <w:tcW w:w="0" w:type="auto"/>
            <w:vAlign w:val="center"/>
            <w:hideMark/>
          </w:tcPr>
          <w:p w:rsidR="00D41400" w:rsidRPr="00D41400" w:rsidRDefault="00D41400" w:rsidP="00D41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</w:p>
        </w:tc>
      </w:tr>
    </w:tbl>
    <w:p w:rsidR="00D41400" w:rsidRPr="00D41400" w:rsidRDefault="00D41400" w:rsidP="00D414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41400">
        <w:rPr>
          <w:rFonts w:ascii="Arial" w:eastAsia="Times New Roman" w:hAnsi="Arial" w:cs="Arial"/>
          <w:color w:val="FF0000"/>
          <w:sz w:val="20"/>
          <w:szCs w:val="20"/>
          <w:lang w:val="pt-BR" w:eastAsia="it-IT"/>
        </w:rPr>
        <w:t xml:space="preserve">Este texto não substitui o publicado no </w:t>
      </w:r>
      <w:proofErr w:type="gramStart"/>
      <w:r w:rsidRPr="00D41400">
        <w:rPr>
          <w:rFonts w:ascii="Arial" w:eastAsia="Times New Roman" w:hAnsi="Arial" w:cs="Arial"/>
          <w:color w:val="FF0000"/>
          <w:sz w:val="20"/>
          <w:szCs w:val="20"/>
          <w:lang w:val="pt-BR" w:eastAsia="it-IT"/>
        </w:rPr>
        <w:t>DOU  de</w:t>
      </w:r>
      <w:proofErr w:type="gramEnd"/>
      <w:r w:rsidRPr="00D41400">
        <w:rPr>
          <w:rFonts w:ascii="Arial" w:eastAsia="Times New Roman" w:hAnsi="Arial" w:cs="Arial"/>
          <w:color w:val="FF0000"/>
          <w:sz w:val="20"/>
          <w:szCs w:val="20"/>
          <w:lang w:val="pt-BR" w:eastAsia="it-IT"/>
        </w:rPr>
        <w:t xml:space="preserve"> 14.9.2000</w:t>
      </w:r>
    </w:p>
    <w:p w:rsidR="00D41400" w:rsidRPr="00D41400" w:rsidRDefault="00D41400" w:rsidP="00D4140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D41400">
        <w:rPr>
          <w:rFonts w:ascii="Arial" w:eastAsia="Times New Roman" w:hAnsi="Arial" w:cs="Arial"/>
          <w:color w:val="FF0000"/>
          <w:sz w:val="24"/>
          <w:szCs w:val="24"/>
          <w:lang w:eastAsia="it-IT"/>
        </w:rPr>
        <w:lastRenderedPageBreak/>
        <w:t>*</w:t>
      </w:r>
    </w:p>
    <w:p w:rsidR="00D41400" w:rsidRPr="00D41400" w:rsidRDefault="00D41400" w:rsidP="00D4140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D41400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D41400" w:rsidRPr="00D41400" w:rsidRDefault="00D41400" w:rsidP="00D4140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D41400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D41400" w:rsidRPr="00D41400" w:rsidRDefault="00D41400" w:rsidP="00D4140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D41400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D41400" w:rsidRPr="00D41400" w:rsidRDefault="00D41400" w:rsidP="00D4140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D41400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D41400" w:rsidRPr="00D41400" w:rsidRDefault="00D41400" w:rsidP="00D4140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D41400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84743C" w:rsidRDefault="0084743C">
      <w:bookmarkStart w:id="8" w:name="_GoBack"/>
      <w:bookmarkEnd w:id="8"/>
    </w:p>
    <w:sectPr w:rsidR="0084743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400"/>
    <w:rsid w:val="0084743C"/>
    <w:rsid w:val="00D41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153AC"/>
  <w15:chartTrackingRefBased/>
  <w15:docId w15:val="{02B6DD88-FAB1-4852-81F0-6CA7D49BD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4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D4140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414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0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2732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57776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0908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90945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4585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266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5020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759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6403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8179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4277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97886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6110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083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5" Type="http://schemas.openxmlformats.org/officeDocument/2006/relationships/hyperlink" Target="http://legislacao.planalto.gov.br/legisla/legislacao.nsf/Viw_Identificacao/emc%2029-2000?OpenDocument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1261</Words>
  <Characters>7191</Characters>
  <Application>Microsoft Office Word</Application>
  <DocSecurity>0</DocSecurity>
  <Lines>59</Lines>
  <Paragraphs>16</Paragraphs>
  <ScaleCrop>false</ScaleCrop>
  <Company/>
  <LinksUpToDate>false</LinksUpToDate>
  <CharactersWithSpaces>8436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2022-08-14T13:31:00Z</dcterms:created>
  <dcterms:modified xsi:type="dcterms:W3CDTF">2022-08-14T13:32:00Z</dcterms:modified>
</cp:coreProperties>
</file>