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7"/>
        <w:gridCol w:w="4836"/>
      </w:tblGrid>
      <w:tr w:rsidR="007059B8" w:rsidRPr="007059B8" w:rsidTr="007059B8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7059B8" w:rsidRPr="007059B8" w:rsidRDefault="007059B8" w:rsidP="007059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7059B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709295" cy="783590"/>
                  <wp:effectExtent l="0" t="0" r="0" b="0"/>
                  <wp:docPr id="1" name="Imagem 1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9295" cy="783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7059B8" w:rsidRPr="007059B8" w:rsidRDefault="007059B8" w:rsidP="007059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7059B8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it-IT"/>
              </w:rPr>
              <w:t>Presidência da República</w:t>
            </w:r>
            <w:r w:rsidRPr="007059B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it-IT"/>
              </w:rPr>
              <w:br/>
            </w:r>
            <w:r w:rsidRPr="007059B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it-IT"/>
              </w:rPr>
              <w:t>Casa Civil</w:t>
            </w:r>
            <w:r w:rsidRPr="007059B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it-IT"/>
              </w:rPr>
              <w:br/>
            </w:r>
            <w:r w:rsidRPr="007059B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it-IT"/>
              </w:rPr>
              <w:t>Subchefia para Assuntos Jurídicos</w:t>
            </w:r>
          </w:p>
        </w:tc>
      </w:tr>
    </w:tbl>
    <w:p w:rsidR="007059B8" w:rsidRPr="007059B8" w:rsidRDefault="007059B8" w:rsidP="007059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hyperlink r:id="rId5" w:history="1">
        <w:r w:rsidRPr="007059B8">
          <w:rPr>
            <w:rFonts w:ascii="Arial" w:eastAsia="Times New Roman" w:hAnsi="Arial" w:cs="Arial"/>
            <w:b/>
            <w:bCs/>
            <w:color w:val="000080"/>
            <w:sz w:val="20"/>
            <w:szCs w:val="20"/>
            <w:lang w:eastAsia="it-IT"/>
          </w:rPr>
          <w:t>EMENDA CONSTITUCIONAL Nº 20, DE 15 DE DEZEMBRO DE 1998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7059B8" w:rsidRPr="007059B8" w:rsidTr="007059B8">
        <w:trPr>
          <w:tblCellSpacing w:w="0" w:type="dxa"/>
        </w:trPr>
        <w:tc>
          <w:tcPr>
            <w:tcW w:w="2600" w:type="pct"/>
            <w:vAlign w:val="center"/>
            <w:hideMark/>
          </w:tcPr>
          <w:p w:rsidR="007059B8" w:rsidRPr="007059B8" w:rsidRDefault="007059B8" w:rsidP="00705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it-IT"/>
              </w:rPr>
            </w:pPr>
          </w:p>
        </w:tc>
        <w:tc>
          <w:tcPr>
            <w:tcW w:w="2400" w:type="pct"/>
            <w:vAlign w:val="center"/>
            <w:hideMark/>
          </w:tcPr>
          <w:p w:rsidR="007059B8" w:rsidRPr="007059B8" w:rsidRDefault="007059B8" w:rsidP="007059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7059B8">
              <w:rPr>
                <w:rFonts w:ascii="Arial" w:eastAsia="Times New Roman" w:hAnsi="Arial" w:cs="Arial"/>
                <w:color w:val="800000"/>
                <w:sz w:val="20"/>
                <w:szCs w:val="20"/>
                <w:lang w:eastAsia="it-IT"/>
              </w:rPr>
              <w:t>Modifica o sistema de previdência social, estabelece normas de transição e dá outras providências.</w:t>
            </w:r>
          </w:p>
        </w:tc>
      </w:tr>
    </w:tbl>
    <w:p w:rsidR="007059B8" w:rsidRPr="007059B8" w:rsidRDefault="007059B8" w:rsidP="007059B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As Mesas da Câmara dos Deputados e do Senado Federal, nos termos do  § 3º do art. 60 da Constituição Federal, promulgam a seguinte emenda ao texto constitucional:</w:t>
      </w:r>
    </w:p>
    <w:p w:rsidR="007059B8" w:rsidRPr="007059B8" w:rsidRDefault="007059B8" w:rsidP="007059B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bookmarkStart w:id="0" w:name="art1"/>
      <w:bookmarkEnd w:id="0"/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Art. 1º - A Constituição Federal passa a vigorar com as seguintes alterações: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"Art. 7º - ..........................................................................................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hyperlink r:id="rId6" w:anchor="art7xii" w:history="1">
        <w:r w:rsidRPr="007059B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XII -</w:t>
        </w:r>
      </w:hyperlink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salário-família pago em razão do dependente do trabalhador de baixa renda nos termos da lei;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......................................................................................................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hyperlink r:id="rId7" w:anchor="art7xxxiii" w:history="1">
        <w:r w:rsidRPr="007059B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XXXIII -</w:t>
        </w:r>
      </w:hyperlink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proibição de trabalho noturno, perigoso ou insalubre a menores de dezoito e de qualquer trabalho a menores de dezesseis anos, salvo na condição de aprendiz, a partir de quatorze anos;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.........................................................................."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"Art. 37 - ........................................................................................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hyperlink r:id="rId8" w:anchor="art37%C2%A710" w:history="1">
        <w:r w:rsidRPr="007059B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§ 10 -</w:t>
        </w:r>
      </w:hyperlink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É vedada a percepção simultânea de proventos de aposentadoria decorrentes do art. 40 ou dos arts. 42 e 142 com a remuneração de cargo, emprego ou função pública, ressalvados os cargos acumuláveis na forma desta Constituição, os cargos eletivos e os cargos em comissão declarados em lei de livre nomeação e exoneração."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hyperlink r:id="rId9" w:anchor="art40" w:history="1">
        <w:r w:rsidRPr="007059B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"Art. 40 -</w:t>
        </w:r>
      </w:hyperlink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Aos servidores titulares de cargos efetivos da União, dos Estados, do Distrito Federal e dos Municípios, incluídas suas autarquias e fundações, é assegurado regime de previdência de caráter contributivo, observados critérios que preservem o equilíbrio financeiro e atuarial e o disposto neste artigo.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§ 1º - Os servidores abrangidos pelo regime de previdência de que trata este artigo serão aposentados, calculados os seus proventos a partir dos valores fixados na forma do  § 3º: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I - por invalidez permanente, sendo os proventos proporcionais ao tempo de contribuição, exceto se decorrente de acidente em serviço, moléstia profissional ou doença grave, contagiosa ou incurável, especificadas em lei;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II - compulsoriamente, aos setenta anos de idade, com proventos proporcionais ao tempo de contribuição;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III - voluntariamente, desde que cumprido tempo mínimo de dez anos de efetivo exercício no serviço público e cinco anos no cargo efetivo em que se dará a aposentadoria, observadas as seguintes condições: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lastRenderedPageBreak/>
        <w:t>a) sessenta anos de idade e trinta e cinco de contribuição, se homem, e cinqüenta e cinco anos de idade e trinta de contribuição, se mulher;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b) sessenta e cinco anos de idade, se homem, e sessenta anos de idade, se mulher, com proventos proporcionais ao tempo de contribuição.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§ 2º - Os proventos de aposentadoria e as pensões, por ocasião de sua concessão, não poderão exceder a remuneração do respectivo servidor, no cargo efetivo em que se deu a aposentadoria ou que serviu de referência para a concessão da pensão.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§ 3º - Os proventos de aposentadoria, por ocasião da sua concessão, serão calculados com base na remuneração do servidor no cargo efetivo em que se der a aposentadoria e, na forma da lei, corresponderão à totalidade da remuneração.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§ 4º - É vedada a adoção de requisitos e critérios diferenciados para a concessão de aposentadoria aos abrangidos pelo regime de que trata este artigo, ressalvados os casos de atividades exercidas exclusivamente sob condições especiais que prejudiquem a saúde ou a integridade física, definidos em lei complementar.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§ 5º - Os requisitos de idade e de tempo de contribuição serão reduzidos em cinco anos, em relação ao disposto no  § 1º, III, "a", para o professor que comprove exclusivamente tempo de efetivo exercício das funções de magistério na educação infantil e no ensino fundamental e médio.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§ 6º - Ressalvadas as aposentadorias decorrentes dos cargos acumuláveis na forma desta Constituição, é vedada a percepção de mais de uma aposentadoria à conta do regime de previdência previsto neste artigo.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§ 7º - Lei disporá sobre a concessão do benefício da pensão por morte, que será igual ao valor dos proventos do servidor falecido ou ao valor dos proventos a que teria direito o servidor em atividade na data de seu falecimento, observado o disposto no  § 3º.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§ 8º - Observado o disposto no art. 37, XI, os proventos de aposentadoria e as pensões serão revistos na mesma proporção e na mesma data, sempre que se modificar a remuneração dos servidores em atividade, sendo também estendidos aos aposentados e aos pensionistas quaisquer benefícios ou vantagens posteriormente concedidos aos servidores em atividade, inclusive quando decorrentes da transformação ou reclassificação do cargo ou função em que se deu a aposentadoria ou que serviu de referência para a concessão da pensão, na forma da lei.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§ 9º - O tempo de contribuição federal, estadual ou municipal será contado para efeito de aposentadoria e o tempo de serviço correspondente para efeito de disponibilidade.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§ 10 - A lei não poderá estabelecer qualquer forma de contagem de tempo de contribuição fictício.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§ 11 - Aplica-se o limite fixado no art. 37, XI, à soma total dos proventos de inatividade, inclusive quando decorrentes da acumulação de cargos ou empregos públicos, bem como de outras atividades sujeitas a contribuição para o regime geral de previdência social, e ao montante resultante da adição de proventos de inatividade com remuneração de cargo acumulável na forma desta Constituição, cargo em comissão declarado em lei de livre nomeação e exoneração, e de cargo eletivo.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§ 12 - Além do disposto neste artigo, o regime de previdência dos servidores públicos titulares de cargo efetivo observará, no que couber, os requisitos e critérios fixados para o regime geral de previdência social.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lastRenderedPageBreak/>
        <w:t>§ 13 - Ao servidor ocupante, exclusivamente, de cargo em comissão declarado em lei de livre nomeação e exoneração bem como de outro cargo temporário ou de emprego público, aplica-se o regime geral de previdência social.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§ 14 - A União, os Estados, o Distrito Federal e os Municípios, desde que instituam regime de previdência complementar para os seus respectivos servidores titulares de cargo efetivo, poderão fixar, para o valor das aposentadorias e pensões a serem concedidas pelo regime de que trata este artigo, o limite máximo estabelecido para os benefícios do regime geral de previdência social de que trata o art. 201.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§ 15 - Observado o disposto no art. 202, lei complementar disporá sobre as normas gerais para a instituição de regime de previdência complementar pela União, Estados, Distrito Federal e Municípios, para atender aos seus respectivos servidores titulares de cargo efetivo.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§ 16 - Somente mediante sua prévia e expressa opção, o disposto nos  §</w:t>
      </w:r>
      <w:r w:rsidRPr="007059B8">
        <w:rPr>
          <w:rFonts w:ascii="Arial" w:eastAsia="Times New Roman" w:hAnsi="Arial" w:cs="Arial"/>
          <w:color w:val="000000"/>
          <w:sz w:val="15"/>
          <w:szCs w:val="15"/>
          <w:lang w:eastAsia="it-IT"/>
        </w:rPr>
        <w:t>§</w:t>
      </w: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14 e 15 poderá ser aplicado ao servidor que tiver ingressado no serviço público até a data da publicação do ato de instituição do correspondente regime de previdência complementar."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"Art. 42 - .................................................................................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hyperlink r:id="rId10" w:anchor="art42%C2%A71" w:history="1">
        <w:r w:rsidRPr="007059B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§ 1º - </w:t>
        </w:r>
      </w:hyperlink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Aplicam-se aos militares dos Estados, do Distrito Federal e dos Territórios, além do que vier a ser fixado em lei, as disposições do art. 14,  § 8º; do art. 40,  § 9º; e do art. 142,  §</w:t>
      </w:r>
      <w:r w:rsidRPr="007059B8">
        <w:rPr>
          <w:rFonts w:ascii="Arial" w:eastAsia="Times New Roman" w:hAnsi="Arial" w:cs="Arial"/>
          <w:color w:val="000000"/>
          <w:sz w:val="15"/>
          <w:szCs w:val="15"/>
          <w:lang w:eastAsia="it-IT"/>
        </w:rPr>
        <w:t>§</w:t>
      </w: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2º e 3º, cabendo a lei estadual específica dispor sobre as matérias do art. 142,  § 3º, inciso X, sendo as patentes dos oficiais conferidas pelos respectivos governadores.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§ 2º - Aos militares dos Estados, do Distrito Federal e dos Territórios e a seus pensionistas, aplica-se o disposto no art. 40,   §</w:t>
      </w:r>
      <w:r w:rsidRPr="007059B8">
        <w:rPr>
          <w:rFonts w:ascii="Arial" w:eastAsia="Times New Roman" w:hAnsi="Arial" w:cs="Arial"/>
          <w:color w:val="000000"/>
          <w:sz w:val="15"/>
          <w:szCs w:val="15"/>
          <w:lang w:eastAsia="it-IT"/>
        </w:rPr>
        <w:t>§</w:t>
      </w: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7º e 8º."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"Art. 73 - .......................................................................................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hyperlink r:id="rId11" w:anchor="art73%C2%A73" w:history="1">
        <w:r w:rsidRPr="007059B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§ 3º - </w:t>
        </w:r>
      </w:hyperlink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Os Ministros do Tribunal de Contas da União terão as mesmas garantias, prerrogativas, impedimentos, vencimentos e vantagens dos Ministros do Superior Tribunal de Justiça, aplicando-se-lhes, quanto à aposentadoria e pensão, as normas constantes do art. 40.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.........................................................................."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"Art. 93 - .....................................................................................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hyperlink r:id="rId12" w:anchor="art93vi" w:history="1">
        <w:r w:rsidRPr="007059B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VI - </w:t>
        </w:r>
      </w:hyperlink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a aposentadoria dos magistrados e a pensão de seus dependentes observarão o disposto no art. 40;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.........................................................................."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"Art. 100 - ..................................................................................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hyperlink r:id="rId13" w:anchor="art100%C2%A73." w:history="1">
        <w:r w:rsidRPr="007059B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§ 3º -</w:t>
        </w:r>
      </w:hyperlink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O disposto no "caput" deste artigo, relativamente à expedição de precatórios, não se aplica aos pagamentos de obrigações definidas em lei como de pequeno valor que a Fazenda Federal, Estadual ou Municipal deva fazer em virtude de sentença judicial transitada em julgado."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"Art. 114 - ......................................................................................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hyperlink r:id="rId14" w:anchor="art114%C2%A73" w:history="1">
        <w:r w:rsidRPr="007059B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§ 3º -</w:t>
        </w:r>
      </w:hyperlink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Compete ainda à Justiça do Trabalho executar, de ofício, as contribuições sociais previstas no art. 195, I, "a", e II, e seus acréscimos legais, decorrentes das sentenças que proferir."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"Art. 142 - ....................................................................................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lastRenderedPageBreak/>
        <w:t>§ 3º - ...................................................................................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hyperlink r:id="rId15" w:anchor="art142%C2%A73ix" w:history="1">
        <w:r w:rsidRPr="007059B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IX - </w:t>
        </w:r>
      </w:hyperlink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aplica-se aos militares e a seus pensionistas o disposto no art. 40,  §</w:t>
      </w:r>
      <w:r w:rsidRPr="007059B8">
        <w:rPr>
          <w:rFonts w:ascii="Arial" w:eastAsia="Times New Roman" w:hAnsi="Arial" w:cs="Arial"/>
          <w:color w:val="000000"/>
          <w:sz w:val="15"/>
          <w:szCs w:val="15"/>
          <w:lang w:eastAsia="it-IT"/>
        </w:rPr>
        <w:t>§</w:t>
      </w: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7º e 8º;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.........................................................................."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"Art. 167 - .......................................................................................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hyperlink r:id="rId16" w:anchor="art167xi" w:history="1">
        <w:r w:rsidRPr="007059B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XI -</w:t>
        </w:r>
      </w:hyperlink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a utilização dos recursos provenientes das contribuições sociais de que trata o art. 195, I, "a", e II, para a realização de despesas distintas do pagamento de benefícios do regime geral de previdência social de que trata o art. 201.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.........................................................................."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"Art. 194 - ...........................................................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Parágrafo único - ...........................................................................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hyperlink r:id="rId17" w:anchor="art194pvii" w:history="1">
        <w:r w:rsidRPr="007059B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VII - </w:t>
        </w:r>
      </w:hyperlink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caráter democrático e descentralizado da administração, mediante gestão quadripartite, com participação dos trabalhadores, dos empregadores, dos aposentados e do Governo nos órgãos colegiados."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"Art. 195 - ...........................................................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hyperlink r:id="rId18" w:anchor="art195i" w:history="1">
        <w:r w:rsidRPr="007059B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I - </w:t>
        </w:r>
      </w:hyperlink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do empregador, da empresa e da entidade a ela equiparada na forma da lei, incidentes sobre: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a) a folha de salários e demais rendimentos do trabalho pagos ou creditados, a qualquer título, à pessoa física que lhe preste serviço, mesmo sem vínculo empregatício;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b) a receita ou o faturamento;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c) o lucro;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II - do trabalhador e dos demais segurados da previdência social, não incidindo contribuição sobre aposentadoria e pensão concedidas pelo regime geral de previdência social de que trata o art. 201;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...........................................................................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hyperlink r:id="rId19" w:anchor="art195%C2%A78" w:history="1">
        <w:r w:rsidRPr="007059B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§ 8º - </w:t>
        </w:r>
      </w:hyperlink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O produtor, o parceiro, o meeiro e o arrendatário rurais e o pescador artesanal, bem como os respectivos cônjuges, que exerçam suas atividades em regime de economia familiar, sem empregados permanentes, contribuirão para a seguridade social mediante a aplicação de uma alíquota sobre o resultado da comercialização da produção e farão jus aos benefícios nos termos da lei.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§ 9º - As contribuições sociais previstas no inciso I deste artigo poderão ter alíquotas ou bases de cálculo diferenciadas, em razão da atividade econômica ou da utilização intensiva de mão-de-obra.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§ 10 - A lei definirá os critérios de transferência de recursos para o sistema único de saúde e ações de assistência social da União para os Estados, o Distrito Federal e os Municípios, e dos Estados para os Municípios, observada a respectiva contrapartida de recursos.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§ 11 - É vedada a concessão de remissão ou anistia das contribuições sociais de que tratam os incisos I, "a", e II deste artigo, para débitos em montante superior ao fixado em lei complementar."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hyperlink r:id="rId20" w:anchor="art201" w:history="1">
        <w:r w:rsidRPr="007059B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"Art. 201 -</w:t>
        </w:r>
      </w:hyperlink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A previdência social será organizada sob a forma de regime geral, de caráter contributivo e de filiação obrigatória, observados critérios que preservem o equilíbrio financeiro e atuarial, e atenderá, nos termos da lei, a: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I - cobertura dos eventos de doença, invalidez, morte e idade avançada;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II - proteção à maternidade, especialmente à gestante;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III - proteção ao trabalhador em situação de desemprego involuntário;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IV - salário-família e auxílio-reclusão para os dependentes dos segurados de baixa renda;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V - pensão por morte do segurado, homem ou mulher, ao cônjuge ou companheiro e dependentes, observado o disposto no  § 2º.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§ 1º - É vedada a adoção de requisitos e critérios diferenciados para a concessão de aposentadoria aos beneficiários do regime geral de previdência social, ressalvados os casos de atividades exercidas sob condições especiais que prejudiquem a saúde ou a integridade física, definidos em lei complementar.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§ 2º - Nenhum benefício que substitua o salário de contribuição ou o rendimento do trabalho do segurado terá valor mensal inferior ao salário mínimo.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§ 3º - Todos os salários de contribuição considerados para o cálculo de benefício serão devidamente atualizados, na forma da lei.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§ 4º - É assegurado o reajustamento dos benefícios para preservar-lhes, em caráter permanente, o valor real, conforme critérios definidos em lei.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§ 5º - É vedada a filiação ao regime geral de previdência social, na qualidade de segurado facultativo, de pessoa participante de regime próprio de previdência.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§ 6º - A gratificação natalina dos aposentados e pensionistas terá por base o valor dos proventos do mês de dezembro de cada ano.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§ 7º - É assegurada aposentadoria no regime geral de previdência social, nos termos da lei, obedecidas as seguintes condições: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I - trinta e cinco anos de contribuição, se homem, e trinta anos de contribuição, se mulher;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II - sessenta e cinco anos de idade, se homem, e sessenta anos de idade, se mulher, reduzido em cinco anos o limite para os trabalhadores rurais de ambos os sexos e para os que exerçam suas atividades em regime de economia familiar, nestes incluídos o produtor rural, o garimpeiro e o pescador artesanal.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§ 8º - Os requisitos a que se refere o inciso I do parágrafo anterior serão reduzidos em cinco anos, para o professor que comprove exclusivamente tempo de efetivo exercício das funções de magistério na educação infantil e no ensino fundamental e médio.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§ 9º - Para efeito de aposentadoria, é assegurada a contagem recíproca do tempo de contribuição na administração pública e na atividade privada, rural e urbana, hipótese em que os diversos regimes de previdência social se compensarão financeiramente, segundo critérios estabelecidos em lei.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§ 10 - Lei disciplinará a cobertura do risco de acidente do trabalho, a ser atendida concorrentemente pelo regime geral de previdência social e pelo setor privado.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lastRenderedPageBreak/>
        <w:t>§ 11 - Os ganhos habituais do empregado, a qualquer título, serão incorporados ao salário para efeito de contribuição previdenciária e conseqüente repercussão em benefícios, nos casos e na forma da lei."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hyperlink r:id="rId21" w:anchor="art202" w:history="1">
        <w:r w:rsidRPr="007059B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"Art. 202 -</w:t>
        </w:r>
      </w:hyperlink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O regime de previdência privada, de caráter complementar e organizado de forma autônoma em relação ao regime geral de previdência social, será facultativo, baseado na constituição de reservas que garantam o benefício contratado, e regulado por lei complementar.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§ 1º - A lei complementar de que trata este artigo assegurará ao participante de planos de benefícios de entidades de previdência privada o pleno acesso às informações relativas à gestão de seus respectivos planos.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§ 2º - As contribuições do empregador, os benefícios e as condições contratuais previstas nos estatutos, regulamentos e planos de benefícios das entidades de previdência privada não integram o contrato de trabalho dos participantes, assim como, à exceção dos benefícios concedidos, não integram a remuneração dos participantes, nos termos da lei.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§ 3º - É vedado o aporte de recursos a entidade de previdência privada pela União, Estados, Distrito Federal e Municípios, suas autarquias, fundações, empresas públicas, sociedades de economia mista e outras entidades públicas, salvo na qualidade de patrocinador, situação na qual, em hipótese alguma, sua contribuição normal poderá exceder a do segurado.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§ 4º - Lei complementar disciplinará a relação entre a União, Estados, Distrito Federal ou Municípios, inclusive suas autarquias, fundações, sociedades de economia mista e empresas controladas direta ou indiretamente, enquanto patrocinadoras de entidades fechadas de previdência privada, e suas respectivas entidades fechadas de previdência privada.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§ 5º - A lei complementar de que trata o parágrafo anterior aplicar-se-á, no que couber, às empresas privadas permissionárias ou concessionárias de prestação de serviços públicos, quando patrocinadoras de entidades fechadas de previdência privada.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§ 6º - A lei complementar a que se refere o  § 4º deste artigo estabelecerá os requisitos para a designação dos membros das diretorias das entidades fechadas de previdência privada e disciplinará a inserção dos participantes nos colegiados e instâncias de decisão em que seus interesses sejam objeto de discussão e deliberação."</w:t>
      </w:r>
    </w:p>
    <w:p w:rsidR="007059B8" w:rsidRPr="007059B8" w:rsidRDefault="007059B8" w:rsidP="007059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       </w:t>
      </w:r>
      <w:bookmarkStart w:id="1" w:name="art2"/>
      <w:bookmarkEnd w:id="1"/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Art. 2º - A Constituição Federal, nas Disposições Constitucionais Gerais, é acrescida dos seguintes artigos: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hyperlink r:id="rId22" w:anchor="art248" w:history="1">
        <w:r w:rsidRPr="007059B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"Art. 248 -</w:t>
        </w:r>
      </w:hyperlink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Os benefícios pagos, a qualquer título, pelo órgão responsável pelo regime geral de previdência social, ainda que à conta do Tesouro Nacional, e os não sujeitos ao limite máximo de valor fixado para os benefícios concedidos por esse regime observarão os limites fixados no art. 37, XI.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hyperlink r:id="rId23" w:anchor="art249" w:history="1">
        <w:r w:rsidRPr="007059B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Art. 249 -</w:t>
        </w:r>
      </w:hyperlink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Com o objetivo de assegurar recursos para o pagamento de proventos de aposentadoria e pensões concedidas aos respectivos servidores e seus dependentes, em adição aos recursos dos respectivos tesouros, a União, os Estados, o Distrito Federal e os Municípios poderão constituir fundos integrados pelos recursos provenientes de contribuições e por bens, direitos e ativos de qualquer natureza, mediante lei que disporá sobre a natureza e administração desses fundos.</w:t>
      </w:r>
    </w:p>
    <w:p w:rsidR="007059B8" w:rsidRPr="007059B8" w:rsidRDefault="007059B8" w:rsidP="007059B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hyperlink r:id="rId24" w:anchor="art250" w:history="1">
        <w:r w:rsidRPr="007059B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Art. 250 -</w:t>
        </w:r>
      </w:hyperlink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Com o objetivo de assegurar recursos para o pagamento dos benefícios concedidos pelo regime geral de previdência social, em adição aos recursos de sua arrecadação, a União poderá constituir fundo integrado por bens, direitos e ativos de qualquer natureza, mediante lei que disporá sobre a natureza e administração desse fundo."</w:t>
      </w:r>
    </w:p>
    <w:p w:rsidR="007059B8" w:rsidRPr="007059B8" w:rsidRDefault="007059B8" w:rsidP="007059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       </w:t>
      </w:r>
      <w:bookmarkStart w:id="2" w:name="art3"/>
      <w:bookmarkEnd w:id="2"/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Art. 3º - É assegurada a concessão de aposentadoria e pensão, a qualquer tempo, aos servidores públicos e aos segurados do regime geral de previdência social, bem como aos seus </w:t>
      </w: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lastRenderedPageBreak/>
        <w:t>dependentes, que, até a data da publicação desta Emenda, tenham cumprido os requisitos para a obtenção destes benefícios, com base nos critérios da legislação então vigente.</w:t>
      </w:r>
    </w:p>
    <w:p w:rsidR="007059B8" w:rsidRPr="007059B8" w:rsidRDefault="007059B8" w:rsidP="007059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        </w:t>
      </w:r>
      <w:bookmarkStart w:id="3" w:name="art3§1"/>
      <w:bookmarkEnd w:id="3"/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§ 1º - O servidor de que trata este artigo, que tenha completado as exigências para aposentadoria integral e que opte por permanecer em atividade fará jus à isenção da contribuição previdenciária até completar as exigências para aposentadoria contidas no </w:t>
      </w:r>
      <w:hyperlink r:id="rId25" w:anchor="art40%C2%A71iiia" w:history="1">
        <w:r w:rsidRPr="007059B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art. 40,  § 1º, III, "a", da Constituição Federal.</w:t>
        </w:r>
      </w:hyperlink>
    </w:p>
    <w:p w:rsidR="007059B8" w:rsidRPr="007059B8" w:rsidRDefault="007059B8" w:rsidP="007059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       § 2º - Os proventos da aposentadoria a ser concedida aos servidores públicos referidos no "caput", em termos integrais ou proporcionais ao tempo de serviço já exercido até a data de publicação desta Emenda, bem como as pensões de seus dependentes, serão calculados de acordo com a legislação em vigor à época em que foram atendidas as prescrições nela estabelecidas para a concessão destes benefícios ou nas condições da legislação vigente.</w:t>
      </w:r>
    </w:p>
    <w:p w:rsidR="007059B8" w:rsidRPr="007059B8" w:rsidRDefault="007059B8" w:rsidP="007059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       </w:t>
      </w:r>
      <w:bookmarkStart w:id="4" w:name="art3§3"/>
      <w:bookmarkEnd w:id="4"/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§ 3º - São mantidos todos os direitos e garantias assegurados nas disposições constitucionais vigentes à data de publicação desta Emenda aos servidores e militares, inativos e pensionistas, aos anistiados e aos ex-combatentes, assim como àqueles que já cumpriram, até aquela data, os requisitos para usufruírem tais direitos, observado o disposto no </w:t>
      </w:r>
      <w:hyperlink r:id="rId26" w:anchor="art37xi" w:history="1">
        <w:r w:rsidRPr="007059B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art. 37, XI, da Constituição Federal.</w:t>
        </w:r>
      </w:hyperlink>
    </w:p>
    <w:p w:rsidR="007059B8" w:rsidRPr="007059B8" w:rsidRDefault="007059B8" w:rsidP="007059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        </w:t>
      </w:r>
      <w:bookmarkStart w:id="5" w:name="art4"/>
      <w:bookmarkEnd w:id="5"/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Art. 4º - Observado o disposto no </w:t>
      </w:r>
      <w:hyperlink r:id="rId27" w:anchor="art40%C2%A710" w:history="1">
        <w:r w:rsidRPr="007059B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art. 40,  § 10, da Constituição Federal,</w:t>
        </w:r>
      </w:hyperlink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o tempo de serviço considerado pela legislação vigente para efeito de aposentadoria, cumprido até que a lei discipline a matéria, será contado como tempo de contribuição.</w:t>
      </w:r>
    </w:p>
    <w:p w:rsidR="007059B8" w:rsidRPr="007059B8" w:rsidRDefault="007059B8" w:rsidP="007059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       </w:t>
      </w:r>
      <w:bookmarkStart w:id="6" w:name="art5"/>
      <w:bookmarkEnd w:id="6"/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Art. 5º - O disposto no </w:t>
      </w:r>
      <w:hyperlink r:id="rId28" w:anchor="art202%C2%A73" w:history="1">
        <w:r w:rsidRPr="007059B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art. 202,  § 3º, da Constituição Federal,</w:t>
        </w:r>
      </w:hyperlink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quanto à exigência de paridade entre a contribuição da patrocinadora e a contribuição do segurado, terá vigência no prazo de dois anos a partir da publicação desta Emenda, ou, caso ocorra antes, na data de publicação da lei complementar a que se refere o  § 4º do mesmo artigo.</w:t>
      </w:r>
    </w:p>
    <w:p w:rsidR="007059B8" w:rsidRPr="007059B8" w:rsidRDefault="007059B8" w:rsidP="007059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        </w:t>
      </w:r>
      <w:bookmarkStart w:id="7" w:name="art6"/>
      <w:bookmarkEnd w:id="7"/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Art. 6º - As entidades fechadas de previdência privada patrocinadas por entidades públicas, inclusive empresas públicas e sociedades de economia mista, deverão rever, no prazo de dois anos, a contar da publicação desta Emenda, seus planos de benefícios e serviços, de modo a ajustá-los atuarialmente a seus ativos, sob pena de intervenção, sendo seus dirigentes e os de suas respectivas patrocinadoras responsáveis civil e criminalmente pelo descumprimento do disposto neste artigo.</w:t>
      </w:r>
    </w:p>
    <w:p w:rsidR="007059B8" w:rsidRPr="007059B8" w:rsidRDefault="007059B8" w:rsidP="007059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       </w:t>
      </w:r>
      <w:bookmarkStart w:id="8" w:name="art7"/>
      <w:bookmarkEnd w:id="8"/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Art. 7º - Os projetos das leis complementares previstas no </w:t>
      </w:r>
      <w:hyperlink r:id="rId29" w:anchor="art202" w:history="1">
        <w:r w:rsidRPr="007059B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art. 202 da Constituição Federal </w:t>
        </w:r>
      </w:hyperlink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deverão ser apresentados ao Congresso Nacional no prazo máximo de noventa dias após a publicação desta Emenda.</w:t>
      </w:r>
    </w:p>
    <w:p w:rsidR="007059B8" w:rsidRPr="007059B8" w:rsidRDefault="007059B8" w:rsidP="007059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7059B8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        </w:t>
      </w:r>
      <w:bookmarkStart w:id="9" w:name="art8"/>
      <w:bookmarkEnd w:id="9"/>
      <w:r w:rsidRPr="007059B8">
        <w:rPr>
          <w:rFonts w:ascii="Arial" w:eastAsia="Times New Roman" w:hAnsi="Arial" w:cs="Arial"/>
          <w:strike/>
          <w:color w:val="000000"/>
          <w:sz w:val="20"/>
          <w:szCs w:val="20"/>
          <w:lang w:eastAsia="it-IT"/>
        </w:rPr>
        <w:t>Art. 8º - Observado o disposto no art. 4º desta Emenda e ressalvado o direito de opção a aposentadoria pelas normas por ela estabelecidas, é assegurado o direito à aposentadoria voluntária com proventos calculados de acordo com o art. 40,  § 3º, da Constituição Federal, àquele que tenha ingressado regularmente em cargo efetivo na Administração Pública, direta, autárquica e fundacional, até a data de publicação desta Emenda, quando o servidor, cumulativamente:</w:t>
      </w: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</w:t>
      </w:r>
      <w:r w:rsidRPr="007059B8">
        <w:rPr>
          <w:rFonts w:ascii="Arial" w:eastAsia="Times New Roman" w:hAnsi="Arial" w:cs="Arial"/>
          <w:color w:val="0000FF"/>
          <w:sz w:val="24"/>
          <w:szCs w:val="24"/>
          <w:lang w:eastAsia="it-IT"/>
        </w:rPr>
        <w:t>                        </w:t>
      </w:r>
      <w:hyperlink r:id="rId30" w:anchor="art10" w:history="1">
        <w:r w:rsidRPr="007059B8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it-IT"/>
          </w:rPr>
          <w:t>(Revogado pela Emenda Constitucional nº 41, de 19.12.2003)</w:t>
        </w:r>
      </w:hyperlink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br/>
      </w:r>
      <w:r w:rsidRPr="007059B8">
        <w:rPr>
          <w:rFonts w:ascii="Arial" w:eastAsia="Times New Roman" w:hAnsi="Arial" w:cs="Arial"/>
          <w:strike/>
          <w:color w:val="000000"/>
          <w:sz w:val="20"/>
          <w:szCs w:val="20"/>
          <w:lang w:eastAsia="it-IT"/>
        </w:rPr>
        <w:t>        I - tiver cinqüenta e três anos de idade, se homem, e quarenta e oito anos de idade, se mulher; </w:t>
      </w:r>
      <w:r w:rsidRPr="007059B8">
        <w:rPr>
          <w:rFonts w:ascii="Arial" w:eastAsia="Times New Roman" w:hAnsi="Arial" w:cs="Arial"/>
          <w:color w:val="0000FF"/>
          <w:sz w:val="24"/>
          <w:szCs w:val="24"/>
          <w:lang w:eastAsia="it-IT"/>
        </w:rPr>
        <w:t>                          </w:t>
      </w:r>
      <w:hyperlink r:id="rId31" w:anchor="art10" w:history="1">
        <w:r w:rsidRPr="007059B8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it-IT"/>
          </w:rPr>
          <w:t>(Revogado pela Emenda Constitucional nº 41, de 19.12.2003)</w:t>
        </w:r>
      </w:hyperlink>
      <w:r w:rsidRPr="007059B8">
        <w:rPr>
          <w:rFonts w:ascii="Arial" w:eastAsia="Times New Roman" w:hAnsi="Arial" w:cs="Arial"/>
          <w:strike/>
          <w:color w:val="000000"/>
          <w:sz w:val="20"/>
          <w:szCs w:val="20"/>
          <w:lang w:eastAsia="it-IT"/>
        </w:rPr>
        <w:br/>
        <w:t>        II - tiver cinco anos de efetivo exercício no cargo em que se dará a aposentadoria;</w:t>
      </w:r>
      <w:r w:rsidRPr="007059B8">
        <w:rPr>
          <w:rFonts w:ascii="Arial" w:eastAsia="Times New Roman" w:hAnsi="Arial" w:cs="Arial"/>
          <w:color w:val="0000FF"/>
          <w:sz w:val="24"/>
          <w:szCs w:val="24"/>
          <w:lang w:eastAsia="it-IT"/>
        </w:rPr>
        <w:t>                       </w:t>
      </w:r>
      <w:hyperlink r:id="rId32" w:anchor="art10" w:history="1">
        <w:r w:rsidRPr="007059B8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it-IT"/>
          </w:rPr>
          <w:t>(Revogado pela Emenda Constitucional nº 41, de 19.12.2003)</w:t>
        </w:r>
      </w:hyperlink>
      <w:r w:rsidRPr="007059B8">
        <w:rPr>
          <w:rFonts w:ascii="Arial" w:eastAsia="Times New Roman" w:hAnsi="Arial" w:cs="Arial"/>
          <w:strike/>
          <w:color w:val="000000"/>
          <w:sz w:val="20"/>
          <w:szCs w:val="20"/>
          <w:lang w:eastAsia="it-IT"/>
        </w:rPr>
        <w:br/>
        <w:t>        III - contar tempo de contribuição igual, no mínimo, à soma de:</w:t>
      </w:r>
      <w:r w:rsidRPr="007059B8">
        <w:rPr>
          <w:rFonts w:ascii="Arial" w:eastAsia="Times New Roman" w:hAnsi="Arial" w:cs="Arial"/>
          <w:color w:val="0000FF"/>
          <w:sz w:val="24"/>
          <w:szCs w:val="24"/>
          <w:lang w:eastAsia="it-IT"/>
        </w:rPr>
        <w:t>                     </w:t>
      </w:r>
      <w:hyperlink r:id="rId33" w:anchor="art10" w:history="1">
        <w:r w:rsidRPr="007059B8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it-IT"/>
          </w:rPr>
          <w:t>(Revogado pela Emenda Constitucional nº 41, de 19.12.2003)</w:t>
        </w:r>
      </w:hyperlink>
      <w:r w:rsidRPr="007059B8">
        <w:rPr>
          <w:rFonts w:ascii="Arial" w:eastAsia="Times New Roman" w:hAnsi="Arial" w:cs="Arial"/>
          <w:strike/>
          <w:color w:val="000000"/>
          <w:sz w:val="20"/>
          <w:szCs w:val="20"/>
          <w:lang w:eastAsia="it-IT"/>
        </w:rPr>
        <w:br/>
        <w:t>        a) trinta e cinco anos, se homem, e trinta anos, se mulher; e</w:t>
      </w:r>
      <w:r w:rsidRPr="007059B8">
        <w:rPr>
          <w:rFonts w:ascii="Arial" w:eastAsia="Times New Roman" w:hAnsi="Arial" w:cs="Arial"/>
          <w:color w:val="0000FF"/>
          <w:sz w:val="24"/>
          <w:szCs w:val="24"/>
          <w:lang w:eastAsia="it-IT"/>
        </w:rPr>
        <w:t>                    </w:t>
      </w:r>
      <w:hyperlink r:id="rId34" w:anchor="art10" w:history="1">
        <w:r w:rsidRPr="007059B8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it-IT"/>
          </w:rPr>
          <w:t>(Revogado pela Emenda Constitucional nº 41, de 19.12.2003)</w:t>
        </w:r>
      </w:hyperlink>
      <w:r w:rsidRPr="007059B8">
        <w:rPr>
          <w:rFonts w:ascii="Arial" w:eastAsia="Times New Roman" w:hAnsi="Arial" w:cs="Arial"/>
          <w:strike/>
          <w:color w:val="000000"/>
          <w:sz w:val="20"/>
          <w:szCs w:val="20"/>
          <w:lang w:eastAsia="it-IT"/>
        </w:rPr>
        <w:br/>
      </w:r>
      <w:r w:rsidRPr="007059B8">
        <w:rPr>
          <w:rFonts w:ascii="Arial" w:eastAsia="Times New Roman" w:hAnsi="Arial" w:cs="Arial"/>
          <w:strike/>
          <w:color w:val="000000"/>
          <w:sz w:val="20"/>
          <w:szCs w:val="20"/>
          <w:lang w:eastAsia="it-IT"/>
        </w:rPr>
        <w:lastRenderedPageBreak/>
        <w:t>        b) um período adicional de contribuição equivalente a vinte por cento do tempo que, na data da publicação desta Emenda, faltaria para atingir o limite de tempo constante da alínea anterior.</w:t>
      </w:r>
      <w:r w:rsidRPr="007059B8">
        <w:rPr>
          <w:rFonts w:ascii="Arial" w:eastAsia="Times New Roman" w:hAnsi="Arial" w:cs="Arial"/>
          <w:color w:val="0000FF"/>
          <w:sz w:val="24"/>
          <w:szCs w:val="24"/>
          <w:lang w:eastAsia="it-IT"/>
        </w:rPr>
        <w:t>                     </w:t>
      </w:r>
      <w:hyperlink r:id="rId35" w:anchor="art10" w:history="1">
        <w:r w:rsidRPr="007059B8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it-IT"/>
          </w:rPr>
          <w:t>(Revogado pela Emenda Constitucional nº 41, de 19.12.2003)</w:t>
        </w:r>
      </w:hyperlink>
      <w:r w:rsidRPr="007059B8">
        <w:rPr>
          <w:rFonts w:ascii="Arial" w:eastAsia="Times New Roman" w:hAnsi="Arial" w:cs="Arial"/>
          <w:strike/>
          <w:color w:val="000000"/>
          <w:sz w:val="20"/>
          <w:szCs w:val="20"/>
          <w:lang w:eastAsia="it-IT"/>
        </w:rPr>
        <w:br/>
        <w:t>        § 1º - O servidor de que trata este artigo, desde que atendido o disposto em seus incisos I e II, e observado o disposto no art. 4º desta Emenda, pode aposentar-se com proventos proporcionais ao tempo de contribuição, quando atendidas as seguintes condições:</w:t>
      </w:r>
      <w:r w:rsidRPr="007059B8">
        <w:rPr>
          <w:rFonts w:ascii="Arial" w:eastAsia="Times New Roman" w:hAnsi="Arial" w:cs="Arial"/>
          <w:color w:val="0000FF"/>
          <w:sz w:val="24"/>
          <w:szCs w:val="24"/>
          <w:lang w:eastAsia="it-IT"/>
        </w:rPr>
        <w:t>                  </w:t>
      </w:r>
      <w:hyperlink r:id="rId36" w:anchor="art10" w:history="1">
        <w:r w:rsidRPr="007059B8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it-IT"/>
          </w:rPr>
          <w:t>(Revogado pela Emenda Constitucional nº 41, de 19.12.2003)</w:t>
        </w:r>
      </w:hyperlink>
      <w:r w:rsidRPr="007059B8">
        <w:rPr>
          <w:rFonts w:ascii="Arial" w:eastAsia="Times New Roman" w:hAnsi="Arial" w:cs="Arial"/>
          <w:strike/>
          <w:color w:val="000000"/>
          <w:sz w:val="20"/>
          <w:szCs w:val="20"/>
          <w:lang w:eastAsia="it-IT"/>
        </w:rPr>
        <w:br/>
        <w:t>        I - contar tempo de contribuição igual, no mínimo, à soma de:</w:t>
      </w:r>
      <w:r w:rsidRPr="007059B8">
        <w:rPr>
          <w:rFonts w:ascii="Arial" w:eastAsia="Times New Roman" w:hAnsi="Arial" w:cs="Arial"/>
          <w:color w:val="0000FF"/>
          <w:sz w:val="24"/>
          <w:szCs w:val="24"/>
          <w:lang w:eastAsia="it-IT"/>
        </w:rPr>
        <w:t>                         </w:t>
      </w:r>
      <w:hyperlink r:id="rId37" w:anchor="art10" w:history="1">
        <w:r w:rsidRPr="007059B8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it-IT"/>
          </w:rPr>
          <w:t>(Revogado pela Emenda Constitucional nº 41, de 19.12.2003)</w:t>
        </w:r>
      </w:hyperlink>
      <w:r w:rsidRPr="007059B8">
        <w:rPr>
          <w:rFonts w:ascii="Arial" w:eastAsia="Times New Roman" w:hAnsi="Arial" w:cs="Arial"/>
          <w:strike/>
          <w:color w:val="000000"/>
          <w:sz w:val="20"/>
          <w:szCs w:val="20"/>
          <w:lang w:eastAsia="it-IT"/>
        </w:rPr>
        <w:br/>
        <w:t>        a) trinta anos, se homem, e vinte e cinco anos, se mulher; e</w:t>
      </w:r>
      <w:r w:rsidRPr="007059B8">
        <w:rPr>
          <w:rFonts w:ascii="Arial" w:eastAsia="Times New Roman" w:hAnsi="Arial" w:cs="Arial"/>
          <w:color w:val="0000FF"/>
          <w:sz w:val="24"/>
          <w:szCs w:val="24"/>
          <w:lang w:eastAsia="it-IT"/>
        </w:rPr>
        <w:t>                   </w:t>
      </w:r>
      <w:hyperlink r:id="rId38" w:anchor="art10" w:history="1">
        <w:r w:rsidRPr="007059B8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it-IT"/>
          </w:rPr>
          <w:t>(Revogado pela Emenda Constitucional nº 41, de 19.12.2003)</w:t>
        </w:r>
      </w:hyperlink>
      <w:r w:rsidRPr="007059B8">
        <w:rPr>
          <w:rFonts w:ascii="Arial" w:eastAsia="Times New Roman" w:hAnsi="Arial" w:cs="Arial"/>
          <w:strike/>
          <w:color w:val="000000"/>
          <w:sz w:val="20"/>
          <w:szCs w:val="20"/>
          <w:lang w:eastAsia="it-IT"/>
        </w:rPr>
        <w:br/>
        <w:t>        b) um período adicional de contribuição equivalente a quarenta por cento do tempo que, na data da publicação desta Emenda,      faltaria para atingir o limite de tempo constante da alínea anterior;</w:t>
      </w:r>
      <w:r w:rsidRPr="007059B8">
        <w:rPr>
          <w:rFonts w:ascii="Arial" w:eastAsia="Times New Roman" w:hAnsi="Arial" w:cs="Arial"/>
          <w:color w:val="0000FF"/>
          <w:sz w:val="24"/>
          <w:szCs w:val="24"/>
          <w:lang w:eastAsia="it-IT"/>
        </w:rPr>
        <w:t>                    </w:t>
      </w:r>
      <w:hyperlink r:id="rId39" w:anchor="art10" w:history="1">
        <w:r w:rsidRPr="007059B8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it-IT"/>
          </w:rPr>
          <w:t>(Revogado pela Emenda Constitucional nº 41, de 19.12.2003)</w:t>
        </w:r>
      </w:hyperlink>
      <w:r w:rsidRPr="007059B8">
        <w:rPr>
          <w:rFonts w:ascii="Arial" w:eastAsia="Times New Roman" w:hAnsi="Arial" w:cs="Arial"/>
          <w:strike/>
          <w:color w:val="000000"/>
          <w:sz w:val="20"/>
          <w:szCs w:val="20"/>
          <w:lang w:eastAsia="it-IT"/>
        </w:rPr>
        <w:br/>
        <w:t>        II - os proventos da aposentadoria proporcional serão equivalentes a setenta por cento do valor máximo que o servidor poderia obter de acordo com o "caput", acrescido de cinco por cento por ano de contribuição que supere a soma a que se refere o inciso anterior, até o limite de cem por cento.</w:t>
      </w:r>
      <w:hyperlink r:id="rId40" w:anchor="art10" w:history="1">
        <w:r w:rsidRPr="007059B8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it-IT"/>
          </w:rPr>
          <w:t>(Revogado pela Emenda Constitucional nº 41, de 19.12.2003)</w:t>
        </w:r>
      </w:hyperlink>
      <w:r w:rsidRPr="007059B8">
        <w:rPr>
          <w:rFonts w:ascii="Arial" w:eastAsia="Times New Roman" w:hAnsi="Arial" w:cs="Arial"/>
          <w:strike/>
          <w:color w:val="000000"/>
          <w:sz w:val="20"/>
          <w:szCs w:val="20"/>
          <w:lang w:eastAsia="it-IT"/>
        </w:rPr>
        <w:br/>
        <w:t>        § 2º - Aplica-se ao magistrado e ao membro do Ministério Público e de Tribunal de Contas o disposto neste artigo.</w:t>
      </w:r>
      <w:r w:rsidRPr="007059B8">
        <w:rPr>
          <w:rFonts w:ascii="Arial" w:eastAsia="Times New Roman" w:hAnsi="Arial" w:cs="Arial"/>
          <w:color w:val="0000FF"/>
          <w:sz w:val="24"/>
          <w:szCs w:val="24"/>
          <w:lang w:eastAsia="it-IT"/>
        </w:rPr>
        <w:t>                  </w:t>
      </w:r>
      <w:hyperlink r:id="rId41" w:anchor="art10" w:history="1">
        <w:r w:rsidRPr="007059B8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it-IT"/>
          </w:rPr>
          <w:t>(Revogado pela Emenda Constitucional nº 41, de 19.12.2003)</w:t>
        </w:r>
      </w:hyperlink>
      <w:r w:rsidRPr="007059B8">
        <w:rPr>
          <w:rFonts w:ascii="Arial" w:eastAsia="Times New Roman" w:hAnsi="Arial" w:cs="Arial"/>
          <w:strike/>
          <w:color w:val="000000"/>
          <w:sz w:val="20"/>
          <w:szCs w:val="20"/>
          <w:lang w:eastAsia="it-IT"/>
        </w:rPr>
        <w:br/>
        <w:t>        § 3º - Na aplicação do disposto no parágrafo anterior, o magistrado ou o membro do Ministério Público ou de Tribunal de Contas, se homem, terá o tempo de serviço exercido até a publicação desta Emenda contado com o acréscimo de dezessete por cento.</w:t>
      </w:r>
      <w:r w:rsidRPr="007059B8">
        <w:rPr>
          <w:rFonts w:ascii="Arial" w:eastAsia="Times New Roman" w:hAnsi="Arial" w:cs="Arial"/>
          <w:color w:val="0000FF"/>
          <w:sz w:val="24"/>
          <w:szCs w:val="24"/>
          <w:lang w:eastAsia="it-IT"/>
        </w:rPr>
        <w:t>                 </w:t>
      </w:r>
      <w:hyperlink r:id="rId42" w:anchor="art10" w:history="1">
        <w:r w:rsidRPr="007059B8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it-IT"/>
          </w:rPr>
          <w:t>(Revogado pela Emenda Constitucional nº 41, de 19.12.2003)</w:t>
        </w:r>
      </w:hyperlink>
      <w:r w:rsidRPr="007059B8">
        <w:rPr>
          <w:rFonts w:ascii="Arial" w:eastAsia="Times New Roman" w:hAnsi="Arial" w:cs="Arial"/>
          <w:strike/>
          <w:color w:val="000000"/>
          <w:sz w:val="20"/>
          <w:szCs w:val="20"/>
          <w:lang w:eastAsia="it-IT"/>
        </w:rPr>
        <w:br/>
        <w:t>        § 4º - O professor, servidor da União, dos Estados, do Distrito Federal e dos Municípios, incluídas suas autarquias e fundações, que, até a data da publicação desta Emenda, tenha ingressado, regularmente, em cargo efetivo de magistério e que opte por aposentar-se na forma do disposto no "caput", terá o tempo de serviço exercido até a publicação desta Emenda contado com o acréscimo de dezessete por cento, se homem, e de vinte por cento, se mulher, desde que se aposente, exclusivamente, com tempo de efetivo exercício das funções de magistério.</w:t>
      </w:r>
      <w:r w:rsidRPr="007059B8">
        <w:rPr>
          <w:rFonts w:ascii="Arial" w:eastAsia="Times New Roman" w:hAnsi="Arial" w:cs="Arial"/>
          <w:color w:val="0000FF"/>
          <w:sz w:val="24"/>
          <w:szCs w:val="24"/>
          <w:lang w:eastAsia="it-IT"/>
        </w:rPr>
        <w:t>                 </w:t>
      </w:r>
      <w:hyperlink r:id="rId43" w:anchor="art10" w:history="1">
        <w:r w:rsidRPr="007059B8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it-IT"/>
          </w:rPr>
          <w:t>(Revogado pela Emenda Constitucional nº 41, de 19.12.2003)</w:t>
        </w:r>
      </w:hyperlink>
      <w:r w:rsidRPr="007059B8">
        <w:rPr>
          <w:rFonts w:ascii="Arial" w:eastAsia="Times New Roman" w:hAnsi="Arial" w:cs="Arial"/>
          <w:strike/>
          <w:color w:val="000000"/>
          <w:sz w:val="20"/>
          <w:szCs w:val="20"/>
          <w:lang w:eastAsia="it-IT"/>
        </w:rPr>
        <w:br/>
        <w:t>        </w:t>
      </w:r>
      <w:bookmarkStart w:id="10" w:name="art8§5"/>
      <w:bookmarkEnd w:id="10"/>
      <w:r w:rsidRPr="007059B8">
        <w:rPr>
          <w:rFonts w:ascii="Arial" w:eastAsia="Times New Roman" w:hAnsi="Arial" w:cs="Arial"/>
          <w:strike/>
          <w:color w:val="000000"/>
          <w:sz w:val="20"/>
          <w:szCs w:val="20"/>
          <w:lang w:eastAsia="it-IT"/>
        </w:rPr>
        <w:t>§ 5º - O servidor de que trata este artigo, que, após completar as exigências para aposentadoria estabelecidas no "caput", permanecer em atividade, fará jus à isenção da contribuição previdenciária até completar as exigências para aposentadoria contidas no art. 40,  § 1º, III, "a", da Constituição Federal.</w:t>
      </w: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</w:t>
      </w:r>
      <w:r w:rsidRPr="007059B8">
        <w:rPr>
          <w:rFonts w:ascii="Arial" w:eastAsia="Times New Roman" w:hAnsi="Arial" w:cs="Arial"/>
          <w:color w:val="0000FF"/>
          <w:sz w:val="24"/>
          <w:szCs w:val="24"/>
          <w:lang w:eastAsia="it-IT"/>
        </w:rPr>
        <w:t>                </w:t>
      </w:r>
      <w:hyperlink r:id="rId44" w:anchor="art10" w:history="1">
        <w:r w:rsidRPr="007059B8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it-IT"/>
          </w:rPr>
          <w:t>(Revogado pela Emenda Constitucional nº 41, de 19.12.2003)</w:t>
        </w:r>
      </w:hyperlink>
    </w:p>
    <w:p w:rsidR="007059B8" w:rsidRPr="007059B8" w:rsidRDefault="007059B8" w:rsidP="007059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       </w:t>
      </w:r>
      <w:bookmarkStart w:id="11" w:name="art9"/>
      <w:bookmarkEnd w:id="11"/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</w:t>
      </w:r>
      <w:bookmarkStart w:id="12" w:name="*9"/>
      <w:bookmarkEnd w:id="12"/>
      <w:r w:rsidRPr="007059B8">
        <w:rPr>
          <w:rFonts w:ascii="Arial" w:eastAsia="Times New Roman" w:hAnsi="Arial" w:cs="Arial"/>
          <w:strike/>
          <w:color w:val="000000"/>
          <w:sz w:val="20"/>
          <w:szCs w:val="20"/>
          <w:lang w:eastAsia="it-IT"/>
        </w:rPr>
        <w:t>Art. 9º - Observado o disposto no art. 4º desta Emenda e ressalvado o direito de opção a aposentadoria pelas normas por ela estabelecidas para o regime geral de previdência social, é assegurado o direito à aposentadoria ao segurado que se tenha filiado ao regime geral de previdência social, até a data de publicação desta Emenda, quando, cumulativamente, atender aos seguintes requisitos: </w:t>
      </w: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 </w:t>
      </w:r>
      <w:hyperlink r:id="rId45" w:anchor="art35" w:history="1">
        <w:r w:rsidRPr="007059B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(Revogado pela Emenda Constitucional nº 103, de 2019)</w:t>
        </w:r>
      </w:hyperlink>
    </w:p>
    <w:p w:rsidR="007059B8" w:rsidRPr="007059B8" w:rsidRDefault="007059B8" w:rsidP="007059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       </w:t>
      </w:r>
      <w:r w:rsidRPr="007059B8">
        <w:rPr>
          <w:rFonts w:ascii="Arial" w:eastAsia="Times New Roman" w:hAnsi="Arial" w:cs="Arial"/>
          <w:strike/>
          <w:color w:val="000000"/>
          <w:sz w:val="20"/>
          <w:szCs w:val="20"/>
          <w:lang w:eastAsia="it-IT"/>
        </w:rPr>
        <w:t>I - contar com cinqüenta e três anos de idade, se homem, e quarenta e oito anos de idade, se mulher; e </w:t>
      </w: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   </w:t>
      </w:r>
      <w:hyperlink r:id="rId46" w:anchor="art35" w:history="1">
        <w:r w:rsidRPr="007059B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(Revogado pela Emenda Constitucional nº 103, de 2019)</w:t>
        </w:r>
      </w:hyperlink>
    </w:p>
    <w:p w:rsidR="007059B8" w:rsidRPr="007059B8" w:rsidRDefault="007059B8" w:rsidP="007059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       </w:t>
      </w:r>
      <w:r w:rsidRPr="007059B8">
        <w:rPr>
          <w:rFonts w:ascii="Arial" w:eastAsia="Times New Roman" w:hAnsi="Arial" w:cs="Arial"/>
          <w:strike/>
          <w:color w:val="000000"/>
          <w:sz w:val="20"/>
          <w:szCs w:val="20"/>
          <w:lang w:eastAsia="it-IT"/>
        </w:rPr>
        <w:t>I - contar com cinqüenta e três anos de idade, se homem, e quarenta e oito anos de idade, se mulher; e</w:t>
      </w: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  </w:t>
      </w:r>
      <w:hyperlink r:id="rId47" w:anchor="art35" w:history="1">
        <w:r w:rsidRPr="007059B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(Revogado pela Emenda Constitucional nº 103, de 2019)</w:t>
        </w:r>
      </w:hyperlink>
    </w:p>
    <w:p w:rsidR="007059B8" w:rsidRPr="007059B8" w:rsidRDefault="007059B8" w:rsidP="007059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strike/>
          <w:color w:val="000000"/>
          <w:sz w:val="20"/>
          <w:szCs w:val="20"/>
          <w:lang w:eastAsia="it-IT"/>
        </w:rPr>
        <w:t>        II - contar tempo de contribuição igual, no mínimo, à soma de:</w:t>
      </w: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  </w:t>
      </w:r>
      <w:hyperlink r:id="rId48" w:anchor="art35" w:history="1">
        <w:r w:rsidRPr="007059B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(Revogado pela Emenda Constitucional nº 103, de 2019)</w:t>
        </w:r>
      </w:hyperlink>
    </w:p>
    <w:p w:rsidR="007059B8" w:rsidRPr="007059B8" w:rsidRDefault="007059B8" w:rsidP="007059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strike/>
          <w:color w:val="000000"/>
          <w:sz w:val="20"/>
          <w:szCs w:val="20"/>
          <w:lang w:eastAsia="it-IT"/>
        </w:rPr>
        <w:t>        a) trinta e cinco anos, se homem, e trinta anos, se mulher; e</w:t>
      </w: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  </w:t>
      </w:r>
      <w:hyperlink r:id="rId49" w:anchor="art35" w:history="1">
        <w:r w:rsidRPr="007059B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(Revogado pela Emenda Constitucional nº 103, de 2019)</w:t>
        </w:r>
      </w:hyperlink>
    </w:p>
    <w:p w:rsidR="007059B8" w:rsidRPr="007059B8" w:rsidRDefault="007059B8" w:rsidP="007059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strike/>
          <w:color w:val="000000"/>
          <w:sz w:val="20"/>
          <w:szCs w:val="20"/>
          <w:lang w:eastAsia="it-IT"/>
        </w:rPr>
        <w:t>        b) um período adicional de contribuição equivalente a vinte por cento do tempo que, na data da publicação desta Emenda, faltaria para atingir o limite de tempo constante da alínea anterior.</w:t>
      </w:r>
    </w:p>
    <w:p w:rsidR="007059B8" w:rsidRPr="007059B8" w:rsidRDefault="007059B8" w:rsidP="007059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strike/>
          <w:color w:val="000000"/>
          <w:sz w:val="20"/>
          <w:szCs w:val="20"/>
          <w:lang w:eastAsia="it-IT"/>
        </w:rPr>
        <w:lastRenderedPageBreak/>
        <w:t>        § 1º - O segurado de que trata este artigo, desde que atendido o disposto no inciso I do "caput", e observado o disposto no art. 4º desta Emenda, pode aposentar-se com valores proporcionais ao tempo de contribuição, quando atendidas as seguintes condições:</w:t>
      </w: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  </w:t>
      </w:r>
      <w:hyperlink r:id="rId50" w:anchor="art35" w:history="1">
        <w:r w:rsidRPr="007059B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(Revogado pela Emenda Constitucional nº 103, de 2019)</w:t>
        </w:r>
      </w:hyperlink>
    </w:p>
    <w:p w:rsidR="007059B8" w:rsidRPr="007059B8" w:rsidRDefault="007059B8" w:rsidP="007059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strike/>
          <w:color w:val="000000"/>
          <w:sz w:val="20"/>
          <w:szCs w:val="20"/>
          <w:lang w:eastAsia="it-IT"/>
        </w:rPr>
        <w:t>        I - contar tempo de contribuição igual, no mínimo, à soma de:</w:t>
      </w: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  </w:t>
      </w:r>
      <w:hyperlink r:id="rId51" w:anchor="art35" w:history="1">
        <w:r w:rsidRPr="007059B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(Revogado pela Emenda Constitucional nº 103, de 2019)</w:t>
        </w:r>
      </w:hyperlink>
    </w:p>
    <w:p w:rsidR="007059B8" w:rsidRPr="007059B8" w:rsidRDefault="007059B8" w:rsidP="007059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strike/>
          <w:color w:val="000000"/>
          <w:sz w:val="20"/>
          <w:szCs w:val="20"/>
          <w:lang w:eastAsia="it-IT"/>
        </w:rPr>
        <w:t>        a) trinta anos, se homem, e vinte e cinco anos, se mulher; e</w:t>
      </w: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  </w:t>
      </w:r>
      <w:hyperlink r:id="rId52" w:anchor="art35" w:history="1">
        <w:r w:rsidRPr="007059B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(Revogado pela Emenda Constitucional nº 103, de 2019)</w:t>
        </w:r>
      </w:hyperlink>
    </w:p>
    <w:p w:rsidR="007059B8" w:rsidRPr="007059B8" w:rsidRDefault="007059B8" w:rsidP="007059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strike/>
          <w:color w:val="000000"/>
          <w:sz w:val="20"/>
          <w:szCs w:val="20"/>
          <w:lang w:eastAsia="it-IT"/>
        </w:rPr>
        <w:t>        b) um período adicional de contribuição equivalente a quarenta por cento do tempo que, na data da publicação desta Emenda, faltaria para atingir o limite de tempo constante da alínea anterior;</w:t>
      </w: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  </w:t>
      </w:r>
      <w:hyperlink r:id="rId53" w:anchor="art35" w:history="1">
        <w:r w:rsidRPr="007059B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(Revogado pela Emenda Constitucional nº 103, de 2019)</w:t>
        </w:r>
      </w:hyperlink>
    </w:p>
    <w:p w:rsidR="007059B8" w:rsidRPr="007059B8" w:rsidRDefault="007059B8" w:rsidP="007059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strike/>
          <w:color w:val="000000"/>
          <w:sz w:val="20"/>
          <w:szCs w:val="20"/>
          <w:lang w:eastAsia="it-IT"/>
        </w:rPr>
        <w:t>        II - o valor da aposentadoria proporcional será equivalente a setenta por cento do valor da aposentadoria a que se refere o "caput", acrescido de cinco por cento por ano de contribuição que supere a soma a que se refere o inciso anterior, até o limite de cem por cento.</w:t>
      </w: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  </w:t>
      </w:r>
      <w:hyperlink r:id="rId54" w:anchor="art35" w:history="1">
        <w:r w:rsidRPr="007059B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(Revogado pela Emenda Constitucional nº 103, de 2019)</w:t>
        </w:r>
      </w:hyperlink>
    </w:p>
    <w:p w:rsidR="007059B8" w:rsidRPr="007059B8" w:rsidRDefault="007059B8" w:rsidP="007059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strike/>
          <w:color w:val="000000"/>
          <w:sz w:val="20"/>
          <w:szCs w:val="20"/>
          <w:lang w:eastAsia="it-IT"/>
        </w:rPr>
        <w:t>        § 2º - O professor que, até a data da publicação desta Emenda, tenha exercido atividade de magistério e que opte por aposentar-se na forma do disposto no "caput", terá o tempo de serviço exercido até a publicação desta Emenda contado com o acréscimo de dezessete por cento, se homem, e de vinte por cento, se mulher, desde que se aposente, exclusivamente, com tempo de efetivo exercício de atividade de magistério.</w:t>
      </w: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  </w:t>
      </w:r>
      <w:hyperlink r:id="rId55" w:anchor="art35" w:history="1">
        <w:r w:rsidRPr="007059B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(Revogado pela Emenda Constitucional nº 103, de 2019)</w:t>
        </w:r>
      </w:hyperlink>
    </w:p>
    <w:p w:rsidR="007059B8" w:rsidRPr="007059B8" w:rsidRDefault="007059B8" w:rsidP="007059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7059B8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       </w:t>
      </w:r>
      <w:bookmarkStart w:id="13" w:name="art10"/>
      <w:bookmarkEnd w:id="13"/>
      <w:r w:rsidRPr="007059B8">
        <w:rPr>
          <w:rFonts w:ascii="Arial" w:eastAsia="Times New Roman" w:hAnsi="Arial" w:cs="Arial"/>
          <w:strike/>
          <w:color w:val="000000"/>
          <w:sz w:val="20"/>
          <w:szCs w:val="20"/>
          <w:lang w:eastAsia="it-IT"/>
        </w:rPr>
        <w:t>Art. 10 - O regime de previdência complementar de que trata o art. 40,  §§ 14, 15 e 16, da Constituição Federal, somente poderá ser instituído após a publicação da lei complementar prevista no  § 15 do mesmo artigo.  </w:t>
      </w: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                       </w:t>
      </w:r>
      <w:r w:rsidRPr="007059B8">
        <w:rPr>
          <w:rFonts w:ascii="Arial" w:eastAsia="Times New Roman" w:hAnsi="Arial" w:cs="Arial"/>
          <w:strike/>
          <w:color w:val="000000"/>
          <w:sz w:val="20"/>
          <w:szCs w:val="20"/>
          <w:lang w:eastAsia="it-IT"/>
        </w:rPr>
        <w:t> </w:t>
      </w:r>
      <w:hyperlink r:id="rId56" w:anchor="art10" w:history="1">
        <w:r w:rsidRPr="007059B8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it-IT"/>
          </w:rPr>
          <w:t>(Revogado pela Emenda Constitucional nº 41, de 19.12.2003)</w:t>
        </w:r>
      </w:hyperlink>
    </w:p>
    <w:p w:rsidR="007059B8" w:rsidRPr="007059B8" w:rsidRDefault="007059B8" w:rsidP="007059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       </w:t>
      </w:r>
      <w:bookmarkStart w:id="14" w:name="art11"/>
      <w:bookmarkEnd w:id="14"/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Art. 11 - A vedação prevista no </w:t>
      </w:r>
      <w:hyperlink r:id="rId57" w:anchor="art37%C2%A710" w:history="1">
        <w:r w:rsidRPr="007059B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art. 37,  § 10, da Constituição Federal,</w:t>
        </w:r>
      </w:hyperlink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não se aplica aos membros de poder e aos inativos, servidores e militares, que, até a publicação desta Emenda, tenham ingressado novamente no serviço público por concurso público de provas ou de provas e títulos, e pelas demais formas previstas na Constituição Federal, sendo-lhes proibida a percepção de mais de uma aposentadoria pelo regime de previdência a que se refere o </w:t>
      </w:r>
      <w:hyperlink r:id="rId58" w:anchor="art40" w:history="1">
        <w:r w:rsidRPr="007059B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art. 40 da Constituição Federal</w:t>
        </w:r>
      </w:hyperlink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, aplicando-se-lhes, em qualquer hipótese, o limite de que trata o  § 11 deste mesmo artigo.</w:t>
      </w:r>
    </w:p>
    <w:p w:rsidR="007059B8" w:rsidRPr="007059B8" w:rsidRDefault="007059B8" w:rsidP="007059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       </w:t>
      </w:r>
      <w:bookmarkStart w:id="15" w:name="art12"/>
      <w:bookmarkEnd w:id="15"/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Art. 12 - Até que produzam efeitos as leis que irão dispor sobre as contribuições de que trata o </w:t>
      </w:r>
      <w:hyperlink r:id="rId59" w:anchor="art195" w:history="1">
        <w:r w:rsidRPr="007059B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art. 195 da Constituição Federal,</w:t>
        </w:r>
      </w:hyperlink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são exigíveis as estabelecidas em lei, destinadas ao custeio da seguridade social e dos diversos regimes previdenciários.</w:t>
      </w:r>
    </w:p>
    <w:p w:rsidR="007059B8" w:rsidRPr="007059B8" w:rsidRDefault="007059B8" w:rsidP="007059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       </w:t>
      </w:r>
      <w:bookmarkStart w:id="16" w:name="art13"/>
      <w:bookmarkEnd w:id="16"/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</w:t>
      </w:r>
      <w:bookmarkStart w:id="17" w:name="*13"/>
      <w:bookmarkEnd w:id="17"/>
      <w:r w:rsidRPr="007059B8">
        <w:rPr>
          <w:rFonts w:ascii="Arial" w:eastAsia="Times New Roman" w:hAnsi="Arial" w:cs="Arial"/>
          <w:strike/>
          <w:color w:val="000000"/>
          <w:sz w:val="20"/>
          <w:szCs w:val="20"/>
          <w:lang w:eastAsia="it-IT"/>
        </w:rPr>
        <w:t>Art. 13 - Até que a lei discipline o acesso ao salário-família e auxílio-reclusão para os servidores, segurados e seus dependentes, esses benefícios serão concedidos apenas àqueles que tenham renda bruta mensal igual ou inferior a R$ 360,00 (trezentos e sessenta reais), que, até a publicação da lei, serão corrigidos pelos mesmos índices aplicados aos benefícios do regime geral de previdência social.</w:t>
      </w: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  </w:t>
      </w:r>
      <w:hyperlink r:id="rId60" w:anchor="art35" w:history="1">
        <w:r w:rsidRPr="007059B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(Revogado pela Emenda Constitucional nº 103, de 2019)</w:t>
        </w:r>
      </w:hyperlink>
    </w:p>
    <w:p w:rsidR="007059B8" w:rsidRPr="007059B8" w:rsidRDefault="007059B8" w:rsidP="007059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       </w:t>
      </w:r>
      <w:bookmarkStart w:id="18" w:name="art14"/>
      <w:bookmarkEnd w:id="18"/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Art. 14 - O limite máximo para o valor dos benefícios do regime geral de previdência social de que trata o </w:t>
      </w:r>
      <w:hyperlink r:id="rId61" w:anchor="art201" w:history="1">
        <w:r w:rsidRPr="007059B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art. 201 da Constituição Federal </w:t>
        </w:r>
      </w:hyperlink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é fixado em R$ 1.200,00 (um mil e duzentos reais), devendo, a partir da data da publicação desta Emenda, ser reajustado de forma a preservar, em caráter permanente, seu valor real, atualizado pelos mesmos índices aplicados aos benefícios do regime geral de previdência social.</w:t>
      </w:r>
    </w:p>
    <w:p w:rsidR="007059B8" w:rsidRPr="007059B8" w:rsidRDefault="007059B8" w:rsidP="007059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       </w:t>
      </w:r>
      <w:bookmarkStart w:id="19" w:name="art15"/>
      <w:bookmarkEnd w:id="19"/>
      <w:r w:rsidRPr="007059B8">
        <w:rPr>
          <w:rFonts w:ascii="Arial" w:eastAsia="Times New Roman" w:hAnsi="Arial" w:cs="Arial"/>
          <w:strike/>
          <w:color w:val="000000"/>
          <w:sz w:val="20"/>
          <w:szCs w:val="20"/>
          <w:lang w:eastAsia="it-IT"/>
        </w:rPr>
        <w:t>Art. 15 - Até que a lei complementar a que se refere o </w:t>
      </w:r>
      <w:hyperlink r:id="rId62" w:anchor="art201%C2%A71" w:history="1">
        <w:r w:rsidRPr="007059B8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it-IT"/>
          </w:rPr>
          <w:t>art. 201,   § 1º, da Constituição Federal,</w:t>
        </w:r>
      </w:hyperlink>
      <w:r w:rsidRPr="007059B8">
        <w:rPr>
          <w:rFonts w:ascii="Arial" w:eastAsia="Times New Roman" w:hAnsi="Arial" w:cs="Arial"/>
          <w:strike/>
          <w:color w:val="000000"/>
          <w:sz w:val="20"/>
          <w:szCs w:val="20"/>
          <w:lang w:eastAsia="it-IT"/>
        </w:rPr>
        <w:t> seja publicada, permanece em vigor o disposto nos </w:t>
      </w:r>
      <w:hyperlink r:id="rId63" w:anchor="art57" w:history="1">
        <w:r w:rsidRPr="007059B8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it-IT"/>
          </w:rPr>
          <w:t>arts. 57</w:t>
        </w:r>
      </w:hyperlink>
      <w:r w:rsidRPr="007059B8">
        <w:rPr>
          <w:rFonts w:ascii="Arial" w:eastAsia="Times New Roman" w:hAnsi="Arial" w:cs="Arial"/>
          <w:strike/>
          <w:color w:val="000000"/>
          <w:sz w:val="20"/>
          <w:szCs w:val="20"/>
          <w:lang w:eastAsia="it-IT"/>
        </w:rPr>
        <w:t> e </w:t>
      </w:r>
      <w:hyperlink r:id="rId64" w:anchor="art58" w:history="1">
        <w:r w:rsidRPr="007059B8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it-IT"/>
          </w:rPr>
          <w:t>58 da Lei nº 8213, de 24 de julho de 1991,</w:t>
        </w:r>
      </w:hyperlink>
      <w:r w:rsidRPr="007059B8">
        <w:rPr>
          <w:rFonts w:ascii="Arial" w:eastAsia="Times New Roman" w:hAnsi="Arial" w:cs="Arial"/>
          <w:strike/>
          <w:color w:val="000000"/>
          <w:sz w:val="20"/>
          <w:szCs w:val="20"/>
          <w:lang w:eastAsia="it-IT"/>
        </w:rPr>
        <w:t> na redação vigente à data da publicação desta Emenda.</w:t>
      </w: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  </w:t>
      </w:r>
      <w:hyperlink r:id="rId65" w:anchor="art35" w:history="1">
        <w:r w:rsidRPr="007059B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(Revogado pela Emenda Constitucional nº 103, de 2019)</w:t>
        </w:r>
      </w:hyperlink>
    </w:p>
    <w:p w:rsidR="007059B8" w:rsidRPr="007059B8" w:rsidRDefault="007059B8" w:rsidP="007059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       </w:t>
      </w:r>
      <w:bookmarkStart w:id="20" w:name="art16"/>
      <w:bookmarkEnd w:id="20"/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Art. 16 - Esta Emenda Constitucional entra em vigor na data de sua publicação.</w:t>
      </w:r>
    </w:p>
    <w:p w:rsidR="007059B8" w:rsidRPr="007059B8" w:rsidRDefault="007059B8" w:rsidP="007059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lastRenderedPageBreak/>
        <w:t>        </w:t>
      </w:r>
      <w:bookmarkStart w:id="21" w:name="art17"/>
      <w:bookmarkEnd w:id="21"/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Art. 17 - Revoga-se o </w:t>
      </w:r>
      <w:hyperlink r:id="rId66" w:anchor="art153%C2%A72ii" w:history="1">
        <w:r w:rsidRPr="007059B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inciso II do  § 2º do art. 153 da Constituição Federal.</w:t>
        </w:r>
      </w:hyperlink>
    </w:p>
    <w:p w:rsidR="007059B8" w:rsidRPr="007059B8" w:rsidRDefault="007059B8" w:rsidP="007059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7059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       Brasília, 15 de dezembro de 1998</w:t>
      </w:r>
    </w:p>
    <w:tbl>
      <w:tblPr>
        <w:tblW w:w="9000" w:type="dxa"/>
        <w:jc w:val="center"/>
        <w:tblCellSpacing w:w="0" w:type="dxa"/>
        <w:tblCellMar>
          <w:top w:w="15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2"/>
        <w:gridCol w:w="4898"/>
      </w:tblGrid>
      <w:tr w:rsidR="007059B8" w:rsidRPr="007059B8" w:rsidTr="007059B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059B8" w:rsidRPr="007059B8" w:rsidRDefault="007059B8" w:rsidP="007059B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7059B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Mesa da Câmara dos Deputados:</w:t>
            </w:r>
          </w:p>
        </w:tc>
        <w:tc>
          <w:tcPr>
            <w:tcW w:w="0" w:type="auto"/>
            <w:vAlign w:val="center"/>
            <w:hideMark/>
          </w:tcPr>
          <w:p w:rsidR="007059B8" w:rsidRPr="007059B8" w:rsidRDefault="007059B8" w:rsidP="007059B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7059B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Mesa do Senado Federal:</w:t>
            </w:r>
          </w:p>
        </w:tc>
      </w:tr>
      <w:tr w:rsidR="007059B8" w:rsidRPr="007059B8" w:rsidTr="007059B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059B8" w:rsidRPr="007059B8" w:rsidRDefault="007059B8" w:rsidP="007059B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7059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MICHEL TEMER</w:t>
            </w:r>
            <w:r w:rsidRPr="007059B8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br/>
            </w:r>
            <w:r w:rsidRPr="007059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Presidente</w:t>
            </w:r>
          </w:p>
        </w:tc>
        <w:tc>
          <w:tcPr>
            <w:tcW w:w="0" w:type="auto"/>
            <w:vAlign w:val="center"/>
            <w:hideMark/>
          </w:tcPr>
          <w:p w:rsidR="007059B8" w:rsidRPr="007059B8" w:rsidRDefault="007059B8" w:rsidP="007059B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7059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 ANTONIO CARLOS MAGALHÃES</w:t>
            </w:r>
            <w:r w:rsidRPr="007059B8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br/>
            </w:r>
            <w:r w:rsidRPr="007059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Presidente</w:t>
            </w:r>
          </w:p>
        </w:tc>
      </w:tr>
      <w:tr w:rsidR="007059B8" w:rsidRPr="007059B8" w:rsidTr="007059B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059B8" w:rsidRPr="007059B8" w:rsidRDefault="007059B8" w:rsidP="007059B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7059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HERÁCLITO FORTES</w:t>
            </w:r>
            <w:r w:rsidRPr="007059B8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br/>
            </w:r>
            <w:r w:rsidRPr="007059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</w:t>
            </w:r>
            <w:r w:rsidRPr="007059B8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eastAsia="it-IT"/>
              </w:rPr>
              <w:t>o</w:t>
            </w:r>
            <w:r w:rsidRPr="007059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Vice-Presidente</w:t>
            </w:r>
          </w:p>
        </w:tc>
        <w:tc>
          <w:tcPr>
            <w:tcW w:w="0" w:type="auto"/>
            <w:vAlign w:val="center"/>
            <w:hideMark/>
          </w:tcPr>
          <w:p w:rsidR="007059B8" w:rsidRPr="007059B8" w:rsidRDefault="007059B8" w:rsidP="007059B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7059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 GERALDO MELO</w:t>
            </w:r>
            <w:r w:rsidRPr="007059B8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br/>
            </w:r>
            <w:r w:rsidRPr="007059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</w:t>
            </w:r>
            <w:r w:rsidRPr="007059B8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eastAsia="it-IT"/>
              </w:rPr>
              <w:t>o</w:t>
            </w:r>
            <w:r w:rsidRPr="007059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Vice-Presidente</w:t>
            </w:r>
          </w:p>
        </w:tc>
      </w:tr>
      <w:tr w:rsidR="007059B8" w:rsidRPr="007059B8" w:rsidTr="007059B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059B8" w:rsidRPr="007059B8" w:rsidRDefault="007059B8" w:rsidP="007059B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7059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SEVERINO CAVALCANTI</w:t>
            </w:r>
            <w:r w:rsidRPr="007059B8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br/>
            </w:r>
            <w:r w:rsidRPr="007059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</w:t>
            </w:r>
            <w:r w:rsidRPr="007059B8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eastAsia="it-IT"/>
              </w:rPr>
              <w:t>o</w:t>
            </w:r>
            <w:r w:rsidRPr="007059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Vice-Presidente</w:t>
            </w:r>
          </w:p>
        </w:tc>
        <w:tc>
          <w:tcPr>
            <w:tcW w:w="0" w:type="auto"/>
            <w:vAlign w:val="center"/>
            <w:hideMark/>
          </w:tcPr>
          <w:p w:rsidR="007059B8" w:rsidRPr="007059B8" w:rsidRDefault="007059B8" w:rsidP="007059B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7059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Senadora JÚNIA MARISE</w:t>
            </w:r>
            <w:r w:rsidRPr="007059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2º Vice-Presidente</w:t>
            </w:r>
          </w:p>
        </w:tc>
      </w:tr>
      <w:tr w:rsidR="007059B8" w:rsidRPr="007059B8" w:rsidTr="007059B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059B8" w:rsidRPr="007059B8" w:rsidRDefault="007059B8" w:rsidP="007059B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7059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UBIRATAN AGUIAR</w:t>
            </w:r>
            <w:r w:rsidRPr="007059B8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br/>
            </w:r>
            <w:r w:rsidRPr="007059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</w:t>
            </w:r>
            <w:r w:rsidRPr="007059B8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eastAsia="it-IT"/>
              </w:rPr>
              <w:t>o</w:t>
            </w:r>
            <w:r w:rsidRPr="007059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Secretário</w:t>
            </w:r>
          </w:p>
        </w:tc>
        <w:tc>
          <w:tcPr>
            <w:tcW w:w="0" w:type="auto"/>
            <w:vAlign w:val="center"/>
            <w:hideMark/>
          </w:tcPr>
          <w:p w:rsidR="007059B8" w:rsidRPr="007059B8" w:rsidRDefault="007059B8" w:rsidP="007059B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7059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 RONALDO CUNHA LIMA</w:t>
            </w:r>
            <w:r w:rsidRPr="007059B8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br/>
            </w:r>
            <w:r w:rsidRPr="007059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</w:t>
            </w:r>
            <w:r w:rsidRPr="007059B8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eastAsia="it-IT"/>
              </w:rPr>
              <w:t>o</w:t>
            </w:r>
            <w:r w:rsidRPr="007059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Secretário</w:t>
            </w:r>
          </w:p>
        </w:tc>
      </w:tr>
      <w:tr w:rsidR="007059B8" w:rsidRPr="007059B8" w:rsidTr="007059B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059B8" w:rsidRPr="007059B8" w:rsidRDefault="007059B8" w:rsidP="007059B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7059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NELSON TRAD</w:t>
            </w:r>
            <w:r w:rsidRPr="007059B8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br/>
            </w:r>
            <w:r w:rsidRPr="007059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</w:t>
            </w:r>
            <w:r w:rsidRPr="007059B8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eastAsia="it-IT"/>
              </w:rPr>
              <w:t>o</w:t>
            </w:r>
            <w:r w:rsidRPr="007059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Secretário</w:t>
            </w:r>
          </w:p>
        </w:tc>
        <w:tc>
          <w:tcPr>
            <w:tcW w:w="0" w:type="auto"/>
            <w:vAlign w:val="center"/>
            <w:hideMark/>
          </w:tcPr>
          <w:p w:rsidR="007059B8" w:rsidRPr="007059B8" w:rsidRDefault="007059B8" w:rsidP="007059B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7059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 CARLOS PATROCÍNIO</w:t>
            </w:r>
            <w:r w:rsidRPr="007059B8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br/>
            </w:r>
            <w:r w:rsidRPr="007059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</w:t>
            </w:r>
            <w:r w:rsidRPr="007059B8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eastAsia="it-IT"/>
              </w:rPr>
              <w:t>o</w:t>
            </w:r>
            <w:r w:rsidRPr="007059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Secretário</w:t>
            </w:r>
          </w:p>
        </w:tc>
      </w:tr>
      <w:tr w:rsidR="007059B8" w:rsidRPr="007059B8" w:rsidTr="007059B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059B8" w:rsidRPr="007059B8" w:rsidRDefault="007059B8" w:rsidP="007059B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7059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PAULO PAIM</w:t>
            </w:r>
            <w:r w:rsidRPr="007059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3º Secretário</w:t>
            </w:r>
          </w:p>
        </w:tc>
        <w:tc>
          <w:tcPr>
            <w:tcW w:w="0" w:type="auto"/>
            <w:vAlign w:val="center"/>
            <w:hideMark/>
          </w:tcPr>
          <w:p w:rsidR="007059B8" w:rsidRPr="007059B8" w:rsidRDefault="007059B8" w:rsidP="007059B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7059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 FLÁVIANO MELO</w:t>
            </w:r>
            <w:r w:rsidRPr="007059B8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br/>
            </w:r>
            <w:r w:rsidRPr="007059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</w:t>
            </w:r>
            <w:r w:rsidRPr="007059B8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eastAsia="it-IT"/>
              </w:rPr>
              <w:t>o</w:t>
            </w:r>
            <w:r w:rsidRPr="007059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Secretário</w:t>
            </w:r>
          </w:p>
        </w:tc>
      </w:tr>
      <w:tr w:rsidR="007059B8" w:rsidRPr="007059B8" w:rsidTr="007059B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059B8" w:rsidRPr="007059B8" w:rsidRDefault="007059B8" w:rsidP="007059B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7059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EFRAIM MORAIS</w:t>
            </w:r>
            <w:r w:rsidRPr="007059B8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br/>
            </w:r>
            <w:r w:rsidRPr="007059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4</w:t>
            </w:r>
            <w:r w:rsidRPr="007059B8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eastAsia="it-IT"/>
              </w:rPr>
              <w:t>o</w:t>
            </w:r>
            <w:r w:rsidRPr="007059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Secretário</w:t>
            </w:r>
          </w:p>
        </w:tc>
        <w:tc>
          <w:tcPr>
            <w:tcW w:w="0" w:type="auto"/>
            <w:vAlign w:val="center"/>
            <w:hideMark/>
          </w:tcPr>
          <w:p w:rsidR="007059B8" w:rsidRPr="007059B8" w:rsidRDefault="007059B8" w:rsidP="007059B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7059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 LUCÍDIO PORTELLA</w:t>
            </w:r>
            <w:r w:rsidRPr="007059B8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br/>
            </w:r>
            <w:r w:rsidRPr="007059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4</w:t>
            </w:r>
            <w:r w:rsidRPr="007059B8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it-IT"/>
              </w:rPr>
              <w:t>o</w:t>
            </w:r>
            <w:r w:rsidRPr="007059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Secretário</w:t>
            </w:r>
          </w:p>
        </w:tc>
      </w:tr>
    </w:tbl>
    <w:p w:rsidR="007059B8" w:rsidRPr="007059B8" w:rsidRDefault="007059B8" w:rsidP="007059B8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27"/>
          <w:szCs w:val="27"/>
          <w:lang w:eastAsia="it-IT"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7059B8" w:rsidRPr="007059B8" w:rsidTr="007059B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059B8" w:rsidRPr="007059B8" w:rsidRDefault="007059B8" w:rsidP="0070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it-IT"/>
              </w:rPr>
            </w:pPr>
          </w:p>
        </w:tc>
      </w:tr>
    </w:tbl>
    <w:p w:rsidR="007059B8" w:rsidRPr="007059B8" w:rsidRDefault="007059B8" w:rsidP="007059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7059B8">
        <w:rPr>
          <w:rFonts w:ascii="Arial" w:eastAsia="Times New Roman" w:hAnsi="Arial" w:cs="Arial"/>
          <w:color w:val="FF0000"/>
          <w:sz w:val="20"/>
          <w:szCs w:val="20"/>
          <w:lang w:eastAsia="it-IT"/>
        </w:rPr>
        <w:t>Este texto não substitui o publiacado no DOU de 16.12.1998</w:t>
      </w:r>
    </w:p>
    <w:p w:rsidR="007059B8" w:rsidRPr="007059B8" w:rsidRDefault="007059B8" w:rsidP="007059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7059B8">
        <w:rPr>
          <w:rFonts w:ascii="Arial" w:eastAsia="Times New Roman" w:hAnsi="Arial" w:cs="Arial"/>
          <w:color w:val="FF0000"/>
          <w:sz w:val="24"/>
          <w:szCs w:val="24"/>
          <w:lang w:eastAsia="it-IT"/>
        </w:rPr>
        <w:t>*</w:t>
      </w:r>
    </w:p>
    <w:p w:rsidR="007059B8" w:rsidRPr="007059B8" w:rsidRDefault="007059B8" w:rsidP="007059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7059B8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7059B8" w:rsidRPr="007059B8" w:rsidRDefault="007059B8" w:rsidP="007059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7059B8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7059B8" w:rsidRPr="007059B8" w:rsidRDefault="007059B8" w:rsidP="007059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7059B8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7059B8" w:rsidRPr="007059B8" w:rsidRDefault="007059B8" w:rsidP="007059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7059B8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7059B8" w:rsidRPr="007059B8" w:rsidRDefault="007059B8" w:rsidP="007059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7059B8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DE3687" w:rsidRDefault="00DE3687">
      <w:bookmarkStart w:id="22" w:name="_GoBack"/>
      <w:bookmarkEnd w:id="22"/>
    </w:p>
    <w:sectPr w:rsidR="00DE368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9B8"/>
    <w:rsid w:val="007059B8"/>
    <w:rsid w:val="00DE3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EC348"/>
  <w15:chartTrackingRefBased/>
  <w15:docId w15:val="{2869888C-4CE5-4FEB-A869-D285BE7CE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059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Forte">
    <w:name w:val="Strong"/>
    <w:basedOn w:val="Fontepargpadro"/>
    <w:uiPriority w:val="22"/>
    <w:qFormat/>
    <w:rsid w:val="007059B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059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21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21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8561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57109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0323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4783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9603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9801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554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13383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902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63983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204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7537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03705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310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573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8072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4568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7859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03207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0513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76601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5023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22239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95521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41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6886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165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8791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8182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53852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9054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4208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1120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06371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23594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6976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568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2941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7113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9227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4247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57135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065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51923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028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13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1173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8609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104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8182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6451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7365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75825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3306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212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94369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53637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901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3627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83567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5686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892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04879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08288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2661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17951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22203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25796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20352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45885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59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1183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37497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63196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0552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75181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18155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9333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92781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3799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8979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778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25728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627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2026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38982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715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09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14750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232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70792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4144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5289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planalto.gov.br/ccivil_03/Constituicao/Constituicao.htm" TargetMode="External"/><Relationship Id="rId21" Type="http://schemas.openxmlformats.org/officeDocument/2006/relationships/hyperlink" Target="http://www.planalto.gov.br/ccivil_03/Constituicao/Constituicao.htm" TargetMode="External"/><Relationship Id="rId34" Type="http://schemas.openxmlformats.org/officeDocument/2006/relationships/hyperlink" Target="http://www.planalto.gov.br/ccivil_03/Constituicao/Emendas/Emc/emc41.htm" TargetMode="External"/><Relationship Id="rId42" Type="http://schemas.openxmlformats.org/officeDocument/2006/relationships/hyperlink" Target="http://www.planalto.gov.br/ccivil_03/Constituicao/Emendas/Emc/emc41.htm" TargetMode="External"/><Relationship Id="rId47" Type="http://schemas.openxmlformats.org/officeDocument/2006/relationships/hyperlink" Target="http://www.planalto.gov.br/ccivil_03/Constituicao/Emendas/Emc/emc103.htm" TargetMode="External"/><Relationship Id="rId50" Type="http://schemas.openxmlformats.org/officeDocument/2006/relationships/hyperlink" Target="http://www.planalto.gov.br/ccivil_03/Constituicao/Emendas/Emc/emc103.htm" TargetMode="External"/><Relationship Id="rId55" Type="http://schemas.openxmlformats.org/officeDocument/2006/relationships/hyperlink" Target="http://www.planalto.gov.br/ccivil_03/Constituicao/Emendas/Emc/emc103.htm" TargetMode="External"/><Relationship Id="rId63" Type="http://schemas.openxmlformats.org/officeDocument/2006/relationships/hyperlink" Target="http://www.planalto.gov.br/ccivil_03/LEIS/L8213cons.htm" TargetMode="External"/><Relationship Id="rId68" Type="http://schemas.openxmlformats.org/officeDocument/2006/relationships/theme" Target="theme/theme1.xml"/><Relationship Id="rId7" Type="http://schemas.openxmlformats.org/officeDocument/2006/relationships/hyperlink" Target="http://www.planalto.gov.br/ccivil_03/Constituicao/Constituicao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planalto.gov.br/ccivil_03/Constituicao/Constituicao.htm" TargetMode="External"/><Relationship Id="rId29" Type="http://schemas.openxmlformats.org/officeDocument/2006/relationships/hyperlink" Target="http://www.planalto.gov.br/ccivil_03/Constituicao/Constituicao.htm" TargetMode="External"/><Relationship Id="rId11" Type="http://schemas.openxmlformats.org/officeDocument/2006/relationships/hyperlink" Target="http://www.planalto.gov.br/ccivil_03/Constituicao/Constituicao.htm" TargetMode="External"/><Relationship Id="rId24" Type="http://schemas.openxmlformats.org/officeDocument/2006/relationships/hyperlink" Target="http://www.planalto.gov.br/ccivil_03/Constituicao/Constituicao.htm" TargetMode="External"/><Relationship Id="rId32" Type="http://schemas.openxmlformats.org/officeDocument/2006/relationships/hyperlink" Target="http://www.planalto.gov.br/ccivil_03/Constituicao/Emendas/Emc/emc41.htm" TargetMode="External"/><Relationship Id="rId37" Type="http://schemas.openxmlformats.org/officeDocument/2006/relationships/hyperlink" Target="http://www.planalto.gov.br/ccivil_03/Constituicao/Emendas/Emc/emc41.htm" TargetMode="External"/><Relationship Id="rId40" Type="http://schemas.openxmlformats.org/officeDocument/2006/relationships/hyperlink" Target="http://www.planalto.gov.br/ccivil_03/Constituicao/Emendas/Emc/emc41.htm" TargetMode="External"/><Relationship Id="rId45" Type="http://schemas.openxmlformats.org/officeDocument/2006/relationships/hyperlink" Target="http://www.planalto.gov.br/ccivil_03/Constituicao/Emendas/Emc/emc103.htm" TargetMode="External"/><Relationship Id="rId53" Type="http://schemas.openxmlformats.org/officeDocument/2006/relationships/hyperlink" Target="http://www.planalto.gov.br/ccivil_03/Constituicao/Emendas/Emc/emc103.htm" TargetMode="External"/><Relationship Id="rId58" Type="http://schemas.openxmlformats.org/officeDocument/2006/relationships/hyperlink" Target="http://www.planalto.gov.br/ccivil_03/Constituicao/Constituicao.htm" TargetMode="External"/><Relationship Id="rId66" Type="http://schemas.openxmlformats.org/officeDocument/2006/relationships/hyperlink" Target="http://www.planalto.gov.br/ccivil_03/Constituicao/Constituicao.htm" TargetMode="External"/><Relationship Id="rId5" Type="http://schemas.openxmlformats.org/officeDocument/2006/relationships/hyperlink" Target="http://legislacao.planalto.gov.br/legisla/legislacao.nsf/Viw_Identificacao/emc%2020-1998?OpenDocument" TargetMode="External"/><Relationship Id="rId61" Type="http://schemas.openxmlformats.org/officeDocument/2006/relationships/hyperlink" Target="http://www.planalto.gov.br/ccivil_03/Constituicao/Constituicao.htm" TargetMode="External"/><Relationship Id="rId19" Type="http://schemas.openxmlformats.org/officeDocument/2006/relationships/hyperlink" Target="http://www.planalto.gov.br/ccivil_03/Constituicao/Constituicao.htm" TargetMode="External"/><Relationship Id="rId14" Type="http://schemas.openxmlformats.org/officeDocument/2006/relationships/hyperlink" Target="http://www.planalto.gov.br/ccivil_03/Constituicao/Constituicao.htm" TargetMode="External"/><Relationship Id="rId22" Type="http://schemas.openxmlformats.org/officeDocument/2006/relationships/hyperlink" Target="http://www.planalto.gov.br/ccivil_03/Constituicao/Constituicao.htm" TargetMode="External"/><Relationship Id="rId27" Type="http://schemas.openxmlformats.org/officeDocument/2006/relationships/hyperlink" Target="http://www.planalto.gov.br/ccivil_03/Constituicao/Constituicao.htm" TargetMode="External"/><Relationship Id="rId30" Type="http://schemas.openxmlformats.org/officeDocument/2006/relationships/hyperlink" Target="http://www.planalto.gov.br/ccivil_03/Constituicao/Emendas/Emc/emc41.htm" TargetMode="External"/><Relationship Id="rId35" Type="http://schemas.openxmlformats.org/officeDocument/2006/relationships/hyperlink" Target="http://www.planalto.gov.br/ccivil_03/Constituicao/Emendas/Emc/emc41.htm" TargetMode="External"/><Relationship Id="rId43" Type="http://schemas.openxmlformats.org/officeDocument/2006/relationships/hyperlink" Target="http://www.planalto.gov.br/ccivil_03/Constituicao/Emendas/Emc/emc41.htm" TargetMode="External"/><Relationship Id="rId48" Type="http://schemas.openxmlformats.org/officeDocument/2006/relationships/hyperlink" Target="http://www.planalto.gov.br/ccivil_03/Constituicao/Emendas/Emc/emc103.htm" TargetMode="External"/><Relationship Id="rId56" Type="http://schemas.openxmlformats.org/officeDocument/2006/relationships/hyperlink" Target="http://www.planalto.gov.br/ccivil_03/Constituicao/Emendas/Emc/emc41.htm" TargetMode="External"/><Relationship Id="rId64" Type="http://schemas.openxmlformats.org/officeDocument/2006/relationships/hyperlink" Target="http://www.planalto.gov.br/ccivil_03/LEIS/L8213cons.htm" TargetMode="External"/><Relationship Id="rId8" Type="http://schemas.openxmlformats.org/officeDocument/2006/relationships/hyperlink" Target="http://www.planalto.gov.br/ccivil_03/Constituicao/Constituicao.htm" TargetMode="External"/><Relationship Id="rId51" Type="http://schemas.openxmlformats.org/officeDocument/2006/relationships/hyperlink" Target="http://www.planalto.gov.br/ccivil_03/Constituicao/Emendas/Emc/emc103.ht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planalto.gov.br/ccivil_03/Constituicao/Constituicao.htm" TargetMode="External"/><Relationship Id="rId17" Type="http://schemas.openxmlformats.org/officeDocument/2006/relationships/hyperlink" Target="http://www.planalto.gov.br/ccivil_03/Constituicao/Constituicao.htm" TargetMode="External"/><Relationship Id="rId25" Type="http://schemas.openxmlformats.org/officeDocument/2006/relationships/hyperlink" Target="http://www.planalto.gov.br/ccivil_03/Constituicao/Constituicao.htm" TargetMode="External"/><Relationship Id="rId33" Type="http://schemas.openxmlformats.org/officeDocument/2006/relationships/hyperlink" Target="http://www.planalto.gov.br/ccivil_03/Constituicao/Emendas/Emc/emc41.htm" TargetMode="External"/><Relationship Id="rId38" Type="http://schemas.openxmlformats.org/officeDocument/2006/relationships/hyperlink" Target="http://www.planalto.gov.br/ccivil_03/Constituicao/Emendas/Emc/emc41.htm" TargetMode="External"/><Relationship Id="rId46" Type="http://schemas.openxmlformats.org/officeDocument/2006/relationships/hyperlink" Target="http://www.planalto.gov.br/ccivil_03/Constituicao/Emendas/Emc/emc103.htm" TargetMode="External"/><Relationship Id="rId59" Type="http://schemas.openxmlformats.org/officeDocument/2006/relationships/hyperlink" Target="http://www.planalto.gov.br/ccivil_03/Constituicao/Constituicao.htm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://www.planalto.gov.br/ccivil_03/Constituicao/Constituicao.htm" TargetMode="External"/><Relationship Id="rId41" Type="http://schemas.openxmlformats.org/officeDocument/2006/relationships/hyperlink" Target="http://www.planalto.gov.br/ccivil_03/Constituicao/Emendas/Emc/emc41.htm" TargetMode="External"/><Relationship Id="rId54" Type="http://schemas.openxmlformats.org/officeDocument/2006/relationships/hyperlink" Target="http://www.planalto.gov.br/ccivil_03/Constituicao/Emendas/Emc/emc103.htm" TargetMode="External"/><Relationship Id="rId62" Type="http://schemas.openxmlformats.org/officeDocument/2006/relationships/hyperlink" Target="http://www.planalto.gov.br/ccivil_03/Constituicao/Constituicao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cao.htm" TargetMode="External"/><Relationship Id="rId15" Type="http://schemas.openxmlformats.org/officeDocument/2006/relationships/hyperlink" Target="http://www.planalto.gov.br/ccivil_03/Constituicao/Constituicao.htm" TargetMode="External"/><Relationship Id="rId23" Type="http://schemas.openxmlformats.org/officeDocument/2006/relationships/hyperlink" Target="http://www.planalto.gov.br/ccivil_03/Constituicao/Constituicao.htm" TargetMode="External"/><Relationship Id="rId28" Type="http://schemas.openxmlformats.org/officeDocument/2006/relationships/hyperlink" Target="http://www.planalto.gov.br/ccivil_03/Constituicao/Constituicao.htm" TargetMode="External"/><Relationship Id="rId36" Type="http://schemas.openxmlformats.org/officeDocument/2006/relationships/hyperlink" Target="http://www.planalto.gov.br/ccivil_03/Constituicao/Emendas/Emc/emc41.htm" TargetMode="External"/><Relationship Id="rId49" Type="http://schemas.openxmlformats.org/officeDocument/2006/relationships/hyperlink" Target="http://www.planalto.gov.br/ccivil_03/Constituicao/Emendas/Emc/emc103.htm" TargetMode="External"/><Relationship Id="rId57" Type="http://schemas.openxmlformats.org/officeDocument/2006/relationships/hyperlink" Target="http://www.planalto.gov.br/ccivil_03/Constituicao/Constituicao.htm" TargetMode="External"/><Relationship Id="rId10" Type="http://schemas.openxmlformats.org/officeDocument/2006/relationships/hyperlink" Target="http://www.planalto.gov.br/ccivil_03/Constituicao/Constituicao.htm" TargetMode="External"/><Relationship Id="rId31" Type="http://schemas.openxmlformats.org/officeDocument/2006/relationships/hyperlink" Target="http://www.planalto.gov.br/ccivil_03/Constituicao/Emendas/Emc/emc41.htm" TargetMode="External"/><Relationship Id="rId44" Type="http://schemas.openxmlformats.org/officeDocument/2006/relationships/hyperlink" Target="http://www.planalto.gov.br/ccivil_03/Constituicao/Emendas/Emc/emc41.htm" TargetMode="External"/><Relationship Id="rId52" Type="http://schemas.openxmlformats.org/officeDocument/2006/relationships/hyperlink" Target="http://www.planalto.gov.br/ccivil_03/Constituicao/Emendas/Emc/emc103.htm" TargetMode="External"/><Relationship Id="rId60" Type="http://schemas.openxmlformats.org/officeDocument/2006/relationships/hyperlink" Target="http://www.planalto.gov.br/ccivil_03/Constituicao/Emendas/Emc/emc103.htm" TargetMode="External"/><Relationship Id="rId65" Type="http://schemas.openxmlformats.org/officeDocument/2006/relationships/hyperlink" Target="http://www.planalto.gov.br/ccivil_03/Constituicao/Emendas/Emc/emc103.htm" TargetMode="External"/><Relationship Id="rId4" Type="http://schemas.openxmlformats.org/officeDocument/2006/relationships/image" Target="media/image1.gif"/><Relationship Id="rId9" Type="http://schemas.openxmlformats.org/officeDocument/2006/relationships/hyperlink" Target="http://www.planalto.gov.br/ccivil_03/Constituicao/Constituicao.htm" TargetMode="External"/><Relationship Id="rId13" Type="http://schemas.openxmlformats.org/officeDocument/2006/relationships/hyperlink" Target="http://www.planalto.gov.br/ccivil_03/Constituicao/Constituicao.htm" TargetMode="External"/><Relationship Id="rId18" Type="http://schemas.openxmlformats.org/officeDocument/2006/relationships/hyperlink" Target="http://www.planalto.gov.br/ccivil_03/Constituicao/Constituicao.htm" TargetMode="External"/><Relationship Id="rId39" Type="http://schemas.openxmlformats.org/officeDocument/2006/relationships/hyperlink" Target="http://www.planalto.gov.br/ccivil_03/Constituicao/Emendas/Emc/emc41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5620</Words>
  <Characters>32039</Characters>
  <Application>Microsoft Office Word</Application>
  <DocSecurity>0</DocSecurity>
  <Lines>266</Lines>
  <Paragraphs>75</Paragraphs>
  <ScaleCrop>false</ScaleCrop>
  <Company/>
  <LinksUpToDate>false</LinksUpToDate>
  <CharactersWithSpaces>37584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2022-07-30T13:46:00Z</dcterms:created>
  <dcterms:modified xsi:type="dcterms:W3CDTF">2022-07-30T13:49:00Z</dcterms:modified>
</cp:coreProperties>
</file>