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965DE9" w:rsidRPr="00965DE9" w14:paraId="4F2914D3" w14:textId="77777777" w:rsidTr="00965DE9">
        <w:trPr>
          <w:trHeight w:val="1275"/>
          <w:tblCellSpacing w:w="0" w:type="dxa"/>
          <w:jc w:val="center"/>
        </w:trPr>
        <w:tc>
          <w:tcPr>
            <w:tcW w:w="700" w:type="pct"/>
            <w:vAlign w:val="center"/>
            <w:hideMark/>
          </w:tcPr>
          <w:p w14:paraId="32207310" w14:textId="3A5916AC"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65DE9">
              <w:rPr>
                <w:rFonts w:ascii="Times New Roman" w:eastAsia="Times New Roman" w:hAnsi="Times New Roman" w:cs="Times New Roman"/>
                <w:noProof/>
                <w:sz w:val="24"/>
                <w:szCs w:val="24"/>
                <w:lang w:eastAsia="pt-BR"/>
              </w:rPr>
              <mc:AlternateContent>
                <mc:Choice Requires="wps">
                  <w:drawing>
                    <wp:inline distT="0" distB="0" distL="0" distR="0" wp14:anchorId="774F23E1" wp14:editId="152B5498">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7B544E"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21EAFE43"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65DE9">
              <w:rPr>
                <w:rFonts w:ascii="Arial" w:eastAsia="Times New Roman" w:hAnsi="Arial" w:cs="Arial"/>
                <w:b/>
                <w:bCs/>
                <w:color w:val="808000"/>
                <w:sz w:val="36"/>
                <w:szCs w:val="36"/>
                <w:lang w:eastAsia="pt-BR"/>
              </w:rPr>
              <w:t>Presidência da República</w:t>
            </w:r>
            <w:r w:rsidRPr="00965DE9">
              <w:rPr>
                <w:rFonts w:ascii="Arial" w:eastAsia="Times New Roman" w:hAnsi="Arial" w:cs="Arial"/>
                <w:b/>
                <w:bCs/>
                <w:color w:val="808000"/>
                <w:sz w:val="24"/>
                <w:szCs w:val="24"/>
                <w:lang w:eastAsia="pt-BR"/>
              </w:rPr>
              <w:br/>
            </w:r>
            <w:r w:rsidRPr="00965DE9">
              <w:rPr>
                <w:rFonts w:ascii="Arial" w:eastAsia="Times New Roman" w:hAnsi="Arial" w:cs="Arial"/>
                <w:b/>
                <w:bCs/>
                <w:color w:val="808000"/>
                <w:sz w:val="27"/>
                <w:szCs w:val="27"/>
                <w:lang w:eastAsia="pt-BR"/>
              </w:rPr>
              <w:t>Casa Civil</w:t>
            </w:r>
            <w:r w:rsidRPr="00965DE9">
              <w:rPr>
                <w:rFonts w:ascii="Arial" w:eastAsia="Times New Roman" w:hAnsi="Arial" w:cs="Arial"/>
                <w:b/>
                <w:bCs/>
                <w:color w:val="808000"/>
                <w:sz w:val="27"/>
                <w:szCs w:val="27"/>
                <w:lang w:eastAsia="pt-BR"/>
              </w:rPr>
              <w:br/>
            </w:r>
            <w:r w:rsidRPr="00965DE9">
              <w:rPr>
                <w:rFonts w:ascii="Arial" w:eastAsia="Times New Roman" w:hAnsi="Arial" w:cs="Arial"/>
                <w:b/>
                <w:bCs/>
                <w:color w:val="808000"/>
                <w:sz w:val="24"/>
                <w:szCs w:val="24"/>
                <w:lang w:eastAsia="pt-BR"/>
              </w:rPr>
              <w:t>Subchefia para Assuntos Jurídicos</w:t>
            </w:r>
          </w:p>
        </w:tc>
      </w:tr>
    </w:tbl>
    <w:p w14:paraId="7610BD3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Pr="00965DE9">
          <w:rPr>
            <w:rFonts w:ascii="Arial" w:eastAsia="Times New Roman" w:hAnsi="Arial" w:cs="Arial"/>
            <w:b/>
            <w:bCs/>
            <w:color w:val="000080"/>
            <w:sz w:val="24"/>
            <w:szCs w:val="24"/>
            <w:lang w:eastAsia="pt-BR"/>
          </w:rPr>
          <w:t>LEI Nº 9.474, DE 22 DE JULHO DE 1997.</w:t>
        </w:r>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965DE9" w:rsidRPr="00965DE9" w14:paraId="1C987C2B" w14:textId="77777777" w:rsidTr="00965DE9">
        <w:trPr>
          <w:tblCellSpacing w:w="0" w:type="dxa"/>
        </w:trPr>
        <w:tc>
          <w:tcPr>
            <w:tcW w:w="2950" w:type="pct"/>
            <w:vAlign w:val="center"/>
            <w:hideMark/>
          </w:tcPr>
          <w:p w14:paraId="7B38BE26" w14:textId="77777777" w:rsidR="00965DE9" w:rsidRPr="00965DE9" w:rsidRDefault="00965DE9" w:rsidP="00965DE9">
            <w:pPr>
              <w:spacing w:after="0" w:line="240" w:lineRule="auto"/>
              <w:rPr>
                <w:rFonts w:ascii="Times New Roman" w:eastAsia="Times New Roman" w:hAnsi="Times New Roman" w:cs="Times New Roman"/>
                <w:color w:val="000000"/>
                <w:sz w:val="27"/>
                <w:szCs w:val="27"/>
                <w:lang w:eastAsia="pt-BR"/>
              </w:rPr>
            </w:pPr>
          </w:p>
        </w:tc>
        <w:tc>
          <w:tcPr>
            <w:tcW w:w="2050" w:type="pct"/>
            <w:vAlign w:val="center"/>
            <w:hideMark/>
          </w:tcPr>
          <w:p w14:paraId="4AE3B4B6" w14:textId="77777777" w:rsidR="00965DE9" w:rsidRPr="00965DE9" w:rsidRDefault="00965DE9" w:rsidP="00965DE9">
            <w:pPr>
              <w:spacing w:before="100" w:beforeAutospacing="1" w:after="100" w:afterAutospacing="1" w:line="240" w:lineRule="auto"/>
              <w:rPr>
                <w:rFonts w:ascii="Times New Roman" w:eastAsia="Times New Roman" w:hAnsi="Times New Roman" w:cs="Times New Roman"/>
                <w:sz w:val="24"/>
                <w:szCs w:val="24"/>
                <w:lang w:eastAsia="pt-BR"/>
              </w:rPr>
            </w:pPr>
            <w:r w:rsidRPr="00965DE9">
              <w:rPr>
                <w:rFonts w:ascii="Arial" w:eastAsia="Times New Roman" w:hAnsi="Arial" w:cs="Arial"/>
                <w:color w:val="800000"/>
                <w:sz w:val="20"/>
                <w:szCs w:val="20"/>
                <w:lang w:eastAsia="pt-BR"/>
              </w:rPr>
              <w:t>Define mecanismos para a implementação do Estatuto dos Refugiados de 1951, e determina outras providências.</w:t>
            </w:r>
          </w:p>
        </w:tc>
      </w:tr>
    </w:tbl>
    <w:p w14:paraId="20E02D2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O PRESIDENTE DA REPÚBLICA</w:t>
      </w:r>
      <w:r w:rsidRPr="00965DE9">
        <w:rPr>
          <w:rFonts w:ascii="Arial" w:eastAsia="Times New Roman" w:hAnsi="Arial" w:cs="Arial"/>
          <w:color w:val="000000"/>
          <w:sz w:val="24"/>
          <w:szCs w:val="24"/>
          <w:lang w:eastAsia="pt-BR"/>
        </w:rPr>
        <w:t> Faço saber que o Congresso Nacional decreta e eu sanciono a seguinte Lei:</w:t>
      </w:r>
    </w:p>
    <w:p w14:paraId="5330049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I</w:t>
      </w:r>
    </w:p>
    <w:p w14:paraId="742DA24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Dos Aspectos Caracterizadores</w:t>
      </w:r>
    </w:p>
    <w:p w14:paraId="15B81E58"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5370DCA0"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Conceito, da Extensão e da Exclusão</w:t>
      </w:r>
    </w:p>
    <w:p w14:paraId="2BCCCAF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SEÇÃO I</w:t>
      </w:r>
    </w:p>
    <w:p w14:paraId="6A93C564"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Do Conceito</w:t>
      </w:r>
    </w:p>
    <w:p w14:paraId="42086EB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0" w:name="art1"/>
      <w:bookmarkEnd w:id="0"/>
      <w:r w:rsidRPr="00965DE9">
        <w:rPr>
          <w:rFonts w:ascii="Arial" w:eastAsia="Times New Roman" w:hAnsi="Arial" w:cs="Arial"/>
          <w:color w:val="000000"/>
          <w:sz w:val="24"/>
          <w:szCs w:val="24"/>
          <w:lang w:eastAsia="pt-BR"/>
        </w:rPr>
        <w:t>Art. 1º Será reconhecido como refugiado todo indivíduo que:</w:t>
      </w:r>
    </w:p>
    <w:p w14:paraId="588D013B"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devido a fundados temores de perseguição por motivos de raça, religião, nacionalidade, grupo social ou opiniões políticas encontre-se fora de seu país de nacionalidade e não possa ou não queira acolher-se à proteção de tal país;</w:t>
      </w:r>
    </w:p>
    <w:p w14:paraId="3475139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não tendo nacionalidade e estando fora do país onde antes teve sua residência habitual, não possa ou não queira regressar a ele, em função das circunstâncias descritas no inciso anterior;</w:t>
      </w:r>
    </w:p>
    <w:p w14:paraId="0A7D7BE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III - devido a grave e generalizada violação de direitos humanos, é obrigado a deixar seu país de nacionalidade para buscar refúgio em outro país.</w:t>
      </w:r>
    </w:p>
    <w:p w14:paraId="0B07CE13"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SEÇÃO II</w:t>
      </w:r>
    </w:p>
    <w:p w14:paraId="4579715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Da Extensão</w:t>
      </w:r>
    </w:p>
    <w:p w14:paraId="5EFEDB0B"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2"/>
      <w:bookmarkEnd w:id="1"/>
      <w:r w:rsidRPr="00965DE9">
        <w:rPr>
          <w:rFonts w:ascii="Arial" w:eastAsia="Times New Roman" w:hAnsi="Arial" w:cs="Arial"/>
          <w:color w:val="000000"/>
          <w:sz w:val="24"/>
          <w:szCs w:val="24"/>
          <w:lang w:eastAsia="pt-BR"/>
        </w:rPr>
        <w:t>Art. 2º Os efeitos da condição dos refugiados serão extensivos ao cônjuge, aos ascendentes e descendentes, assim como aos demais membros do grupo familiar que do refugiado dependerem economicamente, desde que se encontrem em território nacional.</w:t>
      </w:r>
    </w:p>
    <w:p w14:paraId="7226222A"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lastRenderedPageBreak/>
        <w:t>SEÇÃO III</w:t>
      </w:r>
    </w:p>
    <w:p w14:paraId="3BF9980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b/>
          <w:bCs/>
          <w:color w:val="000000"/>
          <w:sz w:val="24"/>
          <w:szCs w:val="24"/>
          <w:lang w:eastAsia="pt-BR"/>
        </w:rPr>
        <w:t>Da Exclusão</w:t>
      </w:r>
    </w:p>
    <w:p w14:paraId="714AE8B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3"/>
      <w:bookmarkEnd w:id="2"/>
      <w:r w:rsidRPr="00965DE9">
        <w:rPr>
          <w:rFonts w:ascii="Arial" w:eastAsia="Times New Roman" w:hAnsi="Arial" w:cs="Arial"/>
          <w:color w:val="000000"/>
          <w:sz w:val="24"/>
          <w:szCs w:val="24"/>
          <w:lang w:eastAsia="pt-BR"/>
        </w:rPr>
        <w:t>Art. 3º Não se beneficiarão da condição de refugiado os indivíduos que:</w:t>
      </w:r>
    </w:p>
    <w:p w14:paraId="61CD8A1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já desfrutem de proteção ou assistência por parte de organismo ou instituição das Nações Unidas que não o Alto Comissariado das Nações Unidas para os Refugiados - ACNUR;</w:t>
      </w:r>
    </w:p>
    <w:p w14:paraId="253792C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sejam residentes no território nacional e tenham direitos e obrigações relacionados com a condição de nacional brasileiro;</w:t>
      </w:r>
    </w:p>
    <w:p w14:paraId="600606B9"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III - tenham cometido crime contra a paz, crime de guerra, crime contra a humanidade, crime hediondo, participado de atos terroristas ou tráfico de drogas;</w:t>
      </w:r>
    </w:p>
    <w:p w14:paraId="623CD6C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IV - sejam considerados culpados de atos contrários aos fins e princípios das Nações Unidas.</w:t>
      </w:r>
    </w:p>
    <w:p w14:paraId="53085587"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01C5EF98"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Condição Jurídica de Refugiado</w:t>
      </w:r>
    </w:p>
    <w:p w14:paraId="21853BA4"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 w:name="art4"/>
      <w:bookmarkEnd w:id="3"/>
      <w:r w:rsidRPr="00965DE9">
        <w:rPr>
          <w:rFonts w:ascii="Arial" w:eastAsia="Times New Roman" w:hAnsi="Arial" w:cs="Arial"/>
          <w:color w:val="000000"/>
          <w:sz w:val="24"/>
          <w:szCs w:val="24"/>
          <w:lang w:eastAsia="pt-BR"/>
        </w:rPr>
        <w:t>Art. 4º O reconhecimento da condição de refugiado, nos termos das definições anteriores, sujeitará seu beneficiário ao preceituado nesta Lei, sem prejuízo do disposto em instrumentos internacionais de que o Governo brasileiro seja parte, ratifique ou venha a aderir.</w:t>
      </w:r>
    </w:p>
    <w:p w14:paraId="0F4DB682"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5"/>
      <w:bookmarkEnd w:id="4"/>
      <w:r w:rsidRPr="00965DE9">
        <w:rPr>
          <w:rFonts w:ascii="Arial" w:eastAsia="Times New Roman" w:hAnsi="Arial" w:cs="Arial"/>
          <w:color w:val="000000"/>
          <w:sz w:val="24"/>
          <w:szCs w:val="24"/>
          <w:lang w:eastAsia="pt-BR"/>
        </w:rPr>
        <w:t>Art. 5º O refugiado gozará de direitos e estará sujeito aos deveres dos estrangeiros no Brasil, ao disposto nesta Lei, na Convenção sobre o Estatuto dos Refugiados de 1951 e no Protocolo sobre o Estatuto dos Refugiados de 1967, cabendo-lhe a obrigação de acatar as leis, regulamentos e providências destinados à manutenção da ordem pública.</w:t>
      </w:r>
    </w:p>
    <w:p w14:paraId="335F5EF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6"/>
      <w:bookmarkEnd w:id="5"/>
      <w:r w:rsidRPr="00965DE9">
        <w:rPr>
          <w:rFonts w:ascii="Arial" w:eastAsia="Times New Roman" w:hAnsi="Arial" w:cs="Arial"/>
          <w:color w:val="000000"/>
          <w:sz w:val="24"/>
          <w:szCs w:val="24"/>
          <w:lang w:eastAsia="pt-BR"/>
        </w:rPr>
        <w:t>Art. 6º O refugiado terá direito, nos termos da Convenção sobre o Estatuto dos Refugiados de 1951, a cédula de identidade comprobatória de sua condição jurídica, carteira de trabalho e documento de viagem.</w:t>
      </w:r>
    </w:p>
    <w:p w14:paraId="6CCBC781"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II</w:t>
      </w:r>
    </w:p>
    <w:p w14:paraId="60B19786"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Ingresso no Território Nacional e do Pedido de Refúgio</w:t>
      </w:r>
    </w:p>
    <w:p w14:paraId="180ECCAB"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7"/>
      <w:bookmarkEnd w:id="6"/>
      <w:r w:rsidRPr="00965DE9">
        <w:rPr>
          <w:rFonts w:ascii="Arial" w:eastAsia="Times New Roman" w:hAnsi="Arial" w:cs="Arial"/>
          <w:color w:val="000000"/>
          <w:sz w:val="24"/>
          <w:szCs w:val="24"/>
          <w:lang w:eastAsia="pt-BR"/>
        </w:rPr>
        <w:t>Art. 7º O estrangeiro que chegar ao território nacional poderá expressar sua vontade de solicitar reconhecimento como refugiado a qualquer autoridade migratória que se encontre na fronteira, a qual lhe proporcionará as informações necessárias quanto ao procedimento cabível.</w:t>
      </w:r>
    </w:p>
    <w:p w14:paraId="0ACE7F8F"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lastRenderedPageBreak/>
        <w:t>§ 1º Em hipótese alguma será efetuada sua deportação para fronteira de território em que sua vida ou liberdade esteja ameaçada, em virtude de raça, religião, nacionalidade, grupo social ou opinião política.</w:t>
      </w:r>
    </w:p>
    <w:p w14:paraId="2F0056B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2º O benefício previsto neste artigo não poderá ser invocado por refugiado considerado perigoso para a segurança do Brasil.</w:t>
      </w:r>
    </w:p>
    <w:p w14:paraId="3B0B3BB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8"/>
      <w:bookmarkEnd w:id="7"/>
      <w:r w:rsidRPr="00965DE9">
        <w:rPr>
          <w:rFonts w:ascii="Arial" w:eastAsia="Times New Roman" w:hAnsi="Arial" w:cs="Arial"/>
          <w:color w:val="000000"/>
          <w:sz w:val="24"/>
          <w:szCs w:val="24"/>
          <w:lang w:eastAsia="pt-BR"/>
        </w:rPr>
        <w:t>Art. 8º O ingresso irregular no território nacional não constitui impedimento para o estrangeiro solicitar refúgio às autoridades competentes.</w:t>
      </w:r>
    </w:p>
    <w:p w14:paraId="38FEACC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9"/>
      <w:bookmarkEnd w:id="8"/>
      <w:r w:rsidRPr="00965DE9">
        <w:rPr>
          <w:rFonts w:ascii="Arial" w:eastAsia="Times New Roman" w:hAnsi="Arial" w:cs="Arial"/>
          <w:color w:val="000000"/>
          <w:sz w:val="24"/>
          <w:szCs w:val="24"/>
          <w:lang w:eastAsia="pt-BR"/>
        </w:rPr>
        <w:t>Art. 9º A autoridade a quem for apresentada a solicitação deverá ouvir o interessado e preparar termo de declaração, que deverá conter as circunstâncias relativas à entrada no Brasil e às razões que o fizeram deixar o país de origem.</w:t>
      </w:r>
    </w:p>
    <w:p w14:paraId="1D372B3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10"/>
      <w:bookmarkEnd w:id="9"/>
      <w:r w:rsidRPr="00965DE9">
        <w:rPr>
          <w:rFonts w:ascii="Arial" w:eastAsia="Times New Roman" w:hAnsi="Arial" w:cs="Arial"/>
          <w:color w:val="000000"/>
          <w:sz w:val="24"/>
          <w:szCs w:val="24"/>
          <w:lang w:eastAsia="pt-BR"/>
        </w:rPr>
        <w:t>Art. 10. A solicitação, apresentada nas condições previstas nos artigos anteriores, suspenderá qualquer procedimento administrativo ou criminal pela entrada irregular, instaurado contra o peticionário e pessoas de seu grupo familiar que o acompanhem.</w:t>
      </w:r>
    </w:p>
    <w:p w14:paraId="68814CB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1º Se a condição de refugiado for reconhecida, o procedimento será arquivado, desde que demonstrado que a infração correspondente foi determinada pelos mesmos fatos que justificaram o dito reconhecimento.</w:t>
      </w:r>
    </w:p>
    <w:p w14:paraId="43691F1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xml:space="preserve">§ 2º Para efeito do disposto no parágrafo anterior, a solicitação de refúgio e a decisão sobre </w:t>
      </w:r>
      <w:proofErr w:type="gramStart"/>
      <w:r w:rsidRPr="00965DE9">
        <w:rPr>
          <w:rFonts w:ascii="Arial" w:eastAsia="Times New Roman" w:hAnsi="Arial" w:cs="Arial"/>
          <w:color w:val="000000"/>
          <w:sz w:val="24"/>
          <w:szCs w:val="24"/>
          <w:lang w:eastAsia="pt-BR"/>
        </w:rPr>
        <w:t>a mesma</w:t>
      </w:r>
      <w:proofErr w:type="gramEnd"/>
      <w:r w:rsidRPr="00965DE9">
        <w:rPr>
          <w:rFonts w:ascii="Arial" w:eastAsia="Times New Roman" w:hAnsi="Arial" w:cs="Arial"/>
          <w:color w:val="000000"/>
          <w:sz w:val="24"/>
          <w:szCs w:val="24"/>
          <w:lang w:eastAsia="pt-BR"/>
        </w:rPr>
        <w:t xml:space="preserve"> deverão ser comunicadas à Polícia Federal, que as transmitirá ao órgão onde tramitar o procedimento administrativo ou criminal.</w:t>
      </w:r>
    </w:p>
    <w:p w14:paraId="32DA6C94"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III</w:t>
      </w:r>
    </w:p>
    <w:p w14:paraId="00843E97"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xml:space="preserve">Do </w:t>
      </w:r>
      <w:proofErr w:type="spellStart"/>
      <w:r w:rsidRPr="00965DE9">
        <w:rPr>
          <w:rFonts w:ascii="Arial" w:eastAsia="Times New Roman" w:hAnsi="Arial" w:cs="Arial"/>
          <w:color w:val="000000"/>
          <w:sz w:val="24"/>
          <w:szCs w:val="24"/>
          <w:lang w:eastAsia="pt-BR"/>
        </w:rPr>
        <w:t>Conare</w:t>
      </w:r>
      <w:proofErr w:type="spellEnd"/>
    </w:p>
    <w:p w14:paraId="6C61CBA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art11"/>
      <w:bookmarkEnd w:id="10"/>
      <w:r w:rsidRPr="00965DE9">
        <w:rPr>
          <w:rFonts w:ascii="Arial" w:eastAsia="Times New Roman" w:hAnsi="Arial" w:cs="Arial"/>
          <w:color w:val="000000"/>
          <w:sz w:val="24"/>
          <w:szCs w:val="24"/>
          <w:lang w:eastAsia="pt-BR"/>
        </w:rPr>
        <w:t>Art. 11. Fica criado o Comitê Nacional para os Refugiados - CONARE, órgão de deliberação coletiva, no âmbito do Ministério da Justiça.</w:t>
      </w:r>
    </w:p>
    <w:p w14:paraId="7ECE59E5"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4D5BB395"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Competência</w:t>
      </w:r>
    </w:p>
    <w:p w14:paraId="52052BAD"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 w:name="art12"/>
      <w:bookmarkEnd w:id="11"/>
      <w:r w:rsidRPr="00965DE9">
        <w:rPr>
          <w:rFonts w:ascii="Arial" w:eastAsia="Times New Roman" w:hAnsi="Arial" w:cs="Arial"/>
          <w:color w:val="000000"/>
          <w:sz w:val="24"/>
          <w:szCs w:val="24"/>
          <w:lang w:eastAsia="pt-BR"/>
        </w:rPr>
        <w:t>Art. 12. Compete ao CONARE, em consonância com a Convenção sobre o Estatuto dos Refugiados de 1951, com o Protocolo sobre o Estatuto dos Refugiados de 1967 e com as demais fontes de direito internacional dos refugiados:</w:t>
      </w:r>
    </w:p>
    <w:p w14:paraId="2B696FC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analisar o pedido e declarar o reconhecimento, em primeira instância, da condição de refugiado;</w:t>
      </w:r>
    </w:p>
    <w:p w14:paraId="06F2F12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decidir a cessação, em primeira instância, </w:t>
      </w:r>
      <w:proofErr w:type="spellStart"/>
      <w:r w:rsidRPr="00965DE9">
        <w:rPr>
          <w:rFonts w:ascii="Arial" w:eastAsia="Times New Roman" w:hAnsi="Arial" w:cs="Arial"/>
          <w:i/>
          <w:iCs/>
          <w:color w:val="000000"/>
          <w:sz w:val="24"/>
          <w:szCs w:val="24"/>
          <w:lang w:eastAsia="pt-BR"/>
        </w:rPr>
        <w:t>ex</w:t>
      </w:r>
      <w:proofErr w:type="spellEnd"/>
      <w:r w:rsidRPr="00965DE9">
        <w:rPr>
          <w:rFonts w:ascii="Arial" w:eastAsia="Times New Roman" w:hAnsi="Arial" w:cs="Arial"/>
          <w:i/>
          <w:iCs/>
          <w:color w:val="000000"/>
          <w:sz w:val="24"/>
          <w:szCs w:val="24"/>
          <w:lang w:eastAsia="pt-BR"/>
        </w:rPr>
        <w:t xml:space="preserve"> </w:t>
      </w:r>
      <w:proofErr w:type="spellStart"/>
      <w:r w:rsidRPr="00965DE9">
        <w:rPr>
          <w:rFonts w:ascii="Arial" w:eastAsia="Times New Roman" w:hAnsi="Arial" w:cs="Arial"/>
          <w:i/>
          <w:iCs/>
          <w:color w:val="000000"/>
          <w:sz w:val="24"/>
          <w:szCs w:val="24"/>
          <w:lang w:eastAsia="pt-BR"/>
        </w:rPr>
        <w:t>officio</w:t>
      </w:r>
      <w:proofErr w:type="spellEnd"/>
      <w:r w:rsidRPr="00965DE9">
        <w:rPr>
          <w:rFonts w:ascii="Arial" w:eastAsia="Times New Roman" w:hAnsi="Arial" w:cs="Arial"/>
          <w:color w:val="000000"/>
          <w:sz w:val="24"/>
          <w:szCs w:val="24"/>
          <w:lang w:eastAsia="pt-BR"/>
        </w:rPr>
        <w:t> ou mediante requerimento das autoridades competentes, da condição de refugiado;</w:t>
      </w:r>
    </w:p>
    <w:p w14:paraId="311A2B4D"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lastRenderedPageBreak/>
        <w:t>III - determinar a perda, em primeira instância, da condição de refugiado;</w:t>
      </w:r>
    </w:p>
    <w:p w14:paraId="53FC0369"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IV - orientar e coordenar as ações necessárias à eficácia da proteção, assistência e apoio jurídico aos refugiados;</w:t>
      </w:r>
    </w:p>
    <w:p w14:paraId="061BB634"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V - aprovar instruções normativas esclarecedoras à execução desta Lei.</w:t>
      </w:r>
    </w:p>
    <w:p w14:paraId="7029A14F"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art13"/>
      <w:bookmarkEnd w:id="12"/>
      <w:r w:rsidRPr="00965DE9">
        <w:rPr>
          <w:rFonts w:ascii="Arial" w:eastAsia="Times New Roman" w:hAnsi="Arial" w:cs="Arial"/>
          <w:color w:val="000000"/>
          <w:sz w:val="24"/>
          <w:szCs w:val="24"/>
          <w:lang w:eastAsia="pt-BR"/>
        </w:rPr>
        <w:t>Art. 13. O regimento interno do CONARE será aprovado pelo Ministro de Estado da Justiça.</w:t>
      </w:r>
    </w:p>
    <w:p w14:paraId="081E4B4A"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Parágrafo único</w:t>
      </w:r>
      <w:r w:rsidRPr="00965DE9">
        <w:rPr>
          <w:rFonts w:ascii="Arial" w:eastAsia="Times New Roman" w:hAnsi="Arial" w:cs="Arial"/>
          <w:i/>
          <w:iCs/>
          <w:color w:val="000000"/>
          <w:sz w:val="24"/>
          <w:szCs w:val="24"/>
          <w:lang w:eastAsia="pt-BR"/>
        </w:rPr>
        <w:t>. </w:t>
      </w:r>
      <w:r w:rsidRPr="00965DE9">
        <w:rPr>
          <w:rFonts w:ascii="Arial" w:eastAsia="Times New Roman" w:hAnsi="Arial" w:cs="Arial"/>
          <w:color w:val="000000"/>
          <w:sz w:val="24"/>
          <w:szCs w:val="24"/>
          <w:lang w:eastAsia="pt-BR"/>
        </w:rPr>
        <w:t>O regimento interno determinará a periodicidade das reuniões do CONARE.</w:t>
      </w:r>
    </w:p>
    <w:p w14:paraId="0D3B0577"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2C4D66D2"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Estrutura e do Funcionamento</w:t>
      </w:r>
    </w:p>
    <w:p w14:paraId="306E4FC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 w:name="art14"/>
      <w:bookmarkEnd w:id="13"/>
      <w:r w:rsidRPr="00965DE9">
        <w:rPr>
          <w:rFonts w:ascii="Arial" w:eastAsia="Times New Roman" w:hAnsi="Arial" w:cs="Arial"/>
          <w:color w:val="000000"/>
          <w:sz w:val="24"/>
          <w:szCs w:val="24"/>
          <w:lang w:eastAsia="pt-BR"/>
        </w:rPr>
        <w:t>Art. 14. O CONARE será constituído por:</w:t>
      </w:r>
    </w:p>
    <w:p w14:paraId="12F7FFDB"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um representante do Ministério da Justiça, que o presidirá;</w:t>
      </w:r>
    </w:p>
    <w:p w14:paraId="4F1F379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um representante do Ministério das Relações Exteriores;</w:t>
      </w:r>
    </w:p>
    <w:p w14:paraId="7BA5980A"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III - um representante do Ministério do Trabalho;</w:t>
      </w:r>
    </w:p>
    <w:p w14:paraId="1AC6AA3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IV - um representante do Ministério da Saúde;</w:t>
      </w:r>
    </w:p>
    <w:p w14:paraId="527C360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V - um representante do Ministério da Educação e do Desporto;</w:t>
      </w:r>
    </w:p>
    <w:p w14:paraId="023179A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VI - um representante do Departamento de Polícia Federal;</w:t>
      </w:r>
    </w:p>
    <w:p w14:paraId="3F1567C4"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VII - um representante de organização não-governamental, que se dedique a atividades de assistência e proteção de refugiados no País.</w:t>
      </w:r>
    </w:p>
    <w:p w14:paraId="333AB17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1º O Alto Comissariado das Nações Unidas para Refugiados - ACNUR será sempre membro convidado para as reuniões do CONARE, com direito a voz, sem voto.</w:t>
      </w:r>
    </w:p>
    <w:p w14:paraId="6DB6AB8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2º Os membros do CONARE serão designados pelo Presidente da República, mediante indicações dos órgãos e da entidade que o compõem.</w:t>
      </w:r>
    </w:p>
    <w:p w14:paraId="13DEFB3D"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3º O CONARE terá um Coordenador-Geral, com a atribuição de preparar os processos de requerimento de refúgio e a pauta de reunião.</w:t>
      </w:r>
    </w:p>
    <w:p w14:paraId="6C59189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 w:name="art15"/>
      <w:bookmarkEnd w:id="14"/>
      <w:r w:rsidRPr="00965DE9">
        <w:rPr>
          <w:rFonts w:ascii="Arial" w:eastAsia="Times New Roman" w:hAnsi="Arial" w:cs="Arial"/>
          <w:color w:val="000000"/>
          <w:sz w:val="24"/>
          <w:szCs w:val="24"/>
          <w:lang w:eastAsia="pt-BR"/>
        </w:rPr>
        <w:t>Art. 15. A participação no CONARE será considerada serviço relevante e não implicará remuneração de qualquer natureza ou espécie.</w:t>
      </w:r>
    </w:p>
    <w:p w14:paraId="31124DDA"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 w:name="art16"/>
      <w:bookmarkEnd w:id="15"/>
      <w:r w:rsidRPr="00965DE9">
        <w:rPr>
          <w:rFonts w:ascii="Arial" w:eastAsia="Times New Roman" w:hAnsi="Arial" w:cs="Arial"/>
          <w:color w:val="000000"/>
          <w:sz w:val="24"/>
          <w:szCs w:val="24"/>
          <w:lang w:eastAsia="pt-BR"/>
        </w:rPr>
        <w:t>Art. 16. O CONARE reunir-se-á com </w:t>
      </w:r>
      <w:proofErr w:type="spellStart"/>
      <w:r w:rsidRPr="00965DE9">
        <w:rPr>
          <w:rFonts w:ascii="Arial" w:eastAsia="Times New Roman" w:hAnsi="Arial" w:cs="Arial"/>
          <w:i/>
          <w:iCs/>
          <w:color w:val="000000"/>
          <w:sz w:val="24"/>
          <w:szCs w:val="24"/>
          <w:lang w:eastAsia="pt-BR"/>
        </w:rPr>
        <w:t>quorum</w:t>
      </w:r>
      <w:proofErr w:type="spellEnd"/>
      <w:r w:rsidRPr="00965DE9">
        <w:rPr>
          <w:rFonts w:ascii="Arial" w:eastAsia="Times New Roman" w:hAnsi="Arial" w:cs="Arial"/>
          <w:color w:val="000000"/>
          <w:sz w:val="24"/>
          <w:szCs w:val="24"/>
          <w:lang w:eastAsia="pt-BR"/>
        </w:rPr>
        <w:t> de quatro membros com direito a voto, deliberando por maioria simples.</w:t>
      </w:r>
    </w:p>
    <w:p w14:paraId="26415FC4"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lastRenderedPageBreak/>
        <w:t>Parágrafo único</w:t>
      </w:r>
      <w:r w:rsidRPr="00965DE9">
        <w:rPr>
          <w:rFonts w:ascii="Arial" w:eastAsia="Times New Roman" w:hAnsi="Arial" w:cs="Arial"/>
          <w:i/>
          <w:iCs/>
          <w:color w:val="000000"/>
          <w:sz w:val="24"/>
          <w:szCs w:val="24"/>
          <w:lang w:eastAsia="pt-BR"/>
        </w:rPr>
        <w:t>. </w:t>
      </w:r>
      <w:r w:rsidRPr="00965DE9">
        <w:rPr>
          <w:rFonts w:ascii="Arial" w:eastAsia="Times New Roman" w:hAnsi="Arial" w:cs="Arial"/>
          <w:color w:val="000000"/>
          <w:sz w:val="24"/>
          <w:szCs w:val="24"/>
          <w:lang w:eastAsia="pt-BR"/>
        </w:rPr>
        <w:t>Em caso de empate, será considerado voto decisivo o do Presidente do CONARE.</w:t>
      </w:r>
    </w:p>
    <w:p w14:paraId="3503A531"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IV</w:t>
      </w:r>
    </w:p>
    <w:p w14:paraId="67E50B1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Processo de Refúgio</w:t>
      </w:r>
    </w:p>
    <w:p w14:paraId="58E827D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5D4DF1F8"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Procedimento</w:t>
      </w:r>
    </w:p>
    <w:p w14:paraId="1248A92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 w:name="art17"/>
      <w:bookmarkEnd w:id="16"/>
      <w:r w:rsidRPr="00965DE9">
        <w:rPr>
          <w:rFonts w:ascii="Arial" w:eastAsia="Times New Roman" w:hAnsi="Arial" w:cs="Arial"/>
          <w:color w:val="000000"/>
          <w:sz w:val="24"/>
          <w:szCs w:val="24"/>
          <w:lang w:eastAsia="pt-BR"/>
        </w:rPr>
        <w:t>Art. 17. O estrangeiro deverá apresentar-se à autoridade competente e externar vontade de solicitar o reconhecimento da condição de refugiado.</w:t>
      </w:r>
    </w:p>
    <w:p w14:paraId="088D68BA"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 w:name="art18"/>
      <w:bookmarkEnd w:id="17"/>
      <w:r w:rsidRPr="00965DE9">
        <w:rPr>
          <w:rFonts w:ascii="Arial" w:eastAsia="Times New Roman" w:hAnsi="Arial" w:cs="Arial"/>
          <w:color w:val="000000"/>
          <w:sz w:val="24"/>
          <w:szCs w:val="24"/>
          <w:lang w:eastAsia="pt-BR"/>
        </w:rPr>
        <w:t>Art. 18. A autoridade competente notificará o solicitante para prestar declarações, ato que marcará a data de abertura dos procedimentos.</w:t>
      </w:r>
    </w:p>
    <w:p w14:paraId="33F7663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Parágrafo único. A autoridade competente informará o Alto Comissariado das Nações Unidas para Refugiados - ACNUR sobre a existência do processo de solicitação de refúgio e facultará a esse organismo a possibilidade de oferecer sugestões que facilitem seu andamento.</w:t>
      </w:r>
    </w:p>
    <w:p w14:paraId="3518F9C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 w:name="art19"/>
      <w:bookmarkEnd w:id="18"/>
      <w:r w:rsidRPr="00965DE9">
        <w:rPr>
          <w:rFonts w:ascii="Arial" w:eastAsia="Times New Roman" w:hAnsi="Arial" w:cs="Arial"/>
          <w:color w:val="000000"/>
          <w:sz w:val="24"/>
          <w:szCs w:val="24"/>
          <w:lang w:eastAsia="pt-BR"/>
        </w:rPr>
        <w:t>Art. 19. Além das declarações, prestadas se necessário com ajuda de intérprete, deverá o estrangeiro preencher a solicitação de reconhecimento como refugiado, a qual deverá conter identificação completa, qualificação profissional, grau de escolaridade do solicitante e membros do seu grupo familiar, bem como relato das circunstâncias e fatos que fundamentem o pedido de refúgio, indicando os elementos de prova pertinentes.</w:t>
      </w:r>
    </w:p>
    <w:p w14:paraId="1A328702"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9" w:name="art20"/>
      <w:bookmarkEnd w:id="19"/>
      <w:r w:rsidRPr="00965DE9">
        <w:rPr>
          <w:rFonts w:ascii="Arial" w:eastAsia="Times New Roman" w:hAnsi="Arial" w:cs="Arial"/>
          <w:color w:val="000000"/>
          <w:sz w:val="24"/>
          <w:szCs w:val="24"/>
          <w:lang w:eastAsia="pt-BR"/>
        </w:rPr>
        <w:t>Art. 20. O registro de declaração e a supervisão do preenchimento da solicitação do refúgio devem ser efetuados por funcionários qualificados e em condições que garantam o sigilo das informações.</w:t>
      </w:r>
    </w:p>
    <w:p w14:paraId="1F72110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7604D179"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Autorização de Residência Provisória</w:t>
      </w:r>
    </w:p>
    <w:p w14:paraId="31E5002D"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 w:name="art21"/>
      <w:bookmarkEnd w:id="20"/>
      <w:r w:rsidRPr="00965DE9">
        <w:rPr>
          <w:rFonts w:ascii="Arial" w:eastAsia="Times New Roman" w:hAnsi="Arial" w:cs="Arial"/>
          <w:color w:val="000000"/>
          <w:sz w:val="24"/>
          <w:szCs w:val="24"/>
          <w:lang w:eastAsia="pt-BR"/>
        </w:rPr>
        <w:t>Art. 21. Recebida a solicitação de refúgio, o Departamento de Polícia Federal emitirá protocolo em favor do solicitante e de seu grupo familiar que se encontre no território nacional, o qual autorizará a estada até a decisão final do processo.</w:t>
      </w:r>
    </w:p>
    <w:p w14:paraId="39448382"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1º O protocolo permitirá ao Ministério do Trabalho expedir carteira de trabalho provisória, para o exercício de atividade remunerada no País.</w:t>
      </w:r>
    </w:p>
    <w:p w14:paraId="1475DEC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2º No protocolo do solicitante de refúgio serão mencionados, por averbamento, os menores de quatorze anos.</w:t>
      </w:r>
    </w:p>
    <w:p w14:paraId="08F150B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 w:name="art22"/>
      <w:bookmarkEnd w:id="21"/>
      <w:r w:rsidRPr="00965DE9">
        <w:rPr>
          <w:rFonts w:ascii="Arial" w:eastAsia="Times New Roman" w:hAnsi="Arial" w:cs="Arial"/>
          <w:color w:val="000000"/>
          <w:sz w:val="24"/>
          <w:szCs w:val="24"/>
          <w:lang w:eastAsia="pt-BR"/>
        </w:rPr>
        <w:lastRenderedPageBreak/>
        <w:t>Art. 22. Enquanto estiver pendente o processo relativo à solicitação de refúgio, ao peticionário será aplicável a legislação sobre estrangeiros, respeitadas as disposições específicas contidas nesta Lei.</w:t>
      </w:r>
    </w:p>
    <w:p w14:paraId="2CB33C93"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III</w:t>
      </w:r>
    </w:p>
    <w:p w14:paraId="7327AC0A"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Instrução e do Relatório</w:t>
      </w:r>
    </w:p>
    <w:p w14:paraId="53FFF74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 w:name="art23"/>
      <w:bookmarkEnd w:id="22"/>
      <w:r w:rsidRPr="00965DE9">
        <w:rPr>
          <w:rFonts w:ascii="Arial" w:eastAsia="Times New Roman" w:hAnsi="Arial" w:cs="Arial"/>
          <w:color w:val="000000"/>
          <w:sz w:val="24"/>
          <w:szCs w:val="24"/>
          <w:lang w:eastAsia="pt-BR"/>
        </w:rPr>
        <w:t>Art. 23. A autoridade competente procederá a eventuais diligências requeridas pelo CONARE, devendo averiguar todos os fatos cujo conhecimento seja conveniente para uma justa e rápida decisão, respeitando sempre o princípio da confidencialidade.</w:t>
      </w:r>
    </w:p>
    <w:p w14:paraId="1DBDBA7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 w:name="art24"/>
      <w:bookmarkEnd w:id="23"/>
      <w:r w:rsidRPr="00965DE9">
        <w:rPr>
          <w:rFonts w:ascii="Arial" w:eastAsia="Times New Roman" w:hAnsi="Arial" w:cs="Arial"/>
          <w:color w:val="000000"/>
          <w:sz w:val="24"/>
          <w:szCs w:val="24"/>
          <w:lang w:eastAsia="pt-BR"/>
        </w:rPr>
        <w:t>Art. 24. Finda a instrução, a autoridade competente elaborará, de imediato, relatório, que será enviado ao Secretário do CONARE, para inclusão na pauta da próxima reunião daquele Colegiado.</w:t>
      </w:r>
    </w:p>
    <w:p w14:paraId="12A6CA5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 w:name="art25"/>
      <w:bookmarkEnd w:id="24"/>
      <w:r w:rsidRPr="00965DE9">
        <w:rPr>
          <w:rFonts w:ascii="Arial" w:eastAsia="Times New Roman" w:hAnsi="Arial" w:cs="Arial"/>
          <w:color w:val="000000"/>
          <w:sz w:val="24"/>
          <w:szCs w:val="24"/>
          <w:lang w:eastAsia="pt-BR"/>
        </w:rPr>
        <w:t>Art. 25. Os intervenientes nos processos relativos às solicitações de refúgio deverão guardar segredo profissional quanto às informações a que terão acesso no exercício de suas funções.</w:t>
      </w:r>
    </w:p>
    <w:p w14:paraId="23AC0E32"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IV</w:t>
      </w:r>
    </w:p>
    <w:p w14:paraId="1AA9514F"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Decisão, da Comunicação e do Registro</w:t>
      </w:r>
    </w:p>
    <w:p w14:paraId="6CA0FF9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 w:name="art26"/>
      <w:bookmarkEnd w:id="25"/>
      <w:r w:rsidRPr="00965DE9">
        <w:rPr>
          <w:rFonts w:ascii="Arial" w:eastAsia="Times New Roman" w:hAnsi="Arial" w:cs="Arial"/>
          <w:color w:val="000000"/>
          <w:sz w:val="24"/>
          <w:szCs w:val="24"/>
          <w:lang w:eastAsia="pt-BR"/>
        </w:rPr>
        <w:t>Art. 26. A decisão pelo reconhecimento da condição de refugiado será considerada ato declaratório e deverá estar devidamente fundamentada.</w:t>
      </w:r>
    </w:p>
    <w:p w14:paraId="77793C8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 w:name="art27"/>
      <w:bookmarkEnd w:id="26"/>
      <w:r w:rsidRPr="00965DE9">
        <w:rPr>
          <w:rFonts w:ascii="Arial" w:eastAsia="Times New Roman" w:hAnsi="Arial" w:cs="Arial"/>
          <w:color w:val="000000"/>
          <w:sz w:val="24"/>
          <w:szCs w:val="24"/>
          <w:lang w:eastAsia="pt-BR"/>
        </w:rPr>
        <w:t>Art. 27. Proferida a decisão, o CONARE notificará o solicitante e o Departamento de Polícia Federal, para as medidas administrativas cabíveis.</w:t>
      </w:r>
    </w:p>
    <w:p w14:paraId="01142C1D"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 w:name="art28"/>
      <w:bookmarkEnd w:id="27"/>
      <w:r w:rsidRPr="00965DE9">
        <w:rPr>
          <w:rFonts w:ascii="Arial" w:eastAsia="Times New Roman" w:hAnsi="Arial" w:cs="Arial"/>
          <w:color w:val="000000"/>
          <w:sz w:val="24"/>
          <w:szCs w:val="24"/>
          <w:lang w:eastAsia="pt-BR"/>
        </w:rPr>
        <w:t>Art. 28. No caso de decisão positiva, o refugiado será registrado junto ao Departamento de Polícia Federal, devendo assinar termo de responsabilidade e solicitar cédula de identidade pertinente.</w:t>
      </w:r>
    </w:p>
    <w:p w14:paraId="7DED0E00"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V</w:t>
      </w:r>
    </w:p>
    <w:p w14:paraId="0A3F226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Recurso</w:t>
      </w:r>
    </w:p>
    <w:p w14:paraId="3318310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 w:name="art29"/>
      <w:bookmarkEnd w:id="28"/>
      <w:r w:rsidRPr="00965DE9">
        <w:rPr>
          <w:rFonts w:ascii="Arial" w:eastAsia="Times New Roman" w:hAnsi="Arial" w:cs="Arial"/>
          <w:color w:val="000000"/>
          <w:sz w:val="24"/>
          <w:szCs w:val="24"/>
          <w:lang w:eastAsia="pt-BR"/>
        </w:rPr>
        <w:t>Art. 29. No caso de decisão negativa, esta deverá ser fundamentada na notificação ao solicitante, cabendo direito de recurso ao Ministro de Estado da Justiça, no prazo de quinze dias, contados do recebimento da notificação.</w:t>
      </w:r>
    </w:p>
    <w:p w14:paraId="421D77F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 w:name="art30"/>
      <w:bookmarkEnd w:id="29"/>
      <w:r w:rsidRPr="00965DE9">
        <w:rPr>
          <w:rFonts w:ascii="Arial" w:eastAsia="Times New Roman" w:hAnsi="Arial" w:cs="Arial"/>
          <w:color w:val="000000"/>
          <w:sz w:val="24"/>
          <w:szCs w:val="24"/>
          <w:lang w:eastAsia="pt-BR"/>
        </w:rPr>
        <w:t>Art. 30. Durante a avaliação do recurso, será permitido ao solicitante de refúgio e aos seus familiares permanecer no território nacional, sendo observado o disposto nos §§ 1º e 2º do art. 21 desta Lei.</w:t>
      </w:r>
    </w:p>
    <w:p w14:paraId="7F900ED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 w:name="art31"/>
      <w:bookmarkEnd w:id="30"/>
      <w:r w:rsidRPr="00965DE9">
        <w:rPr>
          <w:rFonts w:ascii="Arial" w:eastAsia="Times New Roman" w:hAnsi="Arial" w:cs="Arial"/>
          <w:color w:val="000000"/>
          <w:sz w:val="24"/>
          <w:szCs w:val="24"/>
          <w:lang w:eastAsia="pt-BR"/>
        </w:rPr>
        <w:t>Art. 31. A decisão do Ministro de Estado da Justiça não será passível de recurso, devendo ser notificada ao CONARE, para ciência do solicitante, e ao Departamento de Polícia Federal, para as providências devidas.</w:t>
      </w:r>
    </w:p>
    <w:p w14:paraId="5495BB8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 w:name="art32"/>
      <w:bookmarkEnd w:id="31"/>
      <w:r w:rsidRPr="00965DE9">
        <w:rPr>
          <w:rFonts w:ascii="Arial" w:eastAsia="Times New Roman" w:hAnsi="Arial" w:cs="Arial"/>
          <w:color w:val="000000"/>
          <w:sz w:val="24"/>
          <w:szCs w:val="24"/>
          <w:lang w:eastAsia="pt-BR"/>
        </w:rPr>
        <w:lastRenderedPageBreak/>
        <w:t>Art. 32. No caso de recusa definitiva de refúgio, ficará o solicitante sujeito à legislação de estrangeiros, não devendo ocorrer sua transferência para o seu país de nacionalidade ou de residência habitual, enquanto permanecerem as circunstâncias que põem em risco sua vida, integridade física e liberdade, salvo nas situações determinadas nos incisos III e IV do art. 3º desta Lei.</w:t>
      </w:r>
    </w:p>
    <w:p w14:paraId="0F47DBB9"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V</w:t>
      </w:r>
    </w:p>
    <w:p w14:paraId="52C50C17"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Dos Efeitos do Estatuto de Refugiados Sobre a</w:t>
      </w:r>
    </w:p>
    <w:p w14:paraId="6C6DBDE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Extradição e a Expulsão</w:t>
      </w:r>
    </w:p>
    <w:p w14:paraId="491BF255"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502C7A6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Extradição</w:t>
      </w:r>
    </w:p>
    <w:p w14:paraId="55616F6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 w:name="art33"/>
      <w:bookmarkEnd w:id="32"/>
      <w:r w:rsidRPr="00965DE9">
        <w:rPr>
          <w:rFonts w:ascii="Arial" w:eastAsia="Times New Roman" w:hAnsi="Arial" w:cs="Arial"/>
          <w:color w:val="000000"/>
          <w:sz w:val="24"/>
          <w:szCs w:val="24"/>
          <w:lang w:eastAsia="pt-BR"/>
        </w:rPr>
        <w:t>Art. 33. O reconhecimento da condição de refugiado obstará o seguimento de qualquer pedido de extradição baseado nos fatos que fundamentaram a concessão de refúgio.</w:t>
      </w:r>
    </w:p>
    <w:p w14:paraId="15FAB68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 w:name="art34"/>
      <w:bookmarkEnd w:id="33"/>
      <w:r w:rsidRPr="00965DE9">
        <w:rPr>
          <w:rFonts w:ascii="Arial" w:eastAsia="Times New Roman" w:hAnsi="Arial" w:cs="Arial"/>
          <w:color w:val="000000"/>
          <w:sz w:val="24"/>
          <w:szCs w:val="24"/>
          <w:lang w:eastAsia="pt-BR"/>
        </w:rPr>
        <w:t>Art. 34. A solicitação de refúgio suspenderá, até decisão definitiva, qualquer processo de extradição pendente, em fase administrativa ou judicial, baseado nos fatos que fundamentaram a concessão de refúgio.</w:t>
      </w:r>
    </w:p>
    <w:p w14:paraId="4E392E29"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 w:name="art35"/>
      <w:bookmarkEnd w:id="34"/>
      <w:r w:rsidRPr="00965DE9">
        <w:rPr>
          <w:rFonts w:ascii="Arial" w:eastAsia="Times New Roman" w:hAnsi="Arial" w:cs="Arial"/>
          <w:color w:val="000000"/>
          <w:sz w:val="24"/>
          <w:szCs w:val="24"/>
          <w:lang w:eastAsia="pt-BR"/>
        </w:rPr>
        <w:t xml:space="preserve">Art. 35. Para efeito do cumprimento do disposto nos </w:t>
      </w:r>
      <w:proofErr w:type="spellStart"/>
      <w:r w:rsidRPr="00965DE9">
        <w:rPr>
          <w:rFonts w:ascii="Arial" w:eastAsia="Times New Roman" w:hAnsi="Arial" w:cs="Arial"/>
          <w:color w:val="000000"/>
          <w:sz w:val="24"/>
          <w:szCs w:val="24"/>
          <w:lang w:eastAsia="pt-BR"/>
        </w:rPr>
        <w:t>arts</w:t>
      </w:r>
      <w:proofErr w:type="spellEnd"/>
      <w:r w:rsidRPr="00965DE9">
        <w:rPr>
          <w:rFonts w:ascii="Arial" w:eastAsia="Times New Roman" w:hAnsi="Arial" w:cs="Arial"/>
          <w:color w:val="000000"/>
          <w:sz w:val="24"/>
          <w:szCs w:val="24"/>
          <w:lang w:eastAsia="pt-BR"/>
        </w:rPr>
        <w:t>. 33 e 34 desta Lei, a solicitação de reconhecimento como refugiado será comunicada ao órgão onde tramitar o processo de extradição.</w:t>
      </w:r>
    </w:p>
    <w:p w14:paraId="02ACC1E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38984B35"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Expulsão</w:t>
      </w:r>
    </w:p>
    <w:p w14:paraId="458A0D3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 w:name="art36"/>
      <w:bookmarkEnd w:id="35"/>
      <w:r w:rsidRPr="00965DE9">
        <w:rPr>
          <w:rFonts w:ascii="Arial" w:eastAsia="Times New Roman" w:hAnsi="Arial" w:cs="Arial"/>
          <w:color w:val="000000"/>
          <w:sz w:val="24"/>
          <w:szCs w:val="24"/>
          <w:lang w:eastAsia="pt-BR"/>
        </w:rPr>
        <w:t>Art. 36. Não será expulso do território nacional o refugiado que esteja regularmente registrado, salvo por motivos de segurança nacional ou de ordem pública.</w:t>
      </w:r>
    </w:p>
    <w:p w14:paraId="5C2ADDF6"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 w:name="art37"/>
      <w:bookmarkEnd w:id="36"/>
      <w:r w:rsidRPr="00965DE9">
        <w:rPr>
          <w:rFonts w:ascii="Arial" w:eastAsia="Times New Roman" w:hAnsi="Arial" w:cs="Arial"/>
          <w:color w:val="000000"/>
          <w:sz w:val="24"/>
          <w:szCs w:val="24"/>
          <w:lang w:eastAsia="pt-BR"/>
        </w:rPr>
        <w:t>Art. 37. A expulsão de refugiado do território nacional não resultará em sua retirada para país onde sua vida, liberdade ou integridade física possam estar em risco, e apenas será efetivada quando da certeza de sua admissão em país onde não haja riscos de perseguição.</w:t>
      </w:r>
    </w:p>
    <w:p w14:paraId="7392096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VI</w:t>
      </w:r>
    </w:p>
    <w:p w14:paraId="44805305"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Cessação e da Perda da Condição de Refugiado</w:t>
      </w:r>
    </w:p>
    <w:p w14:paraId="09FDB81E"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658D0D72"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Cessação da Condição de Refugiado</w:t>
      </w:r>
    </w:p>
    <w:p w14:paraId="6F49B13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 w:name="art38"/>
      <w:bookmarkEnd w:id="37"/>
      <w:r w:rsidRPr="00965DE9">
        <w:rPr>
          <w:rFonts w:ascii="Arial" w:eastAsia="Times New Roman" w:hAnsi="Arial" w:cs="Arial"/>
          <w:color w:val="000000"/>
          <w:sz w:val="24"/>
          <w:szCs w:val="24"/>
          <w:lang w:eastAsia="pt-BR"/>
        </w:rPr>
        <w:lastRenderedPageBreak/>
        <w:t>Art. 38. Cessará a condição de refugiado nas hipóteses em que o estrangeiro:</w:t>
      </w:r>
    </w:p>
    <w:p w14:paraId="792187C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voltar a valer-se da proteção do país de que é nacional;</w:t>
      </w:r>
    </w:p>
    <w:p w14:paraId="166247F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recuperar voluntariamente a nacionalidade outrora perdida;</w:t>
      </w:r>
    </w:p>
    <w:p w14:paraId="536EA504"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III - adquirir nova nacionalidade e gozar da proteção do país cuja nacionalidade adquiriu;</w:t>
      </w:r>
    </w:p>
    <w:p w14:paraId="56BD7AB2"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IV - estabelecer-se novamente, de maneira voluntária, no país que abandonou ou fora do qual permaneceu por medo de ser perseguido;</w:t>
      </w:r>
    </w:p>
    <w:p w14:paraId="3E18DC4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xml:space="preserve">V - não puder mais continuar a recusar a proteção do país de que é nacional por terem deixado de existir as circunstâncias em </w:t>
      </w:r>
      <w:proofErr w:type="spellStart"/>
      <w:r w:rsidRPr="00965DE9">
        <w:rPr>
          <w:rFonts w:ascii="Arial" w:eastAsia="Times New Roman" w:hAnsi="Arial" w:cs="Arial"/>
          <w:color w:val="000000"/>
          <w:sz w:val="24"/>
          <w:szCs w:val="24"/>
          <w:lang w:eastAsia="pt-BR"/>
        </w:rPr>
        <w:t>conseqüência</w:t>
      </w:r>
      <w:proofErr w:type="spellEnd"/>
      <w:r w:rsidRPr="00965DE9">
        <w:rPr>
          <w:rFonts w:ascii="Arial" w:eastAsia="Times New Roman" w:hAnsi="Arial" w:cs="Arial"/>
          <w:color w:val="000000"/>
          <w:sz w:val="24"/>
          <w:szCs w:val="24"/>
          <w:lang w:eastAsia="pt-BR"/>
        </w:rPr>
        <w:t xml:space="preserve"> das quais foi reconhecido como refugiado;</w:t>
      </w:r>
    </w:p>
    <w:p w14:paraId="5AC6581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xml:space="preserve">VI - sendo apátrida, estiver em condições de voltar ao país no qual tinha sua residência habitual, uma vez que tenham deixado de existir as circunstâncias em </w:t>
      </w:r>
      <w:proofErr w:type="spellStart"/>
      <w:r w:rsidRPr="00965DE9">
        <w:rPr>
          <w:rFonts w:ascii="Arial" w:eastAsia="Times New Roman" w:hAnsi="Arial" w:cs="Arial"/>
          <w:color w:val="000000"/>
          <w:sz w:val="24"/>
          <w:szCs w:val="24"/>
          <w:lang w:eastAsia="pt-BR"/>
        </w:rPr>
        <w:t>conseqüência</w:t>
      </w:r>
      <w:proofErr w:type="spellEnd"/>
      <w:r w:rsidRPr="00965DE9">
        <w:rPr>
          <w:rFonts w:ascii="Arial" w:eastAsia="Times New Roman" w:hAnsi="Arial" w:cs="Arial"/>
          <w:color w:val="000000"/>
          <w:sz w:val="24"/>
          <w:szCs w:val="24"/>
          <w:lang w:eastAsia="pt-BR"/>
        </w:rPr>
        <w:t xml:space="preserve"> das quais foi reconhecido como refugiado.</w:t>
      </w:r>
    </w:p>
    <w:p w14:paraId="062D75B2"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1908E843"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Perda da Condição de Refugiado</w:t>
      </w:r>
    </w:p>
    <w:p w14:paraId="05C30778"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 w:name="art39"/>
      <w:bookmarkEnd w:id="38"/>
      <w:r w:rsidRPr="00965DE9">
        <w:rPr>
          <w:rFonts w:ascii="Arial" w:eastAsia="Times New Roman" w:hAnsi="Arial" w:cs="Arial"/>
          <w:color w:val="000000"/>
          <w:sz w:val="24"/>
          <w:szCs w:val="24"/>
          <w:lang w:eastAsia="pt-BR"/>
        </w:rPr>
        <w:t>Art. 39. Implicará perda da condição de refugiado:</w:t>
      </w:r>
    </w:p>
    <w:p w14:paraId="260231C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 - a renúncia;</w:t>
      </w:r>
    </w:p>
    <w:p w14:paraId="3D3B849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 - a prova da falsidade dos fundamentos invocados para o reconhecimento da condição de refugiado ou a existência de fatos que, se fossem conhecidos quando do reconhecimento, teriam ensejado uma decisão negativa;</w:t>
      </w:r>
    </w:p>
    <w:p w14:paraId="2F59852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III - o exercício de atividades contrárias à segurança nacional ou à ordem pública;</w:t>
      </w:r>
    </w:p>
    <w:p w14:paraId="1855A77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IV - a saída do território nacional sem prévia autorização do Governo brasileiro.</w:t>
      </w:r>
    </w:p>
    <w:p w14:paraId="2905937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Parágrafo único. Os refugiados que perderem essa condição com fundamento nos incisos I e IV deste artigo serão enquadrados no regime geral de permanência de estrangeiros no território nacional, e os que a perderem com fundamento nos incisos II e III estarão sujeitos às medidas compulsórias previstas na </w:t>
      </w:r>
      <w:hyperlink r:id="rId5" w:history="1">
        <w:r w:rsidRPr="00965DE9">
          <w:rPr>
            <w:rFonts w:ascii="Arial" w:eastAsia="Times New Roman" w:hAnsi="Arial" w:cs="Arial"/>
            <w:color w:val="0000FF"/>
            <w:sz w:val="24"/>
            <w:szCs w:val="24"/>
            <w:u w:val="single"/>
            <w:lang w:eastAsia="pt-BR"/>
          </w:rPr>
          <w:t>Lei nº 6.815, de 19 de agosto de 1980</w:t>
        </w:r>
      </w:hyperlink>
      <w:r w:rsidRPr="00965DE9">
        <w:rPr>
          <w:rFonts w:ascii="Arial" w:eastAsia="Times New Roman" w:hAnsi="Arial" w:cs="Arial"/>
          <w:color w:val="000000"/>
          <w:sz w:val="24"/>
          <w:szCs w:val="24"/>
          <w:lang w:eastAsia="pt-BR"/>
        </w:rPr>
        <w:t>.</w:t>
      </w:r>
    </w:p>
    <w:p w14:paraId="55F5ED0E"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III</w:t>
      </w:r>
    </w:p>
    <w:p w14:paraId="569402D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Autoridade Competente e do Recurso</w:t>
      </w:r>
    </w:p>
    <w:p w14:paraId="073E846C"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 w:name="art40"/>
      <w:bookmarkEnd w:id="39"/>
      <w:r w:rsidRPr="00965DE9">
        <w:rPr>
          <w:rFonts w:ascii="Arial" w:eastAsia="Times New Roman" w:hAnsi="Arial" w:cs="Arial"/>
          <w:color w:val="000000"/>
          <w:sz w:val="24"/>
          <w:szCs w:val="24"/>
          <w:lang w:eastAsia="pt-BR"/>
        </w:rPr>
        <w:lastRenderedPageBreak/>
        <w:t>Art. 40. Compete ao CONARE decidir em primeira instância sobre cessação ou perda da condição de refugiado, cabendo, dessa decisão, recurso ao Ministro de Estado da Justiça, no prazo de quinze dias, contados do recebimento da notificação.</w:t>
      </w:r>
    </w:p>
    <w:p w14:paraId="046AD631"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1º A notificação conterá breve relato dos fatos e fundamentos que ensejaram a decisão e cientificará o refugiado do prazo para interposição do recurso.</w:t>
      </w:r>
    </w:p>
    <w:p w14:paraId="11A7B6B3"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 2º Não sendo localizado o estrangeiro para a notificação prevista neste artigo, a decisão será publicada no Diário Oficial da União, para fins de contagem do prazo de interposição de recurso.</w:t>
      </w:r>
    </w:p>
    <w:p w14:paraId="6A189A89"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 w:name="art41"/>
      <w:bookmarkEnd w:id="40"/>
      <w:r w:rsidRPr="00965DE9">
        <w:rPr>
          <w:rFonts w:ascii="Arial" w:eastAsia="Times New Roman" w:hAnsi="Arial" w:cs="Arial"/>
          <w:color w:val="000000"/>
          <w:sz w:val="24"/>
          <w:szCs w:val="24"/>
          <w:lang w:eastAsia="pt-BR"/>
        </w:rPr>
        <w:t>Art. 41. A decisão do Ministro de Estado da Justiça é irrecorrível e deverá ser notificada ao CONARE, que a informará ao estrangeiro e ao Departamento de Polícia Federal, para as providências cabíveis.</w:t>
      </w:r>
    </w:p>
    <w:p w14:paraId="4CED6BBC"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VII</w:t>
      </w:r>
    </w:p>
    <w:p w14:paraId="4B4AEFB3"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Das Soluções Duráveis</w:t>
      </w:r>
    </w:p>
    <w:p w14:paraId="14DA8F28"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w:t>
      </w:r>
    </w:p>
    <w:p w14:paraId="1FB29EF1"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Repatriação</w:t>
      </w:r>
    </w:p>
    <w:p w14:paraId="228839E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 w:name="art42"/>
      <w:bookmarkEnd w:id="41"/>
      <w:r w:rsidRPr="00965DE9">
        <w:rPr>
          <w:rFonts w:ascii="Arial" w:eastAsia="Times New Roman" w:hAnsi="Arial" w:cs="Arial"/>
          <w:color w:val="000000"/>
          <w:sz w:val="24"/>
          <w:szCs w:val="24"/>
          <w:lang w:eastAsia="pt-BR"/>
        </w:rPr>
        <w:t>Art. 42. A repatriação de refugiados aos seus países de origem deve ser caracterizada pelo caráter voluntário do retorno, salvo nos casos em que não possam recusar a proteção do país de que são nacionais, por não mais subsistirem as circunstâncias que determinaram o refúgio.</w:t>
      </w:r>
    </w:p>
    <w:p w14:paraId="5F21144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w:t>
      </w:r>
    </w:p>
    <w:p w14:paraId="1314A438"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 Integração Local</w:t>
      </w:r>
    </w:p>
    <w:p w14:paraId="19ECAE72"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 w:name="art43"/>
      <w:bookmarkEnd w:id="42"/>
      <w:r w:rsidRPr="00965DE9">
        <w:rPr>
          <w:rFonts w:ascii="Arial" w:eastAsia="Times New Roman" w:hAnsi="Arial" w:cs="Arial"/>
          <w:color w:val="000000"/>
          <w:sz w:val="24"/>
          <w:szCs w:val="24"/>
          <w:lang w:eastAsia="pt-BR"/>
        </w:rPr>
        <w:t>Art. 43. No exercício de seus direitos e deveres, a condição atípica dos refugiados deverá ser considerada quando da necessidade da apresentação de documentos emitidos por seus países de origem ou por suas representações diplomáticas e consulares.</w:t>
      </w:r>
    </w:p>
    <w:p w14:paraId="27ED0470"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 w:name="art44"/>
      <w:bookmarkEnd w:id="43"/>
      <w:r w:rsidRPr="00965DE9">
        <w:rPr>
          <w:rFonts w:ascii="Arial" w:eastAsia="Times New Roman" w:hAnsi="Arial" w:cs="Arial"/>
          <w:color w:val="000000"/>
          <w:sz w:val="24"/>
          <w:szCs w:val="24"/>
          <w:lang w:eastAsia="pt-BR"/>
        </w:rPr>
        <w:t>Art. 44. O reconhecimento de certificados e diplomas, os requisitos para a obtenção da condição de residente e o ingresso em instituições acadêmicas de todos os níveis deverão ser facilitados, levando-se em consideração a situação desfavorável vivenciada pelos refugiados.</w:t>
      </w:r>
    </w:p>
    <w:p w14:paraId="4ACFF8EE"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CAPÍTULO III</w:t>
      </w:r>
    </w:p>
    <w:p w14:paraId="278D9DCD"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Do Reassentamento</w:t>
      </w:r>
    </w:p>
    <w:p w14:paraId="7EEB850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 w:name="art45"/>
      <w:bookmarkEnd w:id="44"/>
      <w:r w:rsidRPr="00965DE9">
        <w:rPr>
          <w:rFonts w:ascii="Arial" w:eastAsia="Times New Roman" w:hAnsi="Arial" w:cs="Arial"/>
          <w:color w:val="000000"/>
          <w:sz w:val="24"/>
          <w:szCs w:val="24"/>
          <w:lang w:eastAsia="pt-BR"/>
        </w:rPr>
        <w:t>Art. 45. O reassentamento de refugiados em outros países deve ser caracterizado, sempre que possível, pelo caráter voluntário.</w:t>
      </w:r>
    </w:p>
    <w:p w14:paraId="2C5C6425"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 w:name="art46"/>
      <w:bookmarkEnd w:id="45"/>
      <w:r w:rsidRPr="00965DE9">
        <w:rPr>
          <w:rFonts w:ascii="Arial" w:eastAsia="Times New Roman" w:hAnsi="Arial" w:cs="Arial"/>
          <w:color w:val="000000"/>
          <w:sz w:val="24"/>
          <w:szCs w:val="24"/>
          <w:lang w:eastAsia="pt-BR"/>
        </w:rPr>
        <w:lastRenderedPageBreak/>
        <w:t>Art. 46. O reassentamento de refugiados no Brasil se efetuará de forma planificada e com a participação coordenada dos órgãos estatais e, quando possível, de organizações não-governamentais, identificando áreas de cooperação e de determinação de responsabilidades.</w:t>
      </w:r>
    </w:p>
    <w:p w14:paraId="6F7AB53B"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TÍTULO VIII</w:t>
      </w:r>
    </w:p>
    <w:p w14:paraId="518797D0"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Das Disposições Finais</w:t>
      </w:r>
    </w:p>
    <w:p w14:paraId="59D7D84F"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 w:name="art47"/>
      <w:bookmarkEnd w:id="46"/>
      <w:r w:rsidRPr="00965DE9">
        <w:rPr>
          <w:rFonts w:ascii="Arial" w:eastAsia="Times New Roman" w:hAnsi="Arial" w:cs="Arial"/>
          <w:color w:val="000000"/>
          <w:sz w:val="24"/>
          <w:szCs w:val="24"/>
          <w:lang w:eastAsia="pt-BR"/>
        </w:rPr>
        <w:t>Art. 47. Os processos de reconhecimento da condição de refugiado serão gratuitos e terão caráter urgente.</w:t>
      </w:r>
    </w:p>
    <w:p w14:paraId="48922F0F"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 w:name="art48"/>
      <w:bookmarkEnd w:id="47"/>
      <w:r w:rsidRPr="00965DE9">
        <w:rPr>
          <w:rFonts w:ascii="Arial" w:eastAsia="Times New Roman" w:hAnsi="Arial" w:cs="Arial"/>
          <w:color w:val="000000"/>
          <w:sz w:val="24"/>
          <w:szCs w:val="24"/>
          <w:lang w:eastAsia="pt-BR"/>
        </w:rPr>
        <w:t>Art. 48. Os preceitos desta Lei deverão ser interpretados em harmonia com a Declaração Universal dos Direitos do Homem de 1948, com a Convenção sobre o Estatuto dos Refugiados de 1951, com o Protocolo sobre o Estatuto dos Refugiados de 1967 e com todo dispositivo pertinente de instrumento internacional de proteção de direitos humanos com o qual o Governo brasileiro estiver comprometido.</w:t>
      </w:r>
    </w:p>
    <w:p w14:paraId="2B241C8E"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 w:name="art49"/>
      <w:bookmarkEnd w:id="48"/>
      <w:r w:rsidRPr="00965DE9">
        <w:rPr>
          <w:rFonts w:ascii="Arial" w:eastAsia="Times New Roman" w:hAnsi="Arial" w:cs="Arial"/>
          <w:color w:val="000000"/>
          <w:sz w:val="24"/>
          <w:szCs w:val="24"/>
          <w:lang w:eastAsia="pt-BR"/>
        </w:rPr>
        <w:t>Art. 49. Esta Lei entra em vigor na data de sua publicação.</w:t>
      </w:r>
    </w:p>
    <w:p w14:paraId="23683FB7" w14:textId="77777777" w:rsidR="00965DE9" w:rsidRPr="00965DE9" w:rsidRDefault="00965DE9" w:rsidP="00965DE9">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Brasília, 22 de julho de 1997; 176º da Independência e 109º da República.</w:t>
      </w:r>
    </w:p>
    <w:p w14:paraId="716117EF" w14:textId="77777777" w:rsidR="00965DE9" w:rsidRPr="00965DE9" w:rsidRDefault="00965DE9" w:rsidP="00965DE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65DE9">
        <w:rPr>
          <w:rFonts w:ascii="Arial" w:eastAsia="Times New Roman" w:hAnsi="Arial" w:cs="Arial"/>
          <w:color w:val="000000"/>
          <w:sz w:val="24"/>
          <w:szCs w:val="24"/>
          <w:lang w:eastAsia="pt-BR"/>
        </w:rPr>
        <w:t>FERNANDO HENRIQUE CARDOSO</w:t>
      </w:r>
      <w:r w:rsidRPr="00965DE9">
        <w:rPr>
          <w:rFonts w:ascii="Arial" w:eastAsia="Times New Roman" w:hAnsi="Arial" w:cs="Arial"/>
          <w:color w:val="000000"/>
          <w:sz w:val="27"/>
          <w:szCs w:val="27"/>
          <w:lang w:eastAsia="pt-BR"/>
        </w:rPr>
        <w:br/>
      </w:r>
      <w:r w:rsidRPr="00965DE9">
        <w:rPr>
          <w:rFonts w:ascii="Arial" w:eastAsia="Times New Roman" w:hAnsi="Arial" w:cs="Arial"/>
          <w:i/>
          <w:iCs/>
          <w:color w:val="000000"/>
          <w:sz w:val="20"/>
          <w:szCs w:val="20"/>
          <w:lang w:eastAsia="pt-BR"/>
        </w:rPr>
        <w:t>Iris Rezende</w:t>
      </w:r>
    </w:p>
    <w:p w14:paraId="34E01E77" w14:textId="77777777" w:rsidR="00965DE9" w:rsidRPr="00965DE9" w:rsidRDefault="00965DE9" w:rsidP="00965DE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65DE9">
        <w:rPr>
          <w:rFonts w:ascii="Arial" w:eastAsia="Times New Roman" w:hAnsi="Arial" w:cs="Arial"/>
          <w:color w:val="FF0000"/>
          <w:sz w:val="20"/>
          <w:szCs w:val="20"/>
          <w:lang w:eastAsia="pt-BR"/>
        </w:rPr>
        <w:t>Este texto não substitui o publicado no DOU de 23.7.1997</w:t>
      </w:r>
    </w:p>
    <w:p w14:paraId="14FD91C7" w14:textId="77777777" w:rsidR="00965DE9" w:rsidRPr="00965DE9" w:rsidRDefault="00965DE9" w:rsidP="00965DE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965DE9">
        <w:rPr>
          <w:rFonts w:ascii="Arial" w:eastAsia="Times New Roman" w:hAnsi="Arial" w:cs="Arial"/>
          <w:color w:val="FF0000"/>
          <w:sz w:val="27"/>
          <w:szCs w:val="27"/>
          <w:lang w:eastAsia="pt-BR"/>
        </w:rPr>
        <w:t>*</w:t>
      </w:r>
    </w:p>
    <w:sectPr w:rsidR="00965DE9" w:rsidRPr="00965D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402"/>
    <w:rsid w:val="006175F9"/>
    <w:rsid w:val="00965DE9"/>
    <w:rsid w:val="00DF44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2766"/>
  <w15:chartTrackingRefBased/>
  <w15:docId w15:val="{AEADA11B-6FD4-4F89-8FE4-1957C3DC7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65DE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65DE9"/>
    <w:rPr>
      <w:b/>
      <w:bCs/>
    </w:rPr>
  </w:style>
  <w:style w:type="character" w:styleId="Hyperlink">
    <w:name w:val="Hyperlink"/>
    <w:basedOn w:val="Fontepargpadro"/>
    <w:uiPriority w:val="99"/>
    <w:semiHidden/>
    <w:unhideWhenUsed/>
    <w:rsid w:val="00965D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0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lanalto.gov.br/ccivil_03/leis/L6815.htm" TargetMode="External"/><Relationship Id="rId4" Type="http://schemas.openxmlformats.org/officeDocument/2006/relationships/hyperlink" Target="http://legislacao.planalto.gov.br/legisla/legislacao.nsf/Viw_Identificacao/lei%209.474-1997?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2682</Words>
  <Characters>14486</Characters>
  <Application>Microsoft Office Word</Application>
  <DocSecurity>0</DocSecurity>
  <Lines>120</Lines>
  <Paragraphs>34</Paragraphs>
  <ScaleCrop>false</ScaleCrop>
  <Company/>
  <LinksUpToDate>false</LinksUpToDate>
  <CharactersWithSpaces>17134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2022-08-02T18:33:00Z</dcterms:created>
  <dcterms:modified xsi:type="dcterms:W3CDTF">2022-08-02T18:34:00Z</dcterms:modified>
</cp:coreProperties>
</file>